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74" w:rsidRPr="000F047A" w:rsidRDefault="001A3374" w:rsidP="001A33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47A">
        <w:rPr>
          <w:rFonts w:ascii="Times New Roman" w:eastAsia="Calibri" w:hAnsi="Times New Roman" w:cs="Times New Roman"/>
          <w:b/>
          <w:sz w:val="24"/>
          <w:szCs w:val="24"/>
        </w:rPr>
        <w:t>ПЛАН-ГРАФИК НОРМАТИВНО-ПРАВОВОЙ РАБОТЫ</w:t>
      </w:r>
    </w:p>
    <w:p w:rsidR="001A3374" w:rsidRPr="00ED47C1" w:rsidRDefault="001A3374" w:rsidP="001A33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1A3374" w:rsidRPr="00ED47C1" w:rsidTr="00431ED9">
        <w:tc>
          <w:tcPr>
            <w:tcW w:w="699" w:type="dxa"/>
          </w:tcPr>
          <w:p w:rsidR="001A3374" w:rsidRPr="00ED47C1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69" w:type="dxa"/>
          </w:tcPr>
          <w:p w:rsidR="001A3374" w:rsidRPr="00ED47C1" w:rsidRDefault="001A3374" w:rsidP="00431E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1A3374" w:rsidRPr="00ED47C1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1A3374" w:rsidRPr="00ED47C1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Ход разработки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1A3374" w:rsidRPr="000912CC" w:rsidRDefault="003E3AB5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1A3374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квартал 202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1A3374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780" w:type="dxa"/>
          </w:tcPr>
          <w:p w:rsidR="001A3374" w:rsidRPr="000912C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Находится на согласовании в ФНС России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или тотализаторах»</w:t>
            </w:r>
          </w:p>
        </w:tc>
        <w:tc>
          <w:tcPr>
            <w:tcW w:w="2880" w:type="dxa"/>
          </w:tcPr>
          <w:p w:rsidR="001A3374" w:rsidRPr="000912CC" w:rsidRDefault="001A3374" w:rsidP="006153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15379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.0</w:t>
            </w:r>
            <w:r w:rsidR="00615379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="00615379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1A3374" w:rsidRPr="000912C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производству и реализации защищенной от подделок полиграфической продукции»</w:t>
            </w:r>
          </w:p>
        </w:tc>
        <w:tc>
          <w:tcPr>
            <w:tcW w:w="2880" w:type="dxa"/>
          </w:tcPr>
          <w:p w:rsidR="001A3374" w:rsidRPr="000912CC" w:rsidRDefault="001A3374" w:rsidP="006153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15379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.0</w:t>
            </w:r>
            <w:r w:rsidR="00615379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="00615379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1A3374" w:rsidRPr="000912C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порядка направления требования о представлении документов (информации), пояснений и представления документов (информации), пояснений по требованию налогового органа через информационные системы организации, к которым предоставлен доступ налоговому органу»</w:t>
            </w:r>
          </w:p>
        </w:tc>
        <w:tc>
          <w:tcPr>
            <w:tcW w:w="2880" w:type="dxa"/>
          </w:tcPr>
          <w:p w:rsidR="001A3374" w:rsidRPr="000912C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19.01.2024</w:t>
            </w:r>
          </w:p>
        </w:tc>
        <w:tc>
          <w:tcPr>
            <w:tcW w:w="3780" w:type="dxa"/>
          </w:tcPr>
          <w:p w:rsidR="001A3374" w:rsidRPr="000912C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порядка использования видеоконференцсвязи при рассмотрении жалобы (апелляционной жалобы)»</w:t>
            </w:r>
          </w:p>
        </w:tc>
        <w:tc>
          <w:tcPr>
            <w:tcW w:w="2880" w:type="dxa"/>
          </w:tcPr>
          <w:p w:rsidR="001A3374" w:rsidRPr="000912CC" w:rsidRDefault="0094012C" w:rsidP="0094012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01</w:t>
            </w:r>
            <w:r w:rsidR="001A3374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07</w:t>
            </w:r>
            <w:r w:rsidR="001A3374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1A3374" w:rsidRPr="000912C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формата электронного путевого листа»</w:t>
            </w:r>
          </w:p>
        </w:tc>
        <w:tc>
          <w:tcPr>
            <w:tcW w:w="2880" w:type="dxa"/>
          </w:tcPr>
          <w:p w:rsidR="001A3374" w:rsidRPr="000912C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01.03.2023</w:t>
            </w:r>
          </w:p>
        </w:tc>
        <w:tc>
          <w:tcPr>
            <w:tcW w:w="3780" w:type="dxa"/>
          </w:tcPr>
          <w:p w:rsidR="001A3374" w:rsidRPr="000912CC" w:rsidRDefault="003E3AB5" w:rsidP="003E3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Находится на согласовании в Минфине России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форматов электронного заказа и электронной заявки»</w:t>
            </w:r>
          </w:p>
        </w:tc>
        <w:tc>
          <w:tcPr>
            <w:tcW w:w="2880" w:type="dxa"/>
          </w:tcPr>
          <w:p w:rsidR="001A3374" w:rsidRPr="000912C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01.03.2023</w:t>
            </w:r>
          </w:p>
        </w:tc>
        <w:tc>
          <w:tcPr>
            <w:tcW w:w="3780" w:type="dxa"/>
          </w:tcPr>
          <w:p w:rsidR="001A3374" w:rsidRPr="000912CC" w:rsidRDefault="003E3AB5" w:rsidP="003E3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Находится на согласовании в Минфине России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формата электронного договора фрахтования»</w:t>
            </w:r>
          </w:p>
        </w:tc>
        <w:tc>
          <w:tcPr>
            <w:tcW w:w="2880" w:type="dxa"/>
          </w:tcPr>
          <w:p w:rsidR="001A3374" w:rsidRPr="000912C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01.03.2023</w:t>
            </w:r>
          </w:p>
        </w:tc>
        <w:tc>
          <w:tcPr>
            <w:tcW w:w="3780" w:type="dxa"/>
          </w:tcPr>
          <w:p w:rsidR="001A3374" w:rsidRPr="000912CC" w:rsidRDefault="003E3AB5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Находится на согласовании в Минфине России</w:t>
            </w:r>
          </w:p>
        </w:tc>
      </w:tr>
      <w:tr w:rsidR="000912CC" w:rsidRPr="000912CC" w:rsidTr="00431ED9">
        <w:tc>
          <w:tcPr>
            <w:tcW w:w="699" w:type="dxa"/>
          </w:tcPr>
          <w:p w:rsidR="001A3374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869" w:type="dxa"/>
          </w:tcPr>
          <w:p w:rsidR="001A3374" w:rsidRPr="000912C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приложения к приказу ФНС России от 27.09.2017 № СА-7-3/765@ «Об утверждении формы и формата представления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в электронной форме и порядка ее заполнения»</w:t>
            </w:r>
          </w:p>
        </w:tc>
        <w:tc>
          <w:tcPr>
            <w:tcW w:w="2880" w:type="dxa"/>
          </w:tcPr>
          <w:p w:rsidR="001A3374" w:rsidRPr="000912C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01.04.2023</w:t>
            </w:r>
          </w:p>
        </w:tc>
        <w:tc>
          <w:tcPr>
            <w:tcW w:w="3780" w:type="dxa"/>
          </w:tcPr>
          <w:p w:rsidR="001A3374" w:rsidRPr="000912C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0912CC" w:rsidRPr="000912CC" w:rsidTr="00431ED9">
        <w:tc>
          <w:tcPr>
            <w:tcW w:w="699" w:type="dxa"/>
          </w:tcPr>
          <w:p w:rsidR="008F0186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869" w:type="dxa"/>
          </w:tcPr>
          <w:p w:rsidR="008F0186" w:rsidRPr="000912CC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формата уведомления о налоговом вычете для соглашений о защите и поощрении капиталовложений и порядка передачи уведомления в электронной форме»</w:t>
            </w:r>
          </w:p>
        </w:tc>
        <w:tc>
          <w:tcPr>
            <w:tcW w:w="2880" w:type="dxa"/>
          </w:tcPr>
          <w:p w:rsidR="008F0186" w:rsidRPr="000912CC" w:rsidRDefault="003E3AB5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  <w:r w:rsidR="008F0186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07</w:t>
            </w:r>
            <w:r w:rsidR="008F0186"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8F0186" w:rsidRPr="000912CC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9F59D3" w:rsidRPr="000912CC" w:rsidTr="00431ED9">
        <w:tc>
          <w:tcPr>
            <w:tcW w:w="699" w:type="dxa"/>
          </w:tcPr>
          <w:p w:rsidR="009F59D3" w:rsidRPr="000912CC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869" w:type="dxa"/>
          </w:tcPr>
          <w:p w:rsidR="00407FCB" w:rsidRPr="000912CC" w:rsidRDefault="009F59D3" w:rsidP="00407F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</w:t>
            </w:r>
            <w:r w:rsidR="00407FCB"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Об утверждении</w:t>
            </w:r>
            <w:r w:rsidR="00407FCB"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407FCB"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формы сведений</w:t>
            </w:r>
            <w:r w:rsidR="00407FCB"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407FCB"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 выданных</w:t>
            </w:r>
            <w:r w:rsidR="00407FCB"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407FCB"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разрешениях</w:t>
            </w:r>
          </w:p>
          <w:p w:rsidR="009F59D3" w:rsidRPr="000912CC" w:rsidRDefault="00407FCB" w:rsidP="00407F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 добычу (вылов)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водных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биологических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ресурсов, суммах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сбора, подлежащих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уплате, размерах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вычетов и сроках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уплаты сбора,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порядка ее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заполнения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 формата</w:t>
            </w:r>
            <w:bookmarkStart w:id="0" w:name="_GoBack"/>
            <w:bookmarkEnd w:id="0"/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представления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сведений в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электронной форме</w:t>
            </w:r>
            <w:r w:rsidR="009F59D3"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»</w:t>
            </w:r>
          </w:p>
        </w:tc>
        <w:tc>
          <w:tcPr>
            <w:tcW w:w="2880" w:type="dxa"/>
          </w:tcPr>
          <w:p w:rsidR="009F59D3" w:rsidRPr="000912CC" w:rsidRDefault="009F59D3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01.07.2023</w:t>
            </w:r>
          </w:p>
        </w:tc>
        <w:tc>
          <w:tcPr>
            <w:tcW w:w="3780" w:type="dxa"/>
          </w:tcPr>
          <w:p w:rsidR="009F59D3" w:rsidRPr="000912CC" w:rsidRDefault="009F59D3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BE3BA6" w:rsidRPr="000912CC" w:rsidTr="00431ED9">
        <w:tc>
          <w:tcPr>
            <w:tcW w:w="699" w:type="dxa"/>
          </w:tcPr>
          <w:p w:rsidR="00BE3BA6" w:rsidRPr="000912CC" w:rsidRDefault="00BE3BA6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869" w:type="dxa"/>
          </w:tcPr>
          <w:p w:rsidR="00BE3BA6" w:rsidRPr="000912CC" w:rsidRDefault="00BE3BA6" w:rsidP="00407F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формы, порядка заполнения и формата представления налоговой декларации по акцизам на этиловый спирт, алкогольную и (или) подакцизную спиртосодержащую продукцию, на виноград и сахаросодержащие напитки в электронной форме и о признании утратившим силу приказа ФНС России от 27.08.2020 № ЕД-7-3/610@»</w:t>
            </w:r>
          </w:p>
        </w:tc>
        <w:tc>
          <w:tcPr>
            <w:tcW w:w="2880" w:type="dxa"/>
          </w:tcPr>
          <w:p w:rsidR="00BE3BA6" w:rsidRPr="000912CC" w:rsidRDefault="00BE3BA6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01.07.2023</w:t>
            </w:r>
          </w:p>
        </w:tc>
        <w:tc>
          <w:tcPr>
            <w:tcW w:w="3780" w:type="dxa"/>
          </w:tcPr>
          <w:p w:rsidR="00BE3BA6" w:rsidRPr="000912CC" w:rsidRDefault="00BE3BA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0912CC" w:rsidRPr="000912CC" w:rsidTr="00431ED9">
        <w:tc>
          <w:tcPr>
            <w:tcW w:w="699" w:type="dxa"/>
          </w:tcPr>
          <w:p w:rsidR="00BE3BA6" w:rsidRPr="000912CC" w:rsidRDefault="00BE3BA6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869" w:type="dxa"/>
          </w:tcPr>
          <w:p w:rsidR="00BE3BA6" w:rsidRPr="000912CC" w:rsidRDefault="001F4ADF" w:rsidP="001F4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состава сведений о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снятии с учета в налоговых органах физического лица в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связи со смертью, а также формата указанных сведений и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порядка их предоставления»</w:t>
            </w:r>
          </w:p>
        </w:tc>
        <w:tc>
          <w:tcPr>
            <w:tcW w:w="2880" w:type="dxa"/>
          </w:tcPr>
          <w:p w:rsidR="00BE3BA6" w:rsidRPr="000912CC" w:rsidRDefault="001F4ADF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09.06.2023</w:t>
            </w:r>
          </w:p>
        </w:tc>
        <w:tc>
          <w:tcPr>
            <w:tcW w:w="3780" w:type="dxa"/>
          </w:tcPr>
          <w:p w:rsidR="00BE3BA6" w:rsidRPr="000912CC" w:rsidRDefault="001F4ADF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Текст проекта приказа прошел общественное обсуждение на сайте 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regulation</w:t>
            </w: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proofErr w:type="spellStart"/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gov</w:t>
            </w:r>
            <w:proofErr w:type="spellEnd"/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proofErr w:type="spellStart"/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ru</w:t>
            </w:r>
            <w:proofErr w:type="spellEnd"/>
          </w:p>
        </w:tc>
      </w:tr>
      <w:tr w:rsidR="001F4ADF" w:rsidRPr="000912CC" w:rsidTr="00431ED9">
        <w:tc>
          <w:tcPr>
            <w:tcW w:w="699" w:type="dxa"/>
          </w:tcPr>
          <w:p w:rsidR="001F4ADF" w:rsidRPr="000912CC" w:rsidRDefault="001F4ADF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869" w:type="dxa"/>
          </w:tcPr>
          <w:p w:rsidR="001F4ADF" w:rsidRPr="000912CC" w:rsidRDefault="001F4ADF" w:rsidP="001F4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приложения к приказу Федеральной налоговой службы от 29.10.2014 № ММВ-7-3/558@»</w:t>
            </w:r>
          </w:p>
        </w:tc>
        <w:tc>
          <w:tcPr>
            <w:tcW w:w="2880" w:type="dxa"/>
          </w:tcPr>
          <w:p w:rsidR="001F4ADF" w:rsidRPr="000912CC" w:rsidRDefault="001F4ADF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sz w:val="25"/>
                <w:szCs w:val="25"/>
              </w:rPr>
              <w:t>1 квартал 2024 года</w:t>
            </w:r>
          </w:p>
        </w:tc>
        <w:tc>
          <w:tcPr>
            <w:tcW w:w="3780" w:type="dxa"/>
          </w:tcPr>
          <w:p w:rsidR="001F4ADF" w:rsidRPr="000912CC" w:rsidRDefault="001F4ADF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0912C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</w:tbl>
    <w:p w:rsidR="00262DDF" w:rsidRPr="000912CC" w:rsidRDefault="00262DDF">
      <w:pPr>
        <w:rPr>
          <w:rFonts w:ascii="Times New Roman" w:hAnsi="Times New Roman" w:cs="Times New Roman"/>
          <w:sz w:val="25"/>
          <w:szCs w:val="25"/>
        </w:rPr>
      </w:pPr>
    </w:p>
    <w:sectPr w:rsidR="00262DDF" w:rsidRPr="000912CC" w:rsidSect="00E5763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9D" w:rsidRDefault="00C0199D" w:rsidP="00E57635">
      <w:pPr>
        <w:spacing w:after="0" w:line="240" w:lineRule="auto"/>
      </w:pPr>
      <w:r>
        <w:separator/>
      </w:r>
    </w:p>
  </w:endnote>
  <w:endnote w:type="continuationSeparator" w:id="0">
    <w:p w:rsidR="00C0199D" w:rsidRDefault="00C0199D" w:rsidP="00E5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9D" w:rsidRDefault="00C0199D" w:rsidP="00E57635">
      <w:pPr>
        <w:spacing w:after="0" w:line="240" w:lineRule="auto"/>
      </w:pPr>
      <w:r>
        <w:separator/>
      </w:r>
    </w:p>
  </w:footnote>
  <w:footnote w:type="continuationSeparator" w:id="0">
    <w:p w:rsidR="00C0199D" w:rsidRDefault="00C0199D" w:rsidP="00E5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324294"/>
      <w:docPartObj>
        <w:docPartGallery w:val="Page Numbers (Top of Page)"/>
        <w:docPartUnique/>
      </w:docPartObj>
    </w:sdtPr>
    <w:sdtEndPr/>
    <w:sdtContent>
      <w:p w:rsidR="00E57635" w:rsidRDefault="00E57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CC">
          <w:rPr>
            <w:noProof/>
          </w:rPr>
          <w:t>2</w:t>
        </w:r>
        <w:r>
          <w:fldChar w:fldCharType="end"/>
        </w:r>
      </w:p>
    </w:sdtContent>
  </w:sdt>
  <w:p w:rsidR="00E57635" w:rsidRDefault="00E576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74"/>
    <w:rsid w:val="00042227"/>
    <w:rsid w:val="000912CC"/>
    <w:rsid w:val="001A3374"/>
    <w:rsid w:val="001F4ADF"/>
    <w:rsid w:val="00262DDF"/>
    <w:rsid w:val="00266753"/>
    <w:rsid w:val="00267DA3"/>
    <w:rsid w:val="002D7389"/>
    <w:rsid w:val="00390C9C"/>
    <w:rsid w:val="003E3AB5"/>
    <w:rsid w:val="00407FCB"/>
    <w:rsid w:val="00431ED9"/>
    <w:rsid w:val="00431F7D"/>
    <w:rsid w:val="00472ECA"/>
    <w:rsid w:val="005837F4"/>
    <w:rsid w:val="005C7B03"/>
    <w:rsid w:val="00615379"/>
    <w:rsid w:val="00725A69"/>
    <w:rsid w:val="007B4777"/>
    <w:rsid w:val="007E097B"/>
    <w:rsid w:val="008A4279"/>
    <w:rsid w:val="008F0186"/>
    <w:rsid w:val="0094012C"/>
    <w:rsid w:val="009F59D3"/>
    <w:rsid w:val="00A56CAC"/>
    <w:rsid w:val="00A92A39"/>
    <w:rsid w:val="00AE1605"/>
    <w:rsid w:val="00B427B0"/>
    <w:rsid w:val="00BE3BA6"/>
    <w:rsid w:val="00C0199D"/>
    <w:rsid w:val="00D35710"/>
    <w:rsid w:val="00E16ACC"/>
    <w:rsid w:val="00E57635"/>
    <w:rsid w:val="00F621FA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4B30-83D8-4FC9-9D8E-BF0A66F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635"/>
  </w:style>
  <w:style w:type="paragraph" w:styleId="a5">
    <w:name w:val="footer"/>
    <w:basedOn w:val="a"/>
    <w:link w:val="a6"/>
    <w:uiPriority w:val="99"/>
    <w:unhideWhenUsed/>
    <w:rsid w:val="00E5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7</cp:revision>
  <dcterms:created xsi:type="dcterms:W3CDTF">2023-02-01T07:16:00Z</dcterms:created>
  <dcterms:modified xsi:type="dcterms:W3CDTF">2023-02-01T07:47:00Z</dcterms:modified>
</cp:coreProperties>
</file>