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29" w:rsidRDefault="000E4529" w:rsidP="008261B2">
      <w:pPr>
        <w:pStyle w:val="ConsPlusTitle"/>
        <w:ind w:left="6096" w:right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№ 6</w:t>
      </w:r>
    </w:p>
    <w:p w:rsidR="000E4529" w:rsidRDefault="000E4529" w:rsidP="008261B2">
      <w:pPr>
        <w:pStyle w:val="ConsPlusTitle"/>
        <w:ind w:left="6096" w:right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приказу ФНС России  </w:t>
      </w:r>
    </w:p>
    <w:p w:rsidR="000E4529" w:rsidRDefault="000E4529" w:rsidP="008261B2">
      <w:pPr>
        <w:pStyle w:val="ConsPlusTitle"/>
        <w:ind w:left="6096" w:right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«</w:t>
      </w:r>
      <w:r w:rsidR="00D54B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</w:t>
      </w:r>
      <w:r w:rsidR="00D54B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марта</w:t>
      </w:r>
      <w:r w:rsidR="00D54B0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2024 г.</w:t>
      </w:r>
    </w:p>
    <w:p w:rsidR="000E4529" w:rsidRDefault="000E4529" w:rsidP="008261B2">
      <w:pPr>
        <w:pStyle w:val="ConsPlusTitle"/>
        <w:ind w:left="6096" w:right="28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="00D54B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ЕД-7-15/217</w:t>
      </w:r>
      <w:r w:rsidR="00D54B0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@</w:t>
      </w:r>
    </w:p>
    <w:p w:rsidR="00F75090" w:rsidRDefault="00F75090" w:rsidP="001A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443" w:rsidRDefault="001A1443" w:rsidP="001A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443" w:rsidRDefault="001A1443" w:rsidP="001A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443" w:rsidRDefault="001A1443" w:rsidP="001A14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заполнения формы и представления  </w:t>
      </w:r>
    </w:p>
    <w:p w:rsidR="001A1443" w:rsidRDefault="001A1443" w:rsidP="001A14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налоговый орган в электронной форме заявления о замене </w:t>
      </w:r>
    </w:p>
    <w:p w:rsidR="008261B2" w:rsidRDefault="001A1443" w:rsidP="001A14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банковской гарантии (банковских гарантий) на новую банковскую гарантию (новые банковские гарантии) или договора поручительства (договоров поручительства) на новый договор поручительства </w:t>
      </w:r>
    </w:p>
    <w:p w:rsidR="001A1443" w:rsidRDefault="001A1443" w:rsidP="001A14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(новые договоры поручительства)</w:t>
      </w:r>
    </w:p>
    <w:p w:rsidR="001A1443" w:rsidRDefault="001A1443" w:rsidP="001A14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1443" w:rsidRDefault="001A1443" w:rsidP="001A14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1443" w:rsidRDefault="001C6C0D" w:rsidP="001A14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A144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A1443" w:rsidRDefault="001A1443" w:rsidP="001A1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 состав Заявления о замене банковской гарантии (банковских гарантий) на новую банковскую гарантию (новые банковские гарантии) или договора поручительства (договоров поручительства) на новый договор поручительства (новые договоры поручительства) (далее – Заявление), включаются: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Титульный лист;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Лист «Сведения о замене банковской гарантии (банковских гарантий) или договора поручительства (договоров поручительства)».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случае если показатели Заявления не могут быть размещены на одной странице, заполняется необходимое количество страниц.</w:t>
      </w:r>
    </w:p>
    <w:p w:rsidR="001A1443" w:rsidRDefault="001A1443" w:rsidP="001A144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443" w:rsidRDefault="001C6C0D" w:rsidP="001A14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1A1443">
        <w:rPr>
          <w:rFonts w:ascii="Times New Roman" w:hAnsi="Times New Roman" w:cs="Times New Roman"/>
          <w:b/>
          <w:bCs/>
          <w:sz w:val="28"/>
          <w:szCs w:val="28"/>
        </w:rPr>
        <w:t>Заполнение Титульного листа</w:t>
      </w:r>
    </w:p>
    <w:p w:rsidR="001A1443" w:rsidRDefault="001A1443" w:rsidP="001A1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поле «ИНН» в верхней части Заявления указывается идентификационный номер налогоплательщика (далее - ИНН).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В поле «КПП» указывается код причины постановки на учет </w:t>
      </w:r>
      <w:r>
        <w:rPr>
          <w:rFonts w:ascii="Times New Roman" w:hAnsi="Times New Roman" w:cs="Times New Roman"/>
          <w:sz w:val="28"/>
          <w:szCs w:val="28"/>
        </w:rPr>
        <w:br/>
        <w:t>в налоговом органе налогоплательщика-организации или обособленного подразделения организации по месту его нахождения. Индивидуальные предприниматели поле КПП не заполняют.</w:t>
      </w:r>
    </w:p>
    <w:p w:rsidR="001A1443" w:rsidRPr="008261B2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поле «Представляется в налоговый орган (код)» указывается код </w:t>
      </w:r>
      <w:r w:rsidRPr="008261B2">
        <w:rPr>
          <w:rFonts w:ascii="Times New Roman" w:hAnsi="Times New Roman" w:cs="Times New Roman"/>
          <w:sz w:val="28"/>
          <w:szCs w:val="28"/>
        </w:rPr>
        <w:t xml:space="preserve">налогового органа, в который подается Заявление. </w:t>
      </w:r>
    </w:p>
    <w:p w:rsidR="001A1443" w:rsidRPr="008261B2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B2">
        <w:rPr>
          <w:rFonts w:ascii="Times New Roman" w:hAnsi="Times New Roman" w:cs="Times New Roman"/>
          <w:sz w:val="28"/>
          <w:szCs w:val="28"/>
        </w:rPr>
        <w:t xml:space="preserve">5. В </w:t>
      </w:r>
      <w:hyperlink r:id="rId6" w:history="1">
        <w:r w:rsidRPr="00826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поле</w:t>
        </w:r>
      </w:hyperlink>
      <w:r w:rsidRPr="008261B2">
        <w:rPr>
          <w:rFonts w:ascii="Times New Roman" w:hAnsi="Times New Roman" w:cs="Times New Roman"/>
          <w:sz w:val="28"/>
          <w:szCs w:val="28"/>
        </w:rPr>
        <w:t xml:space="preserve"> «Номер заявления» указывается порядковый номер Заявления. </w:t>
      </w:r>
    </w:p>
    <w:p w:rsidR="001A1443" w:rsidRPr="008261B2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B2">
        <w:rPr>
          <w:rFonts w:ascii="Times New Roman" w:hAnsi="Times New Roman" w:cs="Times New Roman"/>
          <w:sz w:val="28"/>
          <w:szCs w:val="28"/>
        </w:rPr>
        <w:t xml:space="preserve">6. В </w:t>
      </w:r>
      <w:hyperlink r:id="rId7" w:history="1">
        <w:r w:rsidRPr="00826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поле</w:t>
        </w:r>
      </w:hyperlink>
      <w:r w:rsidRPr="008261B2">
        <w:rPr>
          <w:rFonts w:ascii="Times New Roman" w:hAnsi="Times New Roman" w:cs="Times New Roman"/>
          <w:sz w:val="28"/>
          <w:szCs w:val="28"/>
        </w:rPr>
        <w:t xml:space="preserve"> «Дата заявления» указывается число, месяц, год заполнения Заявления.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B2">
        <w:rPr>
          <w:rFonts w:ascii="Times New Roman" w:hAnsi="Times New Roman" w:cs="Times New Roman"/>
          <w:sz w:val="28"/>
          <w:szCs w:val="28"/>
        </w:rPr>
        <w:t>7. В поле «Полное наименование (фамилия, имя, отчество</w:t>
      </w:r>
      <w:r w:rsidRPr="008261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261B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налогоплательщика» указывается полное наименование организации, соответствующее наименованию, указанному в Едином государственном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реестре юридических лиц. Индивидуальные предприниматели указывают фамилию, имя и отчество (при наличии) полностью.</w:t>
      </w:r>
    </w:p>
    <w:p w:rsidR="001A1443" w:rsidRDefault="001A1443" w:rsidP="001A1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поле «Вид документа» заполняется код: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 - банковская гарантия;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 - договор поручительства. 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поле «Дата» указывается число, месяц, год выдачи заменяемой банковской гарантии или календарная дата заключения заменяемого договора поручительства. 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поле «Номер» указывается номер заменяемой банковской гарантии или номер заменяемого договора поручительства. 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поле «сумма банковской гарантии (договора поручительства)» указываются соответствующие сведения из заменяемого документа цифрами в полных рублях.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поле «Кем выдана (выдан)» заполняется код: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 - банк;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филиал банка;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иная организация, предусмотренная Налоговым кодексом Российской Федерации (далее – Кодекс);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 - поручитель. 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указывается полное наименование гаранта, соответствующее наименованию, указанному в Едином государственном реестре юридических лиц. 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поле «БИК» указывается банковский идентификационный код гаранта (при наличии). 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В поле «ИНН гаранта (поручителя)» указывается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- гаранта (поручителя). 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поле «КПП гаранта (поручителя)» указывается код причины постановки на учет в налоговом органе гаранта (поручителя) или обособленного подразделения гаранта (поручителя) по месту его нахождения. 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поле «направленные ранее к налоговой декларации по» указывается соответствующий код: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«1» – налог на добавленную стоимость 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– акциз.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Поле «Код налоговой декларации по КНД» заполняется, если значение поля «направленные  ранее к налоговой декларации по» равно «2», и принимает значения: </w:t>
      </w:r>
    </w:p>
    <w:p w:rsidR="001A1443" w:rsidRDefault="001A1443" w:rsidP="001A1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- 1151089 – налоговая декларация по акцизам на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керосин, природный газ, этан, сжиженные углеводородные газы, сталь жидкую, автомобили легковые и мотоциклы; </w:t>
      </w:r>
    </w:p>
    <w:p w:rsidR="001A1443" w:rsidRDefault="001A1443" w:rsidP="001A1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- 1151095 – налоговая декларация по акцизам на нефтяное сырье.</w:t>
      </w:r>
    </w:p>
    <w:p w:rsidR="001A1443" w:rsidRDefault="001A1443" w:rsidP="001A1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В поле «Способ представления налоговой декларации» указывается код способа представления налоговой декларации, к которой представлялись заменяемые банковская гарантия (гарантии) или договор (договоры) поручительства: 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 – налоговая декларация представлена по телекоммуникационным каналам связи (далее – в электронной форме);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 – налоговая декларация представлена на бумажном носителе в случаях, установленных Кодексом. 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случае представления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налоговой декларации на бумажном носителе в поле «Отчетный год налоговой декларации» указывается календарный год соответствующей налоговой декларации с заявленными суммами налога на добавленную стоимость (акциза) к возмещению из бюджета. 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налоговой декларации в электронной форме поле не заполняется.</w:t>
      </w:r>
    </w:p>
    <w:p w:rsidR="001A1443" w:rsidRPr="008261B2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В случае представления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налоговой декларации на бумажном носителе в поле «Налоговый период налоговой декларации (код)» </w:t>
      </w:r>
      <w:r w:rsidRPr="008261B2">
        <w:rPr>
          <w:rFonts w:ascii="Times New Roman" w:hAnsi="Times New Roman" w:cs="Times New Roman"/>
          <w:sz w:val="28"/>
          <w:szCs w:val="28"/>
        </w:rPr>
        <w:t xml:space="preserve">указываются коды, определяющие налоговый период, в соответствии с порядками заполнения налоговых деклараций, утвержденными ФНС России на основании </w:t>
      </w:r>
      <w:hyperlink r:id="rId8" w:history="1">
        <w:r w:rsidRPr="00826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7 статьи 80</w:t>
        </w:r>
      </w:hyperlink>
      <w:r w:rsidRPr="008261B2">
        <w:rPr>
          <w:rFonts w:ascii="Times New Roman" w:hAnsi="Times New Roman" w:cs="Times New Roman"/>
          <w:sz w:val="28"/>
          <w:szCs w:val="28"/>
        </w:rPr>
        <w:t xml:space="preserve"> Кодекса. </w:t>
      </w:r>
    </w:p>
    <w:p w:rsidR="001A1443" w:rsidRPr="008261B2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B2">
        <w:rPr>
          <w:rFonts w:ascii="Times New Roman" w:hAnsi="Times New Roman" w:cs="Times New Roman"/>
          <w:sz w:val="28"/>
          <w:szCs w:val="28"/>
        </w:rPr>
        <w:t>При представлении налоговой декларации в электронной форме поле не заполняется.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 В случае представления налоговой декларации на бумажном носителе в поле «Номер корректировки» указывается номер корректировки, отраженный в соответствующей Заявлению налоговой декларации, где «номер корректировки» для первичной налоговой декларации принимает значение «0--», для уточненных налоговых деклараций номер указывается последовательно (например, «1--», «2--»). 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налоговой декларации в электронной форме поле не заполняется.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В случае представления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налоговой декларации на бумажном носителе в поле «Дата представления налоговой декларации» указывается дата, определяемая согласно пункту 4 статьи 80 Кодекса. При представлении налоговой декларации в электронной форме поле не заполняется.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 В случае представления налоговой декларации в электронной форме в поле «Имя файла налоговой декларации»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указывается имя файла налоговой декларации.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При необходимости заполнения соответствующей информации по нескольким банковским гарантиям или договорам поручительства заполняется необходимое количество сведений в соответствии </w:t>
      </w:r>
      <w:r w:rsidR="001C6C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пунктами 8 – 23 настоящего порядка. 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B2">
        <w:rPr>
          <w:rFonts w:ascii="Times New Roman" w:hAnsi="Times New Roman" w:cs="Times New Roman"/>
          <w:sz w:val="28"/>
          <w:szCs w:val="28"/>
        </w:rPr>
        <w:t xml:space="preserve">25. В </w:t>
      </w:r>
      <w:hyperlink r:id="rId9" w:history="1">
        <w:r w:rsidRPr="00826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</w:t>
        </w:r>
      </w:hyperlink>
      <w:r w:rsidRPr="008261B2">
        <w:rPr>
          <w:rFonts w:ascii="Times New Roman" w:hAnsi="Times New Roman" w:cs="Times New Roman"/>
          <w:sz w:val="28"/>
          <w:szCs w:val="28"/>
        </w:rPr>
        <w:t xml:space="preserve"> «Достоверность и полноту сведений, указанных </w:t>
      </w:r>
      <w:r w:rsidRPr="008261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настоящем заявлении, подтверждаю» Заявления указываются: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«1» - в случае подтверждения достоверности и полноты сведений </w:t>
      </w:r>
      <w:r>
        <w:rPr>
          <w:rFonts w:ascii="Times New Roman" w:hAnsi="Times New Roman" w:cs="Times New Roman"/>
          <w:sz w:val="28"/>
          <w:szCs w:val="28"/>
        </w:rPr>
        <w:br/>
        <w:t>в Заявлении налогоплательщиком;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код «2» - в случае подтверждения достоверности и полноты сведений </w:t>
      </w:r>
      <w:r>
        <w:rPr>
          <w:rFonts w:ascii="Times New Roman" w:hAnsi="Times New Roman" w:cs="Times New Roman"/>
          <w:sz w:val="28"/>
          <w:szCs w:val="28"/>
        </w:rPr>
        <w:br/>
        <w:t>в Заявлении представителем налогоплательщика.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указан код «2», то заполняются поля фамилия, имя и отчество (при наличии) представителя налогоплательщика.</w:t>
      </w:r>
    </w:p>
    <w:p w:rsidR="001A1443" w:rsidRPr="008261B2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B2">
        <w:rPr>
          <w:rFonts w:ascii="Times New Roman" w:hAnsi="Times New Roman" w:cs="Times New Roman"/>
          <w:sz w:val="28"/>
          <w:szCs w:val="28"/>
        </w:rPr>
        <w:t xml:space="preserve">26. В </w:t>
      </w:r>
      <w:hyperlink r:id="rId10" w:history="1">
        <w:r w:rsidRPr="00826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поле</w:t>
        </w:r>
      </w:hyperlink>
      <w:r w:rsidRPr="008261B2">
        <w:rPr>
          <w:rFonts w:ascii="Times New Roman" w:hAnsi="Times New Roman" w:cs="Times New Roman"/>
          <w:sz w:val="28"/>
          <w:szCs w:val="28"/>
        </w:rPr>
        <w:t xml:space="preserve"> «Номер контактного телефона» указывается (при наличии) номер контактного телефона налогоплательщика или его представителя с телефонным кодом страны, требующимся для обеспечения телефонной связи (без пробелов и прочерков).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B2">
        <w:rPr>
          <w:rFonts w:ascii="Times New Roman" w:hAnsi="Times New Roman" w:cs="Times New Roman"/>
          <w:sz w:val="28"/>
          <w:szCs w:val="28"/>
        </w:rPr>
        <w:t xml:space="preserve">27. В </w:t>
      </w:r>
      <w:hyperlink r:id="rId11" w:history="1">
        <w:r w:rsidRPr="008261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поле</w:t>
        </w:r>
      </w:hyperlink>
      <w:r w:rsidRPr="008261B2">
        <w:rPr>
          <w:rFonts w:ascii="Times New Roman" w:hAnsi="Times New Roman" w:cs="Times New Roman"/>
          <w:sz w:val="28"/>
          <w:szCs w:val="28"/>
        </w:rPr>
        <w:t xml:space="preserve"> «Наименование и реквизиты документа, подтверждающего полномочия представителя налогоплательщика» указывается наименование и реквизиты документа, подтверждающего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налогоплательщика. </w:t>
      </w:r>
    </w:p>
    <w:p w:rsidR="001A1443" w:rsidRDefault="001A1443" w:rsidP="001A1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доверенности, совершенной в форме электронного документа в соответствии с положениями пункта 3 статьи 29 Кодекса, указывается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GUID</w:t>
      </w:r>
      <w:r>
        <w:rPr>
          <w:rFonts w:ascii="Times New Roman" w:hAnsi="Times New Roman" w:cs="Times New Roman"/>
          <w:sz w:val="28"/>
          <w:szCs w:val="28"/>
        </w:rPr>
        <w:t xml:space="preserve"> доверенности.</w:t>
      </w:r>
    </w:p>
    <w:p w:rsidR="001A1443" w:rsidRDefault="001A1443" w:rsidP="001A1443">
      <w:pPr>
        <w:pStyle w:val="ConsPlusNormal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1443" w:rsidRDefault="001C6C0D" w:rsidP="001A14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1A1443">
        <w:rPr>
          <w:rFonts w:ascii="Times New Roman" w:hAnsi="Times New Roman" w:cs="Times New Roman"/>
          <w:b/>
          <w:bCs/>
          <w:sz w:val="28"/>
          <w:szCs w:val="28"/>
        </w:rPr>
        <w:t xml:space="preserve">Заполнение листа </w:t>
      </w:r>
    </w:p>
    <w:p w:rsidR="001A1443" w:rsidRDefault="001A1443" w:rsidP="001A14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«Сведения о замене банковской гарантии (банковских гарантий) </w:t>
      </w:r>
    </w:p>
    <w:p w:rsidR="001A1443" w:rsidRDefault="001A1443" w:rsidP="001A14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договора поручительства (договоров поручительства)»</w:t>
      </w:r>
    </w:p>
    <w:p w:rsidR="001A1443" w:rsidRDefault="001A1443" w:rsidP="001A1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При заполнении сведений о замене банковской гарантии (банковских гарантий) или договора поручительства (договоров поручительства) в поле «Заменить на» необходимо выбрать и указать код нового обеспечения: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 - банковская гарантия (банковские гарантии);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 - договор поручительства (договоры поручительства).  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 В поле «Дата» указывается число, месяц, дата выдачи представляемой на замену банковской гарантии или дата заключения представляемого на замену договора поручительства. 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 поле «Номер» указывается номер представляемой на замену банковской гарантии либо номер представляемого на замену договора поручительства.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 поле «Сумма банковской гарантии (договора поручительства)» указывается сумма в полных рублях из документа, представляемого на замену имеющимся у налогового органа.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Поле «Кем выдана (выдан)» заполняется </w:t>
      </w:r>
      <w:r w:rsidR="001C6C0D">
        <w:rPr>
          <w:rFonts w:ascii="Times New Roman" w:hAnsi="Times New Roman" w:cs="Times New Roman"/>
          <w:sz w:val="28"/>
          <w:szCs w:val="28"/>
        </w:rPr>
        <w:t>в соответствии с пунктом </w:t>
      </w:r>
      <w:r>
        <w:rPr>
          <w:rFonts w:ascii="Times New Roman" w:hAnsi="Times New Roman" w:cs="Times New Roman"/>
          <w:sz w:val="28"/>
          <w:szCs w:val="28"/>
        </w:rPr>
        <w:t xml:space="preserve">12 настоящего порядка. 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Поле «БИК» заполняется </w:t>
      </w:r>
      <w:r w:rsidR="001C6C0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13 Порядка. 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 В поле «ИНН гаранта (поручителя)» указываются идентификационный номер налогоплательщика - гаранта (поручителя). 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В поле «КПП гаранта (поручителя)» указывается код причины постановки на учет в налоговом органе гаранта (поручителя) или обособленного подразделения гаранта (поручителя) по месту его нахождения. </w:t>
      </w:r>
    </w:p>
    <w:p w:rsidR="001A1443" w:rsidRDefault="001A1443" w:rsidP="001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При необходимости заполнения информации по нескольким </w:t>
      </w:r>
      <w:r>
        <w:rPr>
          <w:rFonts w:ascii="Times New Roman" w:hAnsi="Times New Roman" w:cs="Times New Roman"/>
          <w:sz w:val="28"/>
          <w:szCs w:val="28"/>
        </w:rPr>
        <w:lastRenderedPageBreak/>
        <w:t>банковским гарантиям или договорам поручительства заполняется необходимое количество сведений в соответствии с пунктами 28 – 35</w:t>
      </w:r>
      <w:r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порядка. </w:t>
      </w:r>
    </w:p>
    <w:p w:rsidR="001A1443" w:rsidRDefault="001A1443" w:rsidP="001A144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1443" w:rsidRDefault="00CD4A66" w:rsidP="001A14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="001A1443">
        <w:rPr>
          <w:rFonts w:ascii="Times New Roman" w:hAnsi="Times New Roman" w:cs="Times New Roman"/>
          <w:b/>
          <w:sz w:val="28"/>
          <w:szCs w:val="28"/>
        </w:rPr>
        <w:t>Представление  Заявления в налоговый орган</w:t>
      </w:r>
    </w:p>
    <w:p w:rsidR="001A1443" w:rsidRDefault="001A1443" w:rsidP="001A1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Заявление о замене банковской гарантии (банковских гарантий) или договора поручительства (договоров поручительства) представляется </w:t>
      </w:r>
      <w:r>
        <w:rPr>
          <w:rFonts w:ascii="Times New Roman" w:hAnsi="Times New Roman" w:cs="Times New Roman"/>
          <w:sz w:val="28"/>
          <w:szCs w:val="28"/>
        </w:rPr>
        <w:br/>
        <w:t>по формату, приведенному в приложении № 9 к настоящему приказу, через оператора электронного документооборота по телекоммуникационным каналам связи с применением усиленной квалифицированной электронной подписи в порядке, установленном приказом ФНС России от 16.07.2020 № ЕД-7-2/448@ «Об 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</w:t>
      </w:r>
      <w:r w:rsidR="008261B2">
        <w:rPr>
          <w:rFonts w:ascii="Times New Roman" w:hAnsi="Times New Roman" w:cs="Times New Roman"/>
          <w:sz w:val="28"/>
          <w:szCs w:val="28"/>
        </w:rPr>
        <w:t>ых законодательством о налогах и</w:t>
      </w:r>
      <w:r>
        <w:rPr>
          <w:rFonts w:ascii="Times New Roman" w:hAnsi="Times New Roman" w:cs="Times New Roman"/>
          <w:sz w:val="28"/>
          <w:szCs w:val="28"/>
        </w:rPr>
        <w:t xml:space="preserve"> сборах, а также представления документов по требованию налогового органа в электронной форме по телекоммуникационным каналам связи»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в налоговый орган по месту нахождения налогоплательщика, в который была представлена соответствующая декларация (в отношении налогоплательщика, отнесенного к категории крупнейших, - по месту учета в качестве крупнейшего налогоплательщика). 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 Датой представления Заявления считается дата его отправки </w:t>
      </w:r>
      <w:r>
        <w:rPr>
          <w:rFonts w:ascii="Times New Roman" w:hAnsi="Times New Roman" w:cs="Times New Roman"/>
          <w:sz w:val="28"/>
          <w:szCs w:val="28"/>
        </w:rPr>
        <w:br/>
        <w:t>в электронной форме, зафиксированная в подтверждении даты отправки оператора электронного документооборота.</w:t>
      </w:r>
    </w:p>
    <w:p w:rsidR="001A1443" w:rsidRDefault="001A1443" w:rsidP="001A1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Заявление не считается принятым, если: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направлено в налоговый орган не по месту нахождения налогоплательщика (в отношении налогоплательщика, отнесенного к категории крупнейших, - не по месту учета в качестве крупнейшего налогоплательщика).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направлено с несоблюдением требований к формату представления Заявления;</w:t>
      </w:r>
    </w:p>
    <w:p w:rsidR="001A1443" w:rsidRDefault="001A1443" w:rsidP="001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невозможно идентифицировать представленные в Заявлении сведения о банковских гарантиях и (или) договорах поручительства и (или) отражаемые в Заявлении сведения о соответствующей налоговой декларации (уточненной налоговой декларации), в которой заявлена к возмещению сумма налога либо акциза.</w:t>
      </w:r>
    </w:p>
    <w:p w:rsidR="001A1443" w:rsidRDefault="001A1443" w:rsidP="001A1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443" w:rsidRPr="001A1443" w:rsidRDefault="001A1443" w:rsidP="001A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1443" w:rsidRPr="001A1443" w:rsidSect="008261B2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4C" w:rsidRDefault="0074574C" w:rsidP="001A1443">
      <w:pPr>
        <w:spacing w:after="0" w:line="240" w:lineRule="auto"/>
      </w:pPr>
      <w:r>
        <w:separator/>
      </w:r>
    </w:p>
  </w:endnote>
  <w:endnote w:type="continuationSeparator" w:id="0">
    <w:p w:rsidR="0074574C" w:rsidRDefault="0074574C" w:rsidP="001A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B2" w:rsidRDefault="008261B2" w:rsidP="008261B2">
    <w:pPr>
      <w:pStyle w:val="aa"/>
      <w:rPr>
        <w:rFonts w:ascii="Times New Roman" w:hAnsi="Times New Roman" w:cs="Times New Roman"/>
        <w:i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>20.03.2024 12:10</w:t>
    </w:r>
  </w:p>
  <w:p w:rsidR="008261B2" w:rsidRPr="008261B2" w:rsidRDefault="008261B2" w:rsidP="008261B2">
    <w:pPr>
      <w:pStyle w:val="aa"/>
      <w:rPr>
        <w:rFonts w:ascii="Times New Roman" w:hAnsi="Times New Roman" w:cs="Times New Roman"/>
        <w:color w:val="999999"/>
        <w:sz w:val="16"/>
      </w:rPr>
    </w:pPr>
    <w:r w:rsidRPr="008261B2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8261B2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8261B2">
      <w:rPr>
        <w:rFonts w:ascii="Times New Roman" w:hAnsi="Times New Roman" w:cs="Times New Roman"/>
        <w:i/>
        <w:color w:val="999999"/>
        <w:sz w:val="16"/>
      </w:rPr>
      <w:t>/Н.И./</w:t>
    </w:r>
    <w:r w:rsidRPr="008261B2">
      <w:rPr>
        <w:rFonts w:ascii="Times New Roman" w:hAnsi="Times New Roman" w:cs="Times New Roman"/>
        <w:i/>
        <w:color w:val="999999"/>
        <w:sz w:val="16"/>
      </w:rPr>
      <w:fldChar w:fldCharType="begin"/>
    </w:r>
    <w:r w:rsidRPr="008261B2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8261B2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8261B2">
      <w:rPr>
        <w:rFonts w:ascii="Times New Roman" w:hAnsi="Times New Roman" w:cs="Times New Roman"/>
        <w:i/>
        <w:noProof/>
        <w:color w:val="999999"/>
        <w:sz w:val="16"/>
      </w:rPr>
      <w:t>Прил-К5408-6</w:t>
    </w:r>
    <w:r w:rsidRPr="008261B2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B2" w:rsidRPr="008261B2" w:rsidRDefault="008261B2" w:rsidP="008261B2">
    <w:pPr>
      <w:pStyle w:val="aa"/>
      <w:rPr>
        <w:i/>
        <w:color w:val="C4BC96" w:themeColor="background2" w:themeShade="BF"/>
        <w:sz w:val="16"/>
      </w:rPr>
    </w:pPr>
    <w:r w:rsidRPr="008261B2">
      <w:rPr>
        <w:i/>
        <w:color w:val="C4BC96" w:themeColor="background2" w:themeShade="BF"/>
        <w:sz w:val="16"/>
      </w:rPr>
      <w:t>20.03.2024 12:10</w:t>
    </w:r>
  </w:p>
  <w:p w:rsidR="008261B2" w:rsidRPr="008261B2" w:rsidRDefault="008261B2" w:rsidP="008261B2">
    <w:pPr>
      <w:pStyle w:val="aa"/>
      <w:rPr>
        <w:rFonts w:ascii="Times New Roman" w:hAnsi="Times New Roman" w:cs="Times New Roman"/>
        <w:color w:val="C4BC96" w:themeColor="background2" w:themeShade="BF"/>
        <w:sz w:val="16"/>
      </w:rPr>
    </w:pPr>
    <w:r w:rsidRPr="008261B2">
      <w:rPr>
        <w:i/>
        <w:color w:val="C4BC96" w:themeColor="background2" w:themeShade="BF"/>
        <w:sz w:val="16"/>
        <w:lang w:val="en-US"/>
      </w:rPr>
      <w:sym w:font="Wingdings" w:char="F03C"/>
    </w:r>
    <w:r w:rsidRPr="008261B2">
      <w:rPr>
        <w:i/>
        <w:color w:val="C4BC96" w:themeColor="background2" w:themeShade="BF"/>
        <w:sz w:val="16"/>
        <w:lang w:val="en-US"/>
      </w:rPr>
      <w:t xml:space="preserve"> kompburo </w:t>
    </w:r>
    <w:r w:rsidRPr="008261B2">
      <w:rPr>
        <w:i/>
        <w:color w:val="C4BC96" w:themeColor="background2" w:themeShade="BF"/>
        <w:sz w:val="16"/>
      </w:rPr>
      <w:t>/Н</w:t>
    </w:r>
    <w:r w:rsidRPr="008261B2">
      <w:rPr>
        <w:rFonts w:ascii="Times New Roman" w:hAnsi="Times New Roman" w:cs="Times New Roman"/>
        <w:i/>
        <w:color w:val="C4BC96" w:themeColor="background2" w:themeShade="BF"/>
        <w:sz w:val="16"/>
      </w:rPr>
      <w:t>.И./</w:t>
    </w:r>
    <w:r w:rsidRPr="008261B2">
      <w:rPr>
        <w:rFonts w:ascii="Times New Roman" w:hAnsi="Times New Roman" w:cs="Times New Roman"/>
        <w:i/>
        <w:color w:val="C4BC96" w:themeColor="background2" w:themeShade="BF"/>
        <w:sz w:val="16"/>
      </w:rPr>
      <w:fldChar w:fldCharType="begin"/>
    </w:r>
    <w:r w:rsidRPr="008261B2">
      <w:rPr>
        <w:rFonts w:ascii="Times New Roman" w:hAnsi="Times New Roman" w:cs="Times New Roman"/>
        <w:i/>
        <w:color w:val="C4BC96" w:themeColor="background2" w:themeShade="BF"/>
        <w:sz w:val="16"/>
      </w:rPr>
      <w:instrText xml:space="preserve"> FILENAME   \* MERGEFORMAT </w:instrText>
    </w:r>
    <w:r w:rsidRPr="008261B2">
      <w:rPr>
        <w:rFonts w:ascii="Times New Roman" w:hAnsi="Times New Roman" w:cs="Times New Roman"/>
        <w:i/>
        <w:color w:val="C4BC96" w:themeColor="background2" w:themeShade="BF"/>
        <w:sz w:val="16"/>
      </w:rPr>
      <w:fldChar w:fldCharType="separate"/>
    </w:r>
    <w:r w:rsidRPr="008261B2">
      <w:rPr>
        <w:rFonts w:ascii="Times New Roman" w:hAnsi="Times New Roman" w:cs="Times New Roman"/>
        <w:i/>
        <w:noProof/>
        <w:color w:val="C4BC96" w:themeColor="background2" w:themeShade="BF"/>
        <w:sz w:val="16"/>
      </w:rPr>
      <w:t>Прил-К5408-6</w:t>
    </w:r>
    <w:r w:rsidRPr="008261B2">
      <w:rPr>
        <w:rFonts w:ascii="Times New Roman" w:hAnsi="Times New Roman" w:cs="Times New Roman"/>
        <w:i/>
        <w:color w:val="C4BC96" w:themeColor="background2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4C" w:rsidRDefault="0074574C" w:rsidP="001A1443">
      <w:pPr>
        <w:spacing w:after="0" w:line="240" w:lineRule="auto"/>
      </w:pPr>
      <w:r>
        <w:separator/>
      </w:r>
    </w:p>
  </w:footnote>
  <w:footnote w:type="continuationSeparator" w:id="0">
    <w:p w:rsidR="0074574C" w:rsidRDefault="0074574C" w:rsidP="001A1443">
      <w:pPr>
        <w:spacing w:after="0" w:line="240" w:lineRule="auto"/>
      </w:pPr>
      <w:r>
        <w:continuationSeparator/>
      </w:r>
    </w:p>
  </w:footnote>
  <w:footnote w:id="1">
    <w:p w:rsidR="001A1443" w:rsidRDefault="001A1443" w:rsidP="001A1443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Зарегистрирован Минюстом России 19.08.2020, регистрационный № 59335 с изменениями внесенными приказами ФНС России от 23.10.2020 № ЕД-7-15/772@ (зарегистрирован Минюстом России 01.12.2020, регистрационный № 61185), от 07.09.2021 № ЕД-7-8/795@ (зарегистрирован Минюстом России 19.10.2021, регистрационный № 65470), от 23.12.2022 № ЕД-7-21/1250@ (зарегистрирован Минюстом России 08.02.2023, регистрационный № 72283).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737116"/>
      <w:docPartObj>
        <w:docPartGallery w:val="Page Numbers (Top of Page)"/>
        <w:docPartUnique/>
      </w:docPartObj>
    </w:sdtPr>
    <w:sdtEndPr/>
    <w:sdtContent>
      <w:p w:rsidR="008261B2" w:rsidRPr="008261B2" w:rsidRDefault="008261B2" w:rsidP="008261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B08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43"/>
    <w:rsid w:val="000E4529"/>
    <w:rsid w:val="001A1443"/>
    <w:rsid w:val="001C6C0D"/>
    <w:rsid w:val="0074574C"/>
    <w:rsid w:val="008261B2"/>
    <w:rsid w:val="00CD4A66"/>
    <w:rsid w:val="00D54B08"/>
    <w:rsid w:val="00F7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FD14D-2F61-4130-9B49-C09B177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443"/>
    <w:pPr>
      <w:suppressAutoHyphens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14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1443"/>
    <w:rPr>
      <w:sz w:val="20"/>
      <w:szCs w:val="20"/>
    </w:rPr>
  </w:style>
  <w:style w:type="paragraph" w:customStyle="1" w:styleId="ConsPlusNormal">
    <w:name w:val="ConsPlusNormal"/>
    <w:qFormat/>
    <w:rsid w:val="001A1443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1A1443"/>
    <w:pPr>
      <w:widowControl w:val="0"/>
      <w:suppressAutoHyphens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5">
    <w:name w:val="Привязка сноски"/>
    <w:rsid w:val="001A1443"/>
    <w:rPr>
      <w:vertAlign w:val="superscript"/>
    </w:rPr>
  </w:style>
  <w:style w:type="character" w:customStyle="1" w:styleId="a6">
    <w:name w:val="Символ сноски"/>
    <w:qFormat/>
    <w:rsid w:val="001A1443"/>
  </w:style>
  <w:style w:type="character" w:styleId="a7">
    <w:name w:val="Hyperlink"/>
    <w:basedOn w:val="a0"/>
    <w:uiPriority w:val="99"/>
    <w:semiHidden/>
    <w:unhideWhenUsed/>
    <w:rsid w:val="001A144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2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1B2"/>
  </w:style>
  <w:style w:type="paragraph" w:styleId="aa">
    <w:name w:val="footer"/>
    <w:basedOn w:val="a"/>
    <w:link w:val="ab"/>
    <w:uiPriority w:val="99"/>
    <w:unhideWhenUsed/>
    <w:rsid w:val="0082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1B2"/>
  </w:style>
  <w:style w:type="paragraph" w:styleId="ac">
    <w:name w:val="Balloon Text"/>
    <w:basedOn w:val="a"/>
    <w:link w:val="ad"/>
    <w:uiPriority w:val="99"/>
    <w:semiHidden/>
    <w:unhideWhenUsed/>
    <w:rsid w:val="0082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215&amp;dst=242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E94EB96EFD04565C8079F7DBE462E1ACDE4DE6F78D0A2D927F1F61B3B66A0B23B14ACDE336449BE7F21C2EBA6CB6C2CEE72730E7261F01a7g9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94EB96EFD04565C8079F7DBE462E1ACDE4DE6F78D0A2D927F1F61B3B66A0B23B14ACDE336449AEEF21C2EBA6CB6C2CEE72730E7261F01a7g9N" TargetMode="External"/><Relationship Id="rId11" Type="http://schemas.openxmlformats.org/officeDocument/2006/relationships/hyperlink" Target="consultantplus://offline/ref=32E94EB96EFD04565C8079F7DBE462E1ACDE4DE6F78D0A2D927F1F61B3B66A0B23B14ACDE336449CE5F21C2EBA6CB6C2CEE72730E7261F01a7g9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E94EB96EFD04565C8079F7DBE462E1ACDE4DE6F78D0A2D927F1F61B3B66A0B23B14ACDE336449CE7F21C2EBA6CB6C2CEE72730E7261F01a7g9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E94EB96EFD04565C8079F7DBE462E1ACDE4DE6F78D0A2D927F1F61B3B66A0B23B14ACDE336449BE6F21C2EBA6CB6C2CEE72730E7261F01a7g9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Наиля Вафовна</dc:creator>
  <cp:lastModifiedBy>Селезнева Елена Анатольевна</cp:lastModifiedBy>
  <cp:revision>2</cp:revision>
  <dcterms:created xsi:type="dcterms:W3CDTF">2024-04-08T14:12:00Z</dcterms:created>
  <dcterms:modified xsi:type="dcterms:W3CDTF">2024-04-08T14:12:00Z</dcterms:modified>
</cp:coreProperties>
</file>