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12F9" w:rsidRPr="00AB4FB5" w:rsidRDefault="008512F9" w:rsidP="009C54D8">
      <w:pPr>
        <w:spacing w:after="0" w:line="400" w:lineRule="exact"/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>Добрый день</w:t>
      </w:r>
      <w:r w:rsidR="00F83A8D" w:rsidRPr="00AB4FB5">
        <w:rPr>
          <w:rFonts w:ascii="Times New Roman" w:hAnsi="Times New Roman" w:cs="Times New Roman"/>
          <w:sz w:val="28"/>
          <w:szCs w:val="28"/>
        </w:rPr>
        <w:t xml:space="preserve"> уважаемые налогоплательщики</w:t>
      </w:r>
      <w:r w:rsidRPr="00AB4FB5">
        <w:rPr>
          <w:rFonts w:ascii="Times New Roman" w:hAnsi="Times New Roman" w:cs="Times New Roman"/>
          <w:sz w:val="28"/>
          <w:szCs w:val="28"/>
        </w:rPr>
        <w:t>!</w:t>
      </w:r>
    </w:p>
    <w:p w:rsidR="00EE6E50" w:rsidRPr="00AB4FB5" w:rsidRDefault="00EE6E50" w:rsidP="009C54D8">
      <w:pPr>
        <w:spacing w:after="0" w:line="400" w:lineRule="exact"/>
        <w:ind w:firstLine="425"/>
        <w:jc w:val="center"/>
        <w:rPr>
          <w:rFonts w:ascii="Times New Roman" w:hAnsi="Times New Roman" w:cs="Times New Roman"/>
          <w:sz w:val="28"/>
          <w:szCs w:val="28"/>
        </w:rPr>
      </w:pPr>
    </w:p>
    <w:p w:rsidR="002E3FA1" w:rsidRDefault="00E51EA0" w:rsidP="00E51EA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первого января 2023 года осуществился </w:t>
      </w:r>
      <w:r w:rsidR="002E3FA1" w:rsidRPr="00AB4FB5">
        <w:rPr>
          <w:rFonts w:ascii="Times New Roman" w:hAnsi="Times New Roman" w:cs="Times New Roman"/>
          <w:sz w:val="28"/>
          <w:szCs w:val="28"/>
        </w:rPr>
        <w:t>переход на новую систему расчетов с бюджетом и учета платежей с использованием Единого налогового счета, Единого налогового платежа.</w:t>
      </w:r>
    </w:p>
    <w:p w:rsidR="00A950BF" w:rsidRDefault="00A950BF" w:rsidP="00E51EA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67D35" w:rsidRDefault="00A950BF" w:rsidP="00E51EA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50B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0A112BC" wp14:editId="034B86AC">
            <wp:extent cx="3343275" cy="1880592"/>
            <wp:effectExtent l="0" t="0" r="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365395" cy="1893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0BF" w:rsidRPr="00AB4FB5" w:rsidRDefault="00A950BF" w:rsidP="00E51EA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E3FA1" w:rsidRPr="00AB4FB5" w:rsidRDefault="002E3FA1" w:rsidP="002E3FA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>Единый налоговый платеж – это сумма денежных средств, перечисляемая налогоплательщиком на соответствующий счет Федерального Казначейства в счет исполнения обязанности перед бюджетом Российской Федерации.</w:t>
      </w:r>
    </w:p>
    <w:p w:rsidR="002E3FA1" w:rsidRPr="00AB4FB5" w:rsidRDefault="002E3FA1" w:rsidP="002E3FA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 xml:space="preserve">Все платежи аккумулируются на Едином налоговом счете плательщика (ЕНС). </w:t>
      </w:r>
    </w:p>
    <w:p w:rsidR="007C14B5" w:rsidRPr="00AB4FB5" w:rsidRDefault="002E3FA1" w:rsidP="007C14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>Единый налоговый платеж обязателен для всех категорий налогоплательщиков и практически всех налогов.</w:t>
      </w:r>
    </w:p>
    <w:p w:rsidR="002E3FA1" w:rsidRDefault="002E3FA1" w:rsidP="002E3FA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4FB5">
        <w:rPr>
          <w:rFonts w:ascii="Times New Roman" w:eastAsia="Times New Roman" w:hAnsi="Times New Roman" w:cs="Times New Roman"/>
          <w:sz w:val="28"/>
          <w:szCs w:val="28"/>
          <w:lang w:eastAsia="ru-RU"/>
        </w:rPr>
        <w:t>Единым платежом уплачиваются налоги, установление Налоговым Кодексом</w:t>
      </w:r>
      <w:r w:rsidR="007C14B5" w:rsidRPr="00AB4FB5">
        <w:rPr>
          <w:rFonts w:ascii="Times New Roman" w:eastAsia="Times New Roman" w:hAnsi="Times New Roman" w:cs="Times New Roman"/>
          <w:sz w:val="28"/>
          <w:szCs w:val="28"/>
          <w:lang w:eastAsia="ru-RU"/>
        </w:rPr>
        <w:t>, в</w:t>
      </w:r>
      <w:r w:rsidRPr="00AB4FB5">
        <w:rPr>
          <w:rFonts w:ascii="Times New Roman" w:eastAsia="Times New Roman" w:hAnsi="Times New Roman" w:cs="Times New Roman"/>
          <w:sz w:val="28"/>
          <w:szCs w:val="28"/>
          <w:lang w:eastAsia="ru-RU"/>
        </w:rPr>
        <w:t> том числе:</w:t>
      </w:r>
      <w:r w:rsidR="00AB4FB5" w:rsidRPr="00AB4F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B4FB5">
        <w:rPr>
          <w:rFonts w:ascii="Times New Roman" w:eastAsia="Times New Roman" w:hAnsi="Times New Roman" w:cs="Times New Roman"/>
          <w:sz w:val="28"/>
          <w:szCs w:val="28"/>
          <w:lang w:eastAsia="ru-RU"/>
        </w:rPr>
        <w:t>НДС</w:t>
      </w:r>
      <w:r w:rsidR="00AB4FB5" w:rsidRPr="00AB4F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AB4FB5">
        <w:rPr>
          <w:rFonts w:ascii="Times New Roman" w:eastAsia="Times New Roman" w:hAnsi="Times New Roman" w:cs="Times New Roman"/>
          <w:sz w:val="28"/>
          <w:szCs w:val="28"/>
          <w:lang w:eastAsia="ru-RU"/>
        </w:rPr>
        <w:t>налог на прибыль</w:t>
      </w:r>
      <w:r w:rsidR="00AB4FB5" w:rsidRPr="00AB4F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AB4FB5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страховые взносы</w:t>
      </w:r>
      <w:r w:rsidR="00AB4FB5" w:rsidRPr="00AB4F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AB4FB5">
        <w:rPr>
          <w:rFonts w:ascii="Times New Roman" w:eastAsia="Times New Roman" w:hAnsi="Times New Roman" w:cs="Times New Roman"/>
          <w:sz w:val="28"/>
          <w:szCs w:val="28"/>
          <w:lang w:eastAsia="ru-RU"/>
        </w:rPr>
        <w:t>налог на УСН</w:t>
      </w:r>
      <w:r w:rsidR="00AB4FB5" w:rsidRPr="00AB4F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B4FB5">
        <w:rPr>
          <w:rFonts w:ascii="Times New Roman" w:eastAsia="Times New Roman" w:hAnsi="Times New Roman" w:cs="Times New Roman"/>
          <w:sz w:val="28"/>
          <w:szCs w:val="28"/>
          <w:lang w:eastAsia="ru-RU"/>
        </w:rPr>
        <w:t>и ПСН</w:t>
      </w:r>
      <w:r w:rsidR="00AB4FB5" w:rsidRPr="00AB4F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AB4FB5">
        <w:rPr>
          <w:rFonts w:ascii="Times New Roman" w:eastAsia="Times New Roman" w:hAnsi="Times New Roman" w:cs="Times New Roman"/>
          <w:sz w:val="28"/>
          <w:szCs w:val="28"/>
          <w:lang w:eastAsia="ru-RU"/>
        </w:rPr>
        <w:t>НДФЛ</w:t>
      </w:r>
      <w:r w:rsidR="00AB4FB5" w:rsidRPr="00AB4F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AB4FB5">
        <w:rPr>
          <w:rFonts w:ascii="Times New Roman" w:eastAsia="Times New Roman" w:hAnsi="Times New Roman" w:cs="Times New Roman"/>
          <w:sz w:val="28"/>
          <w:szCs w:val="28"/>
          <w:lang w:eastAsia="ru-RU"/>
        </w:rPr>
        <w:t>имущественные налоги</w:t>
      </w:r>
      <w:r w:rsidR="00AB4FB5" w:rsidRPr="00AB4FB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950BF" w:rsidRDefault="00A950BF" w:rsidP="002E3FA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950BF" w:rsidRDefault="00A950BF" w:rsidP="002E3FA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50B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731D989" wp14:editId="255ECC35">
            <wp:extent cx="3572933" cy="2009775"/>
            <wp:effectExtent l="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96626" cy="2023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0BF" w:rsidRPr="00AB4FB5" w:rsidRDefault="00A950BF" w:rsidP="002E3FA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E3FA1" w:rsidRPr="00AB4FB5" w:rsidRDefault="002E3FA1" w:rsidP="00F14B3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 xml:space="preserve">Для уплаты ЕНП применяются унифицированные реквизиты для всех категорий налогоплательщиков.  </w:t>
      </w:r>
    </w:p>
    <w:p w:rsidR="00AB4FB5" w:rsidRDefault="002E3FA1" w:rsidP="00AB4FB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>С 1 января 2023 года все платежи, администрируемые налоговыми органами, подлежат уплате на отдельный казначейский счет, открытый в Управлении Федерального казначейства по Тульской области, на реквизиты Межрегиональной инспекции Федеральной налоговой службы по управлению долгом.</w:t>
      </w:r>
    </w:p>
    <w:p w:rsidR="00A950BF" w:rsidRDefault="00A950BF" w:rsidP="00AB4FB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50B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78910D6" wp14:editId="03FFEF8F">
            <wp:extent cx="4629150" cy="2603897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73583" cy="2628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0BF" w:rsidRPr="00AB4FB5" w:rsidRDefault="00A950BF" w:rsidP="00AB4FB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D5DF5" w:rsidRDefault="00AB4FB5" w:rsidP="00AB4FB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>Д</w:t>
      </w:r>
      <w:r w:rsidR="009D5DF5" w:rsidRPr="00AB4FB5">
        <w:rPr>
          <w:rFonts w:ascii="Times New Roman" w:hAnsi="Times New Roman" w:cs="Times New Roman"/>
          <w:sz w:val="28"/>
          <w:szCs w:val="28"/>
        </w:rPr>
        <w:t>анные реквизиты применятся вне зависимости от места постановки на учет налогоплательщика или места нахождения об</w:t>
      </w:r>
      <w:r w:rsidR="00E51EA0">
        <w:rPr>
          <w:rFonts w:ascii="Times New Roman" w:hAnsi="Times New Roman" w:cs="Times New Roman"/>
          <w:sz w:val="28"/>
          <w:szCs w:val="28"/>
        </w:rPr>
        <w:t>ъекта налогообложения.</w:t>
      </w:r>
    </w:p>
    <w:p w:rsidR="00A950BF" w:rsidRDefault="00A950BF" w:rsidP="00AB4FB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950BF" w:rsidRDefault="00A950BF" w:rsidP="00AB4FB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50B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3A74F14" wp14:editId="3B6E7F60">
            <wp:extent cx="4385733" cy="24669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01821" cy="2476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0BF" w:rsidRPr="00AB4FB5" w:rsidRDefault="00A950BF" w:rsidP="00AB4FB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D5DF5" w:rsidRPr="00AB4FB5" w:rsidRDefault="009D5DF5" w:rsidP="009D5DF5">
      <w:pPr>
        <w:autoSpaceDE w:val="0"/>
        <w:autoSpaceDN w:val="0"/>
        <w:adjustRightInd w:val="0"/>
        <w:spacing w:after="0" w:line="400" w:lineRule="exact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 xml:space="preserve">В соответствии с внесенными изменениями в Приказ </w:t>
      </w:r>
      <w:proofErr w:type="spellStart"/>
      <w:r w:rsidRPr="00AB4FB5">
        <w:rPr>
          <w:rFonts w:ascii="Times New Roman" w:hAnsi="Times New Roman" w:cs="Times New Roman"/>
          <w:sz w:val="28"/>
          <w:szCs w:val="28"/>
        </w:rPr>
        <w:t>МинФина</w:t>
      </w:r>
      <w:proofErr w:type="spellEnd"/>
      <w:r w:rsidRPr="00AB4FB5">
        <w:rPr>
          <w:rFonts w:ascii="Times New Roman" w:hAnsi="Times New Roman" w:cs="Times New Roman"/>
          <w:sz w:val="28"/>
          <w:szCs w:val="28"/>
        </w:rPr>
        <w:t xml:space="preserve"> 107-н, реквизиты, используемые для перечисления единого платежа следующие:</w:t>
      </w:r>
    </w:p>
    <w:p w:rsidR="002E3FA1" w:rsidRPr="00AB4FB5" w:rsidRDefault="002E3FA1" w:rsidP="002E3FA1">
      <w:pPr>
        <w:autoSpaceDE w:val="0"/>
        <w:autoSpaceDN w:val="0"/>
        <w:adjustRightInd w:val="0"/>
        <w:spacing w:after="0" w:line="400" w:lineRule="exact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 xml:space="preserve">- в </w:t>
      </w:r>
      <w:r w:rsidRPr="00AB4FB5">
        <w:rPr>
          <w:rFonts w:ascii="Times New Roman" w:hAnsi="Times New Roman" w:cs="Times New Roman"/>
          <w:color w:val="0000FF"/>
          <w:sz w:val="28"/>
          <w:szCs w:val="28"/>
        </w:rPr>
        <w:t xml:space="preserve">поле 101 </w:t>
      </w:r>
      <w:r w:rsidRPr="00AB4FB5">
        <w:rPr>
          <w:rFonts w:ascii="Times New Roman" w:hAnsi="Times New Roman" w:cs="Times New Roman"/>
          <w:sz w:val="28"/>
          <w:szCs w:val="28"/>
        </w:rPr>
        <w:t xml:space="preserve">– статус налогоплательщика, как организации, так и индивидуальному предпринимателю (физическому лицу) необходимо указать статус </w:t>
      </w:r>
      <w:r w:rsidRPr="00AB4FB5">
        <w:rPr>
          <w:rFonts w:ascii="Times New Roman" w:hAnsi="Times New Roman" w:cs="Times New Roman"/>
          <w:b/>
          <w:sz w:val="28"/>
          <w:szCs w:val="28"/>
        </w:rPr>
        <w:t>«01»;</w:t>
      </w:r>
    </w:p>
    <w:p w:rsidR="002E3FA1" w:rsidRPr="00AB4FB5" w:rsidRDefault="002E3FA1" w:rsidP="002E3FA1">
      <w:pPr>
        <w:autoSpaceDE w:val="0"/>
        <w:autoSpaceDN w:val="0"/>
        <w:adjustRightInd w:val="0"/>
        <w:spacing w:after="0" w:line="400" w:lineRule="exac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i/>
          <w:sz w:val="28"/>
          <w:szCs w:val="28"/>
        </w:rPr>
        <w:t>-</w:t>
      </w:r>
      <w:r w:rsidRPr="00AB4FB5">
        <w:rPr>
          <w:rFonts w:ascii="Times New Roman" w:hAnsi="Times New Roman" w:cs="Times New Roman"/>
          <w:color w:val="0000FF"/>
          <w:sz w:val="28"/>
          <w:szCs w:val="28"/>
        </w:rPr>
        <w:t xml:space="preserve"> в </w:t>
      </w:r>
      <w:hyperlink r:id="rId11" w:history="1">
        <w:r w:rsidRPr="00AB4FB5">
          <w:rPr>
            <w:rFonts w:ascii="Times New Roman" w:hAnsi="Times New Roman" w:cs="Times New Roman"/>
            <w:color w:val="0000FF"/>
            <w:sz w:val="28"/>
            <w:szCs w:val="28"/>
          </w:rPr>
          <w:t xml:space="preserve">поле 102 </w:t>
        </w:r>
      </w:hyperlink>
      <w:r w:rsidRPr="00AB4FB5">
        <w:rPr>
          <w:rFonts w:ascii="Times New Roman" w:hAnsi="Times New Roman" w:cs="Times New Roman"/>
          <w:color w:val="0000FF"/>
          <w:sz w:val="28"/>
          <w:szCs w:val="28"/>
        </w:rPr>
        <w:t xml:space="preserve">КПП </w:t>
      </w:r>
      <w:r w:rsidRPr="00AB4FB5">
        <w:rPr>
          <w:rFonts w:ascii="Times New Roman" w:hAnsi="Times New Roman" w:cs="Times New Roman"/>
          <w:bCs/>
          <w:color w:val="0000FF"/>
          <w:sz w:val="28"/>
          <w:szCs w:val="28"/>
        </w:rPr>
        <w:t>плательщика.</w:t>
      </w:r>
      <w:r w:rsidRPr="00AB4FB5">
        <w:rPr>
          <w:rFonts w:ascii="Times New Roman" w:hAnsi="Times New Roman" w:cs="Times New Roman"/>
          <w:sz w:val="28"/>
          <w:szCs w:val="28"/>
        </w:rPr>
        <w:t xml:space="preserve">  При осуществлении уплаты единым налоговым платежом допускается указание в КПП значения ноль или КПП головной </w:t>
      </w:r>
      <w:proofErr w:type="gramStart"/>
      <w:r w:rsidRPr="00AB4FB5">
        <w:rPr>
          <w:rFonts w:ascii="Times New Roman" w:hAnsi="Times New Roman" w:cs="Times New Roman"/>
          <w:sz w:val="28"/>
          <w:szCs w:val="28"/>
        </w:rPr>
        <w:t>организации .</w:t>
      </w:r>
      <w:proofErr w:type="gramEnd"/>
    </w:p>
    <w:p w:rsidR="002E3FA1" w:rsidRPr="00AB4FB5" w:rsidRDefault="002E3FA1" w:rsidP="002E3FA1">
      <w:pPr>
        <w:autoSpaceDE w:val="0"/>
        <w:autoSpaceDN w:val="0"/>
        <w:adjustRightInd w:val="0"/>
        <w:spacing w:after="0" w:line="400" w:lineRule="exact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color w:val="538135" w:themeColor="accent6" w:themeShade="BF"/>
          <w:sz w:val="28"/>
          <w:szCs w:val="28"/>
        </w:rPr>
        <w:t xml:space="preserve">- </w:t>
      </w:r>
      <w:hyperlink r:id="rId12" w:history="1">
        <w:r w:rsidRPr="00AB4FB5">
          <w:rPr>
            <w:rFonts w:ascii="Times New Roman" w:hAnsi="Times New Roman" w:cs="Times New Roman"/>
            <w:bCs/>
            <w:color w:val="0000FF"/>
            <w:sz w:val="28"/>
            <w:szCs w:val="28"/>
          </w:rPr>
          <w:t>в поле 105</w:t>
        </w:r>
      </w:hyperlink>
      <w:r w:rsidRPr="00AB4FB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B4FB5">
        <w:rPr>
          <w:rFonts w:ascii="Times New Roman" w:hAnsi="Times New Roman" w:cs="Times New Roman"/>
          <w:sz w:val="28"/>
          <w:szCs w:val="28"/>
        </w:rPr>
        <w:t xml:space="preserve">"ОКТМО" платежного поручения необходимо указать ноль </w:t>
      </w:r>
      <w:r w:rsidRPr="00AB4FB5">
        <w:rPr>
          <w:rFonts w:ascii="Times New Roman" w:hAnsi="Times New Roman" w:cs="Times New Roman"/>
          <w:b/>
          <w:sz w:val="28"/>
          <w:szCs w:val="28"/>
        </w:rPr>
        <w:t>(«0»</w:t>
      </w:r>
      <w:r w:rsidRPr="00AB4FB5">
        <w:rPr>
          <w:rFonts w:ascii="Times New Roman" w:hAnsi="Times New Roman" w:cs="Times New Roman"/>
          <w:sz w:val="28"/>
          <w:szCs w:val="28"/>
        </w:rPr>
        <w:t>).</w:t>
      </w:r>
    </w:p>
    <w:p w:rsidR="002E3FA1" w:rsidRPr="00AB4FB5" w:rsidRDefault="002E3FA1" w:rsidP="002E3FA1">
      <w:pPr>
        <w:autoSpaceDE w:val="0"/>
        <w:autoSpaceDN w:val="0"/>
        <w:adjustRightInd w:val="0"/>
        <w:spacing w:after="0" w:line="400" w:lineRule="exact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color w:val="538135" w:themeColor="accent6" w:themeShade="BF"/>
          <w:sz w:val="28"/>
          <w:szCs w:val="28"/>
        </w:rPr>
        <w:t xml:space="preserve">- </w:t>
      </w:r>
      <w:hyperlink r:id="rId13" w:history="1">
        <w:r w:rsidRPr="00AB4FB5">
          <w:rPr>
            <w:rFonts w:ascii="Times New Roman" w:hAnsi="Times New Roman" w:cs="Times New Roman"/>
            <w:bCs/>
            <w:color w:val="0000FF"/>
            <w:sz w:val="28"/>
            <w:szCs w:val="28"/>
          </w:rPr>
          <w:t>в поле 104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 отразите </w:t>
      </w:r>
      <w:hyperlink r:id="rId14" w:history="1">
        <w:r w:rsidRPr="00AB4FB5">
          <w:rPr>
            <w:rFonts w:ascii="Times New Roman" w:hAnsi="Times New Roman" w:cs="Times New Roman"/>
            <w:bCs/>
            <w:sz w:val="28"/>
            <w:szCs w:val="28"/>
          </w:rPr>
          <w:t>КБК</w:t>
        </w:r>
        <w:r w:rsidRPr="00AB4FB5">
          <w:rPr>
            <w:rFonts w:ascii="Times New Roman" w:hAnsi="Times New Roman" w:cs="Times New Roman"/>
            <w:sz w:val="28"/>
            <w:szCs w:val="28"/>
          </w:rPr>
          <w:t xml:space="preserve"> единого налогового платежа </w:t>
        </w:r>
      </w:hyperlink>
      <w:r w:rsidRPr="00AB4FB5">
        <w:rPr>
          <w:rFonts w:ascii="Times New Roman" w:hAnsi="Times New Roman" w:cs="Times New Roman"/>
          <w:sz w:val="28"/>
          <w:szCs w:val="28"/>
        </w:rPr>
        <w:t>(20 цифр) - 1820106120010000510.</w:t>
      </w:r>
    </w:p>
    <w:p w:rsidR="002E3FA1" w:rsidRPr="00AB4FB5" w:rsidRDefault="002E3FA1" w:rsidP="002E3FA1">
      <w:pPr>
        <w:autoSpaceDE w:val="0"/>
        <w:autoSpaceDN w:val="0"/>
        <w:adjustRightInd w:val="0"/>
        <w:spacing w:after="0" w:line="400" w:lineRule="exact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 xml:space="preserve">- </w:t>
      </w:r>
      <w:r w:rsidRPr="00AB4FB5">
        <w:rPr>
          <w:rFonts w:ascii="Times New Roman" w:hAnsi="Times New Roman" w:cs="Times New Roman"/>
          <w:bCs/>
          <w:color w:val="0000FF"/>
          <w:sz w:val="28"/>
          <w:szCs w:val="28"/>
        </w:rPr>
        <w:t xml:space="preserve">в текстовом поле </w:t>
      </w:r>
      <w:hyperlink r:id="rId15" w:history="1">
        <w:r w:rsidRPr="00AB4FB5">
          <w:rPr>
            <w:rFonts w:ascii="Times New Roman" w:hAnsi="Times New Roman" w:cs="Times New Roman"/>
            <w:bCs/>
            <w:color w:val="0000FF"/>
            <w:sz w:val="28"/>
            <w:szCs w:val="28"/>
          </w:rPr>
          <w:t>24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 </w:t>
      </w:r>
      <w:hyperlink w:anchor="Par170" w:history="1">
        <w:r w:rsidRPr="00AB4FB5">
          <w:rPr>
            <w:rFonts w:ascii="Times New Roman" w:hAnsi="Times New Roman" w:cs="Times New Roman"/>
            <w:color w:val="0000FF"/>
            <w:sz w:val="28"/>
            <w:szCs w:val="28"/>
          </w:rPr>
          <w:t>назначение платежа</w:t>
        </w:r>
      </w:hyperlink>
      <w:r w:rsidRPr="00AB4FB5">
        <w:rPr>
          <w:rFonts w:ascii="Times New Roman" w:hAnsi="Times New Roman" w:cs="Times New Roman"/>
          <w:color w:val="0000FF"/>
          <w:sz w:val="28"/>
          <w:szCs w:val="28"/>
        </w:rPr>
        <w:t xml:space="preserve"> - </w:t>
      </w:r>
      <w:r w:rsidRPr="00AB4FB5">
        <w:rPr>
          <w:rFonts w:ascii="Times New Roman" w:hAnsi="Times New Roman" w:cs="Times New Roman"/>
          <w:sz w:val="28"/>
          <w:szCs w:val="28"/>
        </w:rPr>
        <w:t>можно указать «Единый налоговый платеж».</w:t>
      </w:r>
    </w:p>
    <w:p w:rsidR="002E3FA1" w:rsidRPr="00AB4FB5" w:rsidRDefault="002E3FA1" w:rsidP="002E3FA1">
      <w:pPr>
        <w:autoSpaceDE w:val="0"/>
        <w:autoSpaceDN w:val="0"/>
        <w:adjustRightInd w:val="0"/>
        <w:spacing w:after="0" w:line="400" w:lineRule="exact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hyperlink r:id="rId16" w:history="1">
        <w:r w:rsidRPr="00AB4FB5">
          <w:rPr>
            <w:rFonts w:ascii="Times New Roman" w:hAnsi="Times New Roman" w:cs="Times New Roman"/>
            <w:bCs/>
            <w:color w:val="0000FF"/>
            <w:sz w:val="28"/>
            <w:szCs w:val="28"/>
            <w:u w:val="single"/>
          </w:rPr>
          <w:t>в полях 106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 - </w:t>
      </w:r>
      <w:hyperlink w:anchor="Par138" w:history="1">
        <w:r w:rsidRPr="00AB4FB5">
          <w:rPr>
            <w:rFonts w:ascii="Times New Roman" w:hAnsi="Times New Roman" w:cs="Times New Roman"/>
            <w:color w:val="0000FF"/>
            <w:sz w:val="28"/>
            <w:szCs w:val="28"/>
          </w:rPr>
          <w:t>основание платежа</w:t>
        </w:r>
      </w:hyperlink>
      <w:r w:rsidRPr="00AB4FB5">
        <w:rPr>
          <w:rFonts w:ascii="Times New Roman" w:hAnsi="Times New Roman" w:cs="Times New Roman"/>
          <w:color w:val="0000FF"/>
          <w:sz w:val="28"/>
          <w:szCs w:val="28"/>
        </w:rPr>
        <w:t xml:space="preserve">, 107 - </w:t>
      </w:r>
      <w:hyperlink w:anchor="Par144" w:history="1">
        <w:r w:rsidRPr="00AB4FB5">
          <w:rPr>
            <w:rFonts w:ascii="Times New Roman" w:hAnsi="Times New Roman" w:cs="Times New Roman"/>
            <w:color w:val="0000FF"/>
            <w:sz w:val="28"/>
            <w:szCs w:val="28"/>
          </w:rPr>
          <w:t>показатель налогового периода</w:t>
        </w:r>
      </w:hyperlink>
      <w:r w:rsidRPr="00AB4FB5">
        <w:rPr>
          <w:rFonts w:ascii="Times New Roman" w:hAnsi="Times New Roman" w:cs="Times New Roman"/>
          <w:color w:val="0000FF"/>
          <w:sz w:val="28"/>
          <w:szCs w:val="28"/>
        </w:rPr>
        <w:t xml:space="preserve">, 108, </w:t>
      </w:r>
      <w:hyperlink r:id="rId17" w:history="1">
        <w:r w:rsidRPr="00AB4FB5">
          <w:rPr>
            <w:rFonts w:ascii="Times New Roman" w:hAnsi="Times New Roman" w:cs="Times New Roman"/>
            <w:bCs/>
            <w:color w:val="0000FF"/>
            <w:sz w:val="28"/>
            <w:szCs w:val="28"/>
          </w:rPr>
          <w:t>109</w:t>
        </w:r>
      </w:hyperlink>
      <w:r w:rsidRPr="00AB4FB5">
        <w:rPr>
          <w:rFonts w:ascii="Times New Roman" w:hAnsi="Times New Roman" w:cs="Times New Roman"/>
          <w:bCs/>
          <w:color w:val="0000FF"/>
          <w:sz w:val="28"/>
          <w:szCs w:val="28"/>
        </w:rPr>
        <w:t xml:space="preserve"> -</w:t>
      </w:r>
      <w:hyperlink w:anchor="Par154" w:history="1">
        <w:r w:rsidRPr="00AB4FB5">
          <w:rPr>
            <w:rFonts w:ascii="Times New Roman" w:hAnsi="Times New Roman" w:cs="Times New Roman"/>
            <w:color w:val="0000FF"/>
            <w:sz w:val="28"/>
            <w:szCs w:val="28"/>
          </w:rPr>
          <w:t>номер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 и </w:t>
      </w:r>
      <w:hyperlink w:anchor="Par162" w:history="1">
        <w:r w:rsidRPr="00AB4FB5">
          <w:rPr>
            <w:rFonts w:ascii="Times New Roman" w:hAnsi="Times New Roman" w:cs="Times New Roman"/>
            <w:color w:val="0000FF"/>
            <w:sz w:val="28"/>
            <w:szCs w:val="28"/>
          </w:rPr>
          <w:t>дата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 документа- указывается ноль  </w:t>
      </w:r>
      <w:r w:rsidRPr="00AB4FB5">
        <w:rPr>
          <w:rFonts w:ascii="Times New Roman" w:hAnsi="Times New Roman" w:cs="Times New Roman"/>
          <w:b/>
          <w:sz w:val="28"/>
          <w:szCs w:val="28"/>
        </w:rPr>
        <w:t>(«0»</w:t>
      </w:r>
      <w:r w:rsidRPr="00AB4FB5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2E3FA1" w:rsidRPr="00AB4FB5" w:rsidRDefault="002E3FA1" w:rsidP="002E3FA1">
      <w:pPr>
        <w:autoSpaceDE w:val="0"/>
        <w:autoSpaceDN w:val="0"/>
        <w:adjustRightInd w:val="0"/>
        <w:spacing w:after="0" w:line="400" w:lineRule="exact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E3FA1" w:rsidRPr="00AB4FB5" w:rsidRDefault="002E3FA1" w:rsidP="002E3FA1">
      <w:pPr>
        <w:pStyle w:val="ConsPlusNormal"/>
        <w:spacing w:line="400" w:lineRule="exact"/>
        <w:ind w:firstLine="540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AB4F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При перечислении </w:t>
      </w:r>
      <w:r w:rsidRPr="00AB4FB5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иных платежей, администрируемых налоговыми органами</w:t>
      </w:r>
      <w:r w:rsidRPr="00AB4FB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AB4FB5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(за исключением единого налогового платежа)</w:t>
      </w:r>
    </w:p>
    <w:p w:rsidR="002E3FA1" w:rsidRPr="00AB4FB5" w:rsidRDefault="002E3FA1" w:rsidP="002E3FA1">
      <w:pPr>
        <w:autoSpaceDE w:val="0"/>
        <w:autoSpaceDN w:val="0"/>
        <w:adjustRightInd w:val="0"/>
        <w:spacing w:after="0" w:line="400" w:lineRule="exact"/>
        <w:ind w:firstLine="540"/>
        <w:jc w:val="both"/>
        <w:rPr>
          <w:rFonts w:ascii="Times New Roman" w:hAnsi="Times New Roman" w:cs="Times New Roman"/>
          <w:color w:val="538135" w:themeColor="accent6" w:themeShade="BF"/>
          <w:sz w:val="28"/>
          <w:szCs w:val="28"/>
        </w:rPr>
      </w:pPr>
      <w:r w:rsidRPr="00AB4FB5">
        <w:rPr>
          <w:rFonts w:ascii="Times New Roman" w:hAnsi="Times New Roman" w:cs="Times New Roman"/>
          <w:b/>
          <w:sz w:val="28"/>
          <w:szCs w:val="28"/>
        </w:rPr>
        <w:t>-</w:t>
      </w:r>
      <w:r w:rsidRPr="00AB4FB5">
        <w:rPr>
          <w:rFonts w:ascii="Times New Roman" w:hAnsi="Times New Roman" w:cs="Times New Roman"/>
          <w:sz w:val="28"/>
          <w:szCs w:val="28"/>
        </w:rPr>
        <w:t xml:space="preserve"> в </w:t>
      </w:r>
      <w:r w:rsidRPr="00AB4FB5">
        <w:rPr>
          <w:rFonts w:ascii="Times New Roman" w:hAnsi="Times New Roman" w:cs="Times New Roman"/>
          <w:color w:val="0000FF"/>
          <w:sz w:val="28"/>
          <w:szCs w:val="28"/>
        </w:rPr>
        <w:t xml:space="preserve">поле 101 </w:t>
      </w:r>
      <w:r w:rsidRPr="00AB4FB5">
        <w:rPr>
          <w:rFonts w:ascii="Times New Roman" w:hAnsi="Times New Roman" w:cs="Times New Roman"/>
          <w:sz w:val="28"/>
          <w:szCs w:val="28"/>
        </w:rPr>
        <w:t xml:space="preserve">– статус налогоплательщика, как организации, так и индивидуальному предпринимателю (физическому лицу) необходимо указать статус </w:t>
      </w:r>
      <w:r w:rsidRPr="00AB4FB5">
        <w:rPr>
          <w:rFonts w:ascii="Times New Roman" w:hAnsi="Times New Roman" w:cs="Times New Roman"/>
          <w:b/>
          <w:sz w:val="28"/>
          <w:szCs w:val="28"/>
        </w:rPr>
        <w:t>«01»;</w:t>
      </w:r>
      <w:r w:rsidRPr="00AB4FB5">
        <w:rPr>
          <w:rFonts w:ascii="Times New Roman" w:hAnsi="Times New Roman" w:cs="Times New Roman"/>
          <w:color w:val="538135" w:themeColor="accent6" w:themeShade="BF"/>
          <w:sz w:val="28"/>
          <w:szCs w:val="28"/>
        </w:rPr>
        <w:t xml:space="preserve"> </w:t>
      </w:r>
    </w:p>
    <w:p w:rsidR="002E3FA1" w:rsidRPr="00AB4FB5" w:rsidRDefault="002E3FA1" w:rsidP="002E3FA1">
      <w:pPr>
        <w:autoSpaceDE w:val="0"/>
        <w:autoSpaceDN w:val="0"/>
        <w:adjustRightInd w:val="0"/>
        <w:spacing w:after="0" w:line="400" w:lineRule="exac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i/>
          <w:sz w:val="28"/>
          <w:szCs w:val="28"/>
        </w:rPr>
        <w:t>-</w:t>
      </w:r>
      <w:r w:rsidRPr="00AB4FB5">
        <w:rPr>
          <w:rFonts w:ascii="Times New Roman" w:hAnsi="Times New Roman" w:cs="Times New Roman"/>
          <w:color w:val="0000FF"/>
          <w:sz w:val="28"/>
          <w:szCs w:val="28"/>
        </w:rPr>
        <w:t xml:space="preserve"> в </w:t>
      </w:r>
      <w:hyperlink r:id="rId18" w:history="1">
        <w:r w:rsidRPr="00AB4FB5">
          <w:rPr>
            <w:rFonts w:ascii="Times New Roman" w:hAnsi="Times New Roman" w:cs="Times New Roman"/>
            <w:color w:val="0000FF"/>
            <w:sz w:val="28"/>
            <w:szCs w:val="28"/>
          </w:rPr>
          <w:t xml:space="preserve">поле 102 </w:t>
        </w:r>
      </w:hyperlink>
      <w:r w:rsidRPr="00AB4FB5">
        <w:rPr>
          <w:rFonts w:ascii="Times New Roman" w:hAnsi="Times New Roman" w:cs="Times New Roman"/>
          <w:color w:val="0000FF"/>
          <w:sz w:val="28"/>
          <w:szCs w:val="28"/>
        </w:rPr>
        <w:t xml:space="preserve">КПП </w:t>
      </w:r>
      <w:r w:rsidRPr="00AB4FB5">
        <w:rPr>
          <w:rFonts w:ascii="Times New Roman" w:hAnsi="Times New Roman" w:cs="Times New Roman"/>
          <w:bCs/>
          <w:color w:val="0000FF"/>
          <w:sz w:val="28"/>
          <w:szCs w:val="28"/>
        </w:rPr>
        <w:t xml:space="preserve">плательщика </w:t>
      </w:r>
      <w:r w:rsidRPr="00AB4FB5">
        <w:rPr>
          <w:rFonts w:ascii="Times New Roman" w:hAnsi="Times New Roman" w:cs="Times New Roman"/>
          <w:sz w:val="28"/>
          <w:szCs w:val="28"/>
        </w:rPr>
        <w:t xml:space="preserve">необходимо указать соответствующие значение КПП налогоплательщика.  </w:t>
      </w:r>
    </w:p>
    <w:p w:rsidR="002E3FA1" w:rsidRPr="00AB4FB5" w:rsidRDefault="002E3FA1" w:rsidP="002E3FA1">
      <w:pPr>
        <w:autoSpaceDE w:val="0"/>
        <w:autoSpaceDN w:val="0"/>
        <w:adjustRightInd w:val="0"/>
        <w:spacing w:after="0" w:line="400" w:lineRule="exact"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B4FB5">
        <w:rPr>
          <w:rFonts w:ascii="Times New Roman" w:hAnsi="Times New Roman" w:cs="Times New Roman"/>
          <w:color w:val="538135" w:themeColor="accent6" w:themeShade="BF"/>
          <w:sz w:val="28"/>
          <w:szCs w:val="28"/>
        </w:rPr>
        <w:t xml:space="preserve">- </w:t>
      </w:r>
      <w:hyperlink r:id="rId19" w:history="1">
        <w:r w:rsidRPr="00AB4FB5">
          <w:rPr>
            <w:rFonts w:ascii="Times New Roman" w:hAnsi="Times New Roman" w:cs="Times New Roman"/>
            <w:bCs/>
            <w:color w:val="0000FF"/>
            <w:sz w:val="28"/>
            <w:szCs w:val="28"/>
          </w:rPr>
          <w:t>в поле 104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 отразите </w:t>
      </w:r>
      <w:hyperlink r:id="rId20" w:history="1">
        <w:r w:rsidRPr="00AB4FB5">
          <w:rPr>
            <w:rFonts w:ascii="Times New Roman" w:hAnsi="Times New Roman" w:cs="Times New Roman"/>
            <w:bCs/>
            <w:sz w:val="28"/>
            <w:szCs w:val="28"/>
          </w:rPr>
          <w:t>КБК, соответствующий перечисляемому платежу.</w:t>
        </w:r>
        <w:r w:rsidRPr="00AB4FB5">
          <w:rPr>
            <w:rFonts w:ascii="Times New Roman" w:hAnsi="Times New Roman" w:cs="Times New Roman"/>
            <w:sz w:val="28"/>
            <w:szCs w:val="28"/>
          </w:rPr>
          <w:t xml:space="preserve"> </w:t>
        </w:r>
      </w:hyperlink>
    </w:p>
    <w:p w:rsidR="002E3FA1" w:rsidRPr="00AB4FB5" w:rsidRDefault="002E3FA1" w:rsidP="002E3FA1">
      <w:pPr>
        <w:autoSpaceDE w:val="0"/>
        <w:autoSpaceDN w:val="0"/>
        <w:adjustRightInd w:val="0"/>
        <w:spacing w:after="0" w:line="400" w:lineRule="exac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color w:val="538135" w:themeColor="accent6" w:themeShade="BF"/>
          <w:sz w:val="28"/>
          <w:szCs w:val="28"/>
        </w:rPr>
        <w:t xml:space="preserve">- </w:t>
      </w:r>
      <w:hyperlink r:id="rId21" w:history="1">
        <w:r w:rsidRPr="00AB4FB5">
          <w:rPr>
            <w:rFonts w:ascii="Times New Roman" w:hAnsi="Times New Roman" w:cs="Times New Roman"/>
            <w:bCs/>
            <w:color w:val="0000FF"/>
            <w:sz w:val="28"/>
            <w:szCs w:val="28"/>
          </w:rPr>
          <w:t>в поле 105</w:t>
        </w:r>
      </w:hyperlink>
      <w:r w:rsidRPr="00AB4FB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B4FB5">
        <w:rPr>
          <w:rFonts w:ascii="Times New Roman" w:hAnsi="Times New Roman" w:cs="Times New Roman"/>
          <w:sz w:val="28"/>
          <w:szCs w:val="28"/>
        </w:rPr>
        <w:t xml:space="preserve">"ОКТМО" платежного поручения необходимо указать значение восьмизначного кода ОКТМО по месту нахождения организации (или обособленного подразделения или месту жительства индивидуального предпринимателя). </w:t>
      </w:r>
    </w:p>
    <w:p w:rsidR="002E3FA1" w:rsidRPr="00AB4FB5" w:rsidRDefault="002E3FA1" w:rsidP="002E3FA1">
      <w:pPr>
        <w:autoSpaceDE w:val="0"/>
        <w:autoSpaceDN w:val="0"/>
        <w:adjustRightInd w:val="0"/>
        <w:spacing w:after="0" w:line="400" w:lineRule="exact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 xml:space="preserve">- </w:t>
      </w:r>
      <w:hyperlink r:id="rId22" w:history="1">
        <w:r w:rsidRPr="00AB4FB5">
          <w:rPr>
            <w:rFonts w:ascii="Times New Roman" w:hAnsi="Times New Roman" w:cs="Times New Roman"/>
            <w:bCs/>
            <w:color w:val="0000FF"/>
            <w:sz w:val="28"/>
            <w:szCs w:val="28"/>
            <w:u w:val="single"/>
          </w:rPr>
          <w:t>в полях 106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 - </w:t>
      </w:r>
      <w:hyperlink w:anchor="Par138" w:history="1">
        <w:r w:rsidRPr="00AB4FB5">
          <w:rPr>
            <w:rFonts w:ascii="Times New Roman" w:hAnsi="Times New Roman" w:cs="Times New Roman"/>
            <w:color w:val="0000FF"/>
            <w:sz w:val="28"/>
            <w:szCs w:val="28"/>
          </w:rPr>
          <w:t>основание платежа</w:t>
        </w:r>
      </w:hyperlink>
      <w:r w:rsidRPr="00AB4FB5">
        <w:rPr>
          <w:rFonts w:ascii="Times New Roman" w:hAnsi="Times New Roman" w:cs="Times New Roman"/>
          <w:color w:val="0000FF"/>
          <w:sz w:val="28"/>
          <w:szCs w:val="28"/>
        </w:rPr>
        <w:t xml:space="preserve">, 107 - </w:t>
      </w:r>
      <w:hyperlink w:anchor="Par144" w:history="1">
        <w:r w:rsidRPr="00AB4FB5">
          <w:rPr>
            <w:rFonts w:ascii="Times New Roman" w:hAnsi="Times New Roman" w:cs="Times New Roman"/>
            <w:color w:val="0000FF"/>
            <w:sz w:val="28"/>
            <w:szCs w:val="28"/>
          </w:rPr>
          <w:t>показатель налогового периода</w:t>
        </w:r>
      </w:hyperlink>
      <w:r w:rsidRPr="00AB4FB5">
        <w:rPr>
          <w:rFonts w:ascii="Times New Roman" w:hAnsi="Times New Roman" w:cs="Times New Roman"/>
          <w:color w:val="0000FF"/>
          <w:sz w:val="28"/>
          <w:szCs w:val="28"/>
        </w:rPr>
        <w:t xml:space="preserve">, 108, </w:t>
      </w:r>
      <w:hyperlink r:id="rId23" w:history="1">
        <w:r w:rsidRPr="00AB4FB5">
          <w:rPr>
            <w:rFonts w:ascii="Times New Roman" w:hAnsi="Times New Roman" w:cs="Times New Roman"/>
            <w:bCs/>
            <w:color w:val="0000FF"/>
            <w:sz w:val="28"/>
            <w:szCs w:val="28"/>
          </w:rPr>
          <w:t>109</w:t>
        </w:r>
      </w:hyperlink>
      <w:r w:rsidRPr="00AB4FB5">
        <w:rPr>
          <w:rFonts w:ascii="Times New Roman" w:hAnsi="Times New Roman" w:cs="Times New Roman"/>
          <w:bCs/>
          <w:color w:val="0000FF"/>
          <w:sz w:val="28"/>
          <w:szCs w:val="28"/>
        </w:rPr>
        <w:t xml:space="preserve"> -</w:t>
      </w:r>
      <w:hyperlink w:anchor="Par154" w:history="1">
        <w:r w:rsidRPr="00AB4FB5">
          <w:rPr>
            <w:rFonts w:ascii="Times New Roman" w:hAnsi="Times New Roman" w:cs="Times New Roman"/>
            <w:color w:val="0000FF"/>
            <w:sz w:val="28"/>
            <w:szCs w:val="28"/>
          </w:rPr>
          <w:t>номер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 и </w:t>
      </w:r>
      <w:hyperlink w:anchor="Par162" w:history="1">
        <w:r w:rsidRPr="00AB4FB5">
          <w:rPr>
            <w:rFonts w:ascii="Times New Roman" w:hAnsi="Times New Roman" w:cs="Times New Roman"/>
            <w:color w:val="0000FF"/>
            <w:sz w:val="28"/>
            <w:szCs w:val="28"/>
          </w:rPr>
          <w:t>дата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 документа- указывается ноль  </w:t>
      </w:r>
      <w:r w:rsidRPr="00AB4FB5">
        <w:rPr>
          <w:rFonts w:ascii="Times New Roman" w:hAnsi="Times New Roman" w:cs="Times New Roman"/>
          <w:b/>
          <w:sz w:val="28"/>
          <w:szCs w:val="28"/>
        </w:rPr>
        <w:t>(«0»</w:t>
      </w:r>
      <w:r w:rsidRPr="00AB4FB5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2E3FA1" w:rsidRPr="00AB4FB5" w:rsidRDefault="002E3FA1" w:rsidP="002E3FA1">
      <w:pPr>
        <w:autoSpaceDE w:val="0"/>
        <w:autoSpaceDN w:val="0"/>
        <w:adjustRightInd w:val="0"/>
        <w:spacing w:after="0" w:line="400" w:lineRule="exact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 xml:space="preserve">- </w:t>
      </w:r>
      <w:r w:rsidRPr="00AB4FB5">
        <w:rPr>
          <w:rFonts w:ascii="Times New Roman" w:hAnsi="Times New Roman" w:cs="Times New Roman"/>
          <w:bCs/>
          <w:color w:val="0000FF"/>
          <w:sz w:val="28"/>
          <w:szCs w:val="28"/>
        </w:rPr>
        <w:t xml:space="preserve">в текстовом поле </w:t>
      </w:r>
      <w:hyperlink r:id="rId24" w:history="1">
        <w:r w:rsidRPr="00AB4FB5">
          <w:rPr>
            <w:rFonts w:ascii="Times New Roman" w:hAnsi="Times New Roman" w:cs="Times New Roman"/>
            <w:bCs/>
            <w:color w:val="0000FF"/>
            <w:sz w:val="28"/>
            <w:szCs w:val="28"/>
          </w:rPr>
          <w:t>24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 </w:t>
      </w:r>
      <w:hyperlink w:anchor="Par170" w:history="1">
        <w:r w:rsidRPr="00AB4FB5">
          <w:rPr>
            <w:rFonts w:ascii="Times New Roman" w:hAnsi="Times New Roman" w:cs="Times New Roman"/>
            <w:color w:val="0000FF"/>
            <w:sz w:val="28"/>
            <w:szCs w:val="28"/>
          </w:rPr>
          <w:t>назначение платежа</w:t>
        </w:r>
      </w:hyperlink>
      <w:r w:rsidRPr="00AB4FB5">
        <w:rPr>
          <w:rFonts w:ascii="Times New Roman" w:hAnsi="Times New Roman" w:cs="Times New Roman"/>
          <w:color w:val="0000FF"/>
          <w:sz w:val="28"/>
          <w:szCs w:val="28"/>
        </w:rPr>
        <w:t xml:space="preserve"> - </w:t>
      </w:r>
      <w:r w:rsidRPr="00AB4FB5">
        <w:rPr>
          <w:rFonts w:ascii="Times New Roman" w:hAnsi="Times New Roman" w:cs="Times New Roman"/>
          <w:sz w:val="28"/>
          <w:szCs w:val="28"/>
        </w:rPr>
        <w:t>можно указать дополнительную текстовую информацию.</w:t>
      </w:r>
    </w:p>
    <w:p w:rsidR="008C7DC3" w:rsidRDefault="008C7DC3" w:rsidP="008C7D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>Разработанные рекомендованные образцы заполнения платежных документов, перечень налогов, уплачиваемых с использованием единого налогового платежа, а также перечень неналоговых доходов, уплачиваемых на конкретный код бюджетной классификации приведен, а также актуальная информация о Едином налоговом счете можно получить на официальном сайте ФНС России (</w:t>
      </w:r>
      <w:hyperlink r:id="rId25" w:history="1">
        <w:r w:rsidR="004F134D" w:rsidRPr="00226DE3">
          <w:rPr>
            <w:rStyle w:val="ab"/>
            <w:rFonts w:ascii="Times New Roman" w:hAnsi="Times New Roman" w:cs="Times New Roman"/>
            <w:sz w:val="28"/>
            <w:szCs w:val="28"/>
          </w:rPr>
          <w:t>https://www.nalog.gov.ru/rn77/ens/</w:t>
        </w:r>
      </w:hyperlink>
      <w:r w:rsidRPr="00AB4FB5">
        <w:rPr>
          <w:rFonts w:ascii="Times New Roman" w:hAnsi="Times New Roman" w:cs="Times New Roman"/>
          <w:sz w:val="28"/>
          <w:szCs w:val="28"/>
        </w:rPr>
        <w:t>).</w:t>
      </w:r>
    </w:p>
    <w:p w:rsidR="004F134D" w:rsidRDefault="004F134D" w:rsidP="008C7D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F134D" w:rsidRDefault="004F134D" w:rsidP="008C7D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134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798F808" wp14:editId="54A5D4E4">
            <wp:extent cx="3911600" cy="22002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37844" cy="2215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34D" w:rsidRPr="00AB4FB5" w:rsidRDefault="004F134D" w:rsidP="008C7D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14B39" w:rsidRDefault="00F14B39" w:rsidP="009D5D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 xml:space="preserve"> Все налоги перечисляются Единым налоговым платежом на ЕНС. Исключение составляет отдельные платежи, которые не входят в ЕНП такие как, административные штрафы, госпошлины пошлины, НПД, налог на сверхприбыль, НДФЛ трудовых мигрантов.</w:t>
      </w:r>
    </w:p>
    <w:p w:rsidR="004F134D" w:rsidRDefault="004F134D" w:rsidP="009D5D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134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4BE3116" wp14:editId="225288E1">
            <wp:extent cx="3589866" cy="20193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603552" cy="2026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34D" w:rsidRPr="00AB4FB5" w:rsidRDefault="004F134D" w:rsidP="009D5D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723C3" w:rsidRDefault="00410DF4" w:rsidP="00A52877">
      <w:pPr>
        <w:autoSpaceDE w:val="0"/>
        <w:autoSpaceDN w:val="0"/>
        <w:adjustRightInd w:val="0"/>
        <w:spacing w:after="100" w:afterAutospacing="1" w:line="240" w:lineRule="auto"/>
        <w:ind w:firstLine="586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>Последовательность распределения единого платежа определена</w:t>
      </w:r>
      <w:r w:rsidR="00646ED5">
        <w:rPr>
          <w:rFonts w:ascii="Times New Roman" w:hAnsi="Times New Roman" w:cs="Times New Roman"/>
          <w:sz w:val="28"/>
          <w:szCs w:val="28"/>
        </w:rPr>
        <w:t xml:space="preserve"> статьей 45 Налогового кодекса. Распределение осуществляется следующим образом: в первую очередь погашается </w:t>
      </w:r>
      <w:r w:rsidRPr="00AB4FB5">
        <w:rPr>
          <w:rFonts w:ascii="Times New Roman" w:hAnsi="Times New Roman" w:cs="Times New Roman"/>
          <w:sz w:val="28"/>
          <w:szCs w:val="28"/>
        </w:rPr>
        <w:t xml:space="preserve">недоимка по НДФЛ, </w:t>
      </w:r>
      <w:r w:rsidR="00646ED5">
        <w:rPr>
          <w:rFonts w:ascii="Times New Roman" w:hAnsi="Times New Roman" w:cs="Times New Roman"/>
          <w:sz w:val="28"/>
          <w:szCs w:val="28"/>
        </w:rPr>
        <w:t xml:space="preserve">далее - </w:t>
      </w:r>
      <w:r w:rsidRPr="00AB4FB5">
        <w:rPr>
          <w:rFonts w:ascii="Times New Roman" w:hAnsi="Times New Roman" w:cs="Times New Roman"/>
          <w:sz w:val="28"/>
          <w:szCs w:val="28"/>
        </w:rPr>
        <w:t>текущий НДФЛ, недоимка по другим налогам и взносам, текущие налоги и взносы, пени, проценты, штрафы. Если на ЕНС денег недостаточно, их распределят пропорционально величине обязательств.</w:t>
      </w:r>
    </w:p>
    <w:p w:rsidR="00410DF4" w:rsidRDefault="00410DF4" w:rsidP="00EB19A6">
      <w:pPr>
        <w:autoSpaceDE w:val="0"/>
        <w:autoSpaceDN w:val="0"/>
        <w:adjustRightInd w:val="0"/>
        <w:spacing w:after="100" w:afterAutospacing="1" w:line="240" w:lineRule="auto"/>
        <w:ind w:firstLine="586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>Налоговым Кодексом определена возможность до наступления срока уплаты зарезервировать сумму на определенном налоге.</w:t>
      </w:r>
    </w:p>
    <w:p w:rsidR="004F134D" w:rsidRPr="00AB4FB5" w:rsidRDefault="004F134D" w:rsidP="00EB19A6">
      <w:pPr>
        <w:autoSpaceDE w:val="0"/>
        <w:autoSpaceDN w:val="0"/>
        <w:adjustRightInd w:val="0"/>
        <w:spacing w:after="100" w:afterAutospacing="1" w:line="240" w:lineRule="auto"/>
        <w:ind w:firstLine="586"/>
        <w:jc w:val="both"/>
        <w:rPr>
          <w:rFonts w:ascii="Times New Roman" w:hAnsi="Times New Roman" w:cs="Times New Roman"/>
          <w:sz w:val="28"/>
          <w:szCs w:val="28"/>
        </w:rPr>
      </w:pPr>
      <w:r w:rsidRPr="004F134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03CF915" wp14:editId="44A074C6">
            <wp:extent cx="3759199" cy="21145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778709" cy="212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DF4" w:rsidRPr="00AB4FB5" w:rsidRDefault="00410DF4" w:rsidP="00A52877">
      <w:pPr>
        <w:autoSpaceDE w:val="0"/>
        <w:autoSpaceDN w:val="0"/>
        <w:adjustRightInd w:val="0"/>
        <w:spacing w:after="100" w:afterAutospacing="1" w:line="240" w:lineRule="auto"/>
        <w:ind w:firstLine="708"/>
        <w:jc w:val="both"/>
        <w:rPr>
          <w:rFonts w:ascii="Times New Roman" w:eastAsia="Arial" w:hAnsi="Times New Roman" w:cs="Times New Roman"/>
          <w:color w:val="252525"/>
          <w:sz w:val="28"/>
          <w:szCs w:val="28"/>
        </w:rPr>
      </w:pPr>
      <w:r w:rsidRPr="00AB4FB5">
        <w:rPr>
          <w:rFonts w:ascii="Times New Roman" w:eastAsia="Arial" w:hAnsi="Times New Roman" w:cs="Times New Roman"/>
          <w:color w:val="252525"/>
          <w:sz w:val="28"/>
          <w:szCs w:val="28"/>
        </w:rPr>
        <w:t>Зарезервированная сумма — это сумма денежных средств, зачтенная в счет уплаты по предстоящим платежам, по соответствующему налогу.</w:t>
      </w:r>
    </w:p>
    <w:p w:rsidR="00410DF4" w:rsidRPr="00EB19A6" w:rsidRDefault="00410DF4" w:rsidP="00410DF4">
      <w:pPr>
        <w:autoSpaceDE w:val="0"/>
        <w:autoSpaceDN w:val="0"/>
        <w:adjustRightInd w:val="0"/>
        <w:spacing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ab/>
      </w:r>
      <w:r w:rsidRPr="00EB19A6">
        <w:rPr>
          <w:rFonts w:ascii="Times New Roman" w:hAnsi="Times New Roman" w:cs="Times New Roman"/>
          <w:b/>
          <w:sz w:val="28"/>
          <w:szCs w:val="28"/>
        </w:rPr>
        <w:t>Как сделать резерв?</w:t>
      </w:r>
    </w:p>
    <w:p w:rsidR="00EB19A6" w:rsidRDefault="00410DF4" w:rsidP="00EB19A6">
      <w:pPr>
        <w:autoSpaceDE w:val="0"/>
        <w:autoSpaceDN w:val="0"/>
        <w:adjustRightInd w:val="0"/>
        <w:spacing w:after="100" w:afterAutospacing="1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ab/>
        <w:t xml:space="preserve"> Для того чтобы, зарезервировать</w:t>
      </w:r>
      <w:r w:rsidRPr="00AB4FB5">
        <w:rPr>
          <w:rFonts w:ascii="Times New Roman" w:hAnsi="Times New Roman" w:cs="Times New Roman"/>
          <w:bCs/>
          <w:sz w:val="28"/>
          <w:szCs w:val="28"/>
        </w:rPr>
        <w:t xml:space="preserve"> денежные средства в счет уплаты предстоящих платежей в соответствии со статьей 78 Налогового Кодекса необходимо представить заявление по любому налогу и сбору, подлежащему уплате в составе ЕНП.</w:t>
      </w:r>
    </w:p>
    <w:p w:rsidR="00EB19A6" w:rsidRDefault="00410DF4" w:rsidP="00EB19A6">
      <w:pPr>
        <w:autoSpaceDE w:val="0"/>
        <w:autoSpaceDN w:val="0"/>
        <w:adjustRightInd w:val="0"/>
        <w:spacing w:after="100" w:afterAutospacing="1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B4FB5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 xml:space="preserve">Заявление о зачета в счет предстоящей обязанности по уплате конкретного налога </w:t>
      </w:r>
      <w:proofErr w:type="gramStart"/>
      <w:r w:rsidRPr="00AB4FB5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>заполняется</w:t>
      </w:r>
      <w:r w:rsidR="00EB19A6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 xml:space="preserve"> </w:t>
      </w:r>
      <w:r w:rsidRPr="00AB4FB5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 xml:space="preserve"> по</w:t>
      </w:r>
      <w:proofErr w:type="gramEnd"/>
      <w:r w:rsidRPr="00AB4FB5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 xml:space="preserve"> форме, утвержденной Приказом ФНС России от 30.11.2022 № ЕД-7-8/1133@) - КНД1150057.</w:t>
      </w:r>
    </w:p>
    <w:p w:rsidR="00EB19A6" w:rsidRDefault="00410DF4" w:rsidP="00EB19A6">
      <w:pPr>
        <w:autoSpaceDE w:val="0"/>
        <w:autoSpaceDN w:val="0"/>
        <w:adjustRightInd w:val="0"/>
        <w:spacing w:after="100" w:afterAutospacing="1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B4FB5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>В заявлении необходимо указать: сумму зачета. КБК, код ОКТМО и срок в будущих начислений.</w:t>
      </w:r>
      <w:r w:rsidR="00EB19A6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410DF4" w:rsidRPr="00EB19A6" w:rsidRDefault="00410DF4" w:rsidP="00EB19A6">
      <w:pPr>
        <w:autoSpaceDE w:val="0"/>
        <w:autoSpaceDN w:val="0"/>
        <w:adjustRightInd w:val="0"/>
        <w:spacing w:after="100" w:afterAutospacing="1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B4FB5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lastRenderedPageBreak/>
        <w:t>И отправить заявление;</w:t>
      </w:r>
    </w:p>
    <w:p w:rsidR="00410DF4" w:rsidRPr="00AB4FB5" w:rsidRDefault="00EB19A6" w:rsidP="00410DF4">
      <w:pPr>
        <w:autoSpaceDE w:val="0"/>
        <w:autoSpaceDN w:val="0"/>
        <w:adjustRightInd w:val="0"/>
        <w:spacing w:after="100" w:afterAutospacing="1" w:line="240" w:lineRule="auto"/>
        <w:ind w:left="414"/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 xml:space="preserve">- </w:t>
      </w:r>
      <w:r w:rsidR="00410DF4" w:rsidRPr="00AB4FB5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>по ТКС с усиленной квалифицированной электронной подписью</w:t>
      </w:r>
    </w:p>
    <w:p w:rsidR="00410DF4" w:rsidRDefault="00EB19A6" w:rsidP="00A52877">
      <w:pPr>
        <w:autoSpaceDE w:val="0"/>
        <w:autoSpaceDN w:val="0"/>
        <w:adjustRightInd w:val="0"/>
        <w:spacing w:after="100" w:afterAutospacing="1" w:line="240" w:lineRule="auto"/>
        <w:ind w:firstLine="414"/>
        <w:jc w:val="both"/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 xml:space="preserve">- </w:t>
      </w:r>
      <w:r w:rsidR="00410DF4" w:rsidRPr="00AB4FB5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>через ЛК налогоплательщика с усиленной квалифицированной электронной подписью, а для предпринимателей с неквалифицированной электронной подписью.</w:t>
      </w:r>
    </w:p>
    <w:p w:rsidR="004F134D" w:rsidRPr="00AB4FB5" w:rsidRDefault="004F134D" w:rsidP="00A52877">
      <w:pPr>
        <w:autoSpaceDE w:val="0"/>
        <w:autoSpaceDN w:val="0"/>
        <w:adjustRightInd w:val="0"/>
        <w:spacing w:after="100" w:afterAutospacing="1" w:line="240" w:lineRule="auto"/>
        <w:ind w:firstLine="414"/>
        <w:jc w:val="both"/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</w:pPr>
      <w:r w:rsidRPr="004F134D">
        <w:rPr>
          <w:rFonts w:ascii="Times New Roman" w:eastAsiaTheme="minorEastAsia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5C6A2C0D" wp14:editId="6C20DA40">
            <wp:extent cx="4772025" cy="2684265"/>
            <wp:effectExtent l="0" t="0" r="0" b="19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49189" cy="272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DF4" w:rsidRPr="00EB19A6" w:rsidRDefault="00410DF4" w:rsidP="00410DF4">
      <w:pPr>
        <w:autoSpaceDE w:val="0"/>
        <w:autoSpaceDN w:val="0"/>
        <w:adjustRightInd w:val="0"/>
        <w:spacing w:after="100" w:afterAutospacing="1" w:line="240" w:lineRule="auto"/>
        <w:ind w:firstLine="414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</w:pPr>
      <w:r w:rsidRPr="00EB19A6"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  <w:t>Как отменить зачет?</w:t>
      </w:r>
    </w:p>
    <w:p w:rsidR="00410DF4" w:rsidRPr="00AB4FB5" w:rsidRDefault="00410DF4" w:rsidP="00410DF4">
      <w:pPr>
        <w:pStyle w:val="Style52"/>
        <w:widowControl/>
        <w:spacing w:before="144" w:after="100" w:afterAutospacing="1" w:line="240" w:lineRule="auto"/>
        <w:ind w:firstLine="567"/>
        <w:rPr>
          <w:rFonts w:ascii="Times New Roman" w:hAnsi="Times New Roman" w:cs="Times New Roman"/>
          <w:bCs/>
          <w:sz w:val="28"/>
          <w:szCs w:val="28"/>
        </w:rPr>
      </w:pPr>
      <w:r w:rsidRPr="00AB4FB5">
        <w:rPr>
          <w:rFonts w:ascii="Times New Roman" w:hAnsi="Times New Roman" w:cs="Times New Roman"/>
          <w:bCs/>
          <w:sz w:val="28"/>
          <w:szCs w:val="28"/>
        </w:rPr>
        <w:t>Необходимо заполнить заявление об отмене зачета в счет исполнения предстоящих обязательств по форме КНД 1165171</w:t>
      </w:r>
    </w:p>
    <w:p w:rsidR="00EB19A6" w:rsidRDefault="00410DF4" w:rsidP="00EB19A6">
      <w:pPr>
        <w:pStyle w:val="Style47"/>
        <w:widowControl/>
        <w:tabs>
          <w:tab w:val="left" w:pos="198"/>
        </w:tabs>
        <w:spacing w:before="18" w:after="100" w:afterAutospacing="1" w:line="240" w:lineRule="auto"/>
        <w:ind w:firstLine="567"/>
        <w:rPr>
          <w:rFonts w:ascii="Times New Roman" w:hAnsi="Times New Roman" w:cs="Times New Roman"/>
          <w:bCs/>
          <w:sz w:val="28"/>
          <w:szCs w:val="28"/>
        </w:rPr>
      </w:pPr>
      <w:r w:rsidRPr="00AB4FB5">
        <w:rPr>
          <w:rFonts w:ascii="Times New Roman" w:hAnsi="Times New Roman" w:cs="Times New Roman"/>
          <w:bCs/>
          <w:sz w:val="28"/>
          <w:szCs w:val="28"/>
        </w:rPr>
        <w:t>В заявлении указать: дату заявления о зачете в счет предстоящей обязанности, сумму, указанную в заявлении. КПП, ОКТМО, КБК, срок уплаты, в который был произведен зачет, выбрать зачет отменяется полностью или частично (если частично, то необходимо указать сумму).</w:t>
      </w:r>
    </w:p>
    <w:p w:rsidR="00410DF4" w:rsidRPr="00AB4FB5" w:rsidRDefault="00410DF4" w:rsidP="00EB19A6">
      <w:pPr>
        <w:pStyle w:val="Style47"/>
        <w:widowControl/>
        <w:tabs>
          <w:tab w:val="left" w:pos="198"/>
        </w:tabs>
        <w:spacing w:before="18" w:after="100" w:afterAutospacing="1" w:line="240" w:lineRule="auto"/>
        <w:ind w:firstLine="567"/>
        <w:rPr>
          <w:rFonts w:ascii="Times New Roman" w:hAnsi="Times New Roman" w:cs="Times New Roman"/>
          <w:bCs/>
          <w:sz w:val="28"/>
          <w:szCs w:val="28"/>
        </w:rPr>
      </w:pPr>
      <w:r w:rsidRPr="00AB4FB5">
        <w:rPr>
          <w:rFonts w:ascii="Times New Roman" w:hAnsi="Times New Roman" w:cs="Times New Roman"/>
          <w:bCs/>
          <w:sz w:val="28"/>
          <w:szCs w:val="28"/>
        </w:rPr>
        <w:t>И отправить заявление:</w:t>
      </w:r>
    </w:p>
    <w:p w:rsidR="00410DF4" w:rsidRPr="00AB4FB5" w:rsidRDefault="00EB19A6" w:rsidP="00410DF4">
      <w:pPr>
        <w:pStyle w:val="Style25"/>
        <w:widowControl/>
        <w:spacing w:after="100" w:afterAutospacing="1" w:line="240" w:lineRule="auto"/>
        <w:ind w:left="414"/>
        <w:jc w:val="lef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- </w:t>
      </w:r>
      <w:r w:rsidR="00410DF4" w:rsidRPr="00AB4FB5">
        <w:rPr>
          <w:rFonts w:ascii="Times New Roman" w:hAnsi="Times New Roman" w:cs="Times New Roman"/>
          <w:bCs/>
          <w:sz w:val="28"/>
          <w:szCs w:val="28"/>
        </w:rPr>
        <w:t>по ТКС с усиленной квалифицированной электронной подписью</w:t>
      </w:r>
    </w:p>
    <w:p w:rsidR="00410DF4" w:rsidRPr="00AB4FB5" w:rsidRDefault="00EB19A6" w:rsidP="00A52877">
      <w:pPr>
        <w:pStyle w:val="Style25"/>
        <w:widowControl/>
        <w:spacing w:before="18" w:after="100" w:afterAutospacing="1" w:line="240" w:lineRule="auto"/>
        <w:ind w:firstLine="567"/>
        <w:rPr>
          <w:rStyle w:val="FontStyle84"/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- </w:t>
      </w:r>
      <w:r w:rsidR="00410DF4" w:rsidRPr="00AB4FB5">
        <w:rPr>
          <w:rFonts w:ascii="Times New Roman" w:hAnsi="Times New Roman" w:cs="Times New Roman"/>
          <w:bCs/>
          <w:sz w:val="28"/>
          <w:szCs w:val="28"/>
        </w:rPr>
        <w:t>через ЛК налогоплательщика с усиленной квалифицированной электронной подписью, а для предпринимателей с неквалифицированной электронной подписью.</w:t>
      </w:r>
    </w:p>
    <w:p w:rsidR="00185849" w:rsidRPr="00AB4FB5" w:rsidRDefault="00EB19A6" w:rsidP="00F14B39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F14B39" w:rsidRPr="00AB4FB5">
        <w:rPr>
          <w:rFonts w:ascii="Times New Roman" w:hAnsi="Times New Roman" w:cs="Times New Roman"/>
          <w:sz w:val="28"/>
          <w:szCs w:val="28"/>
        </w:rPr>
        <w:t xml:space="preserve"> целях расширения возможностей и информирования налогоплательщиков, введены новые виды документов</w:t>
      </w:r>
      <w:r>
        <w:rPr>
          <w:rFonts w:ascii="Times New Roman" w:hAnsi="Times New Roman" w:cs="Times New Roman"/>
          <w:sz w:val="28"/>
          <w:szCs w:val="28"/>
        </w:rPr>
        <w:t>.</w:t>
      </w:r>
      <w:r w:rsidR="00F14B39" w:rsidRPr="00AB4FB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85849" w:rsidRDefault="004F134D" w:rsidP="00A528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134D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20B9C4D2" wp14:editId="1C4EF211">
            <wp:extent cx="4555066" cy="256222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76563" cy="2574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34D" w:rsidRPr="00AB4FB5" w:rsidRDefault="004F134D" w:rsidP="00A528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B4FB5">
        <w:rPr>
          <w:rFonts w:ascii="Times New Roman" w:hAnsi="Times New Roman" w:cs="Times New Roman"/>
          <w:color w:val="000000"/>
          <w:sz w:val="28"/>
          <w:szCs w:val="28"/>
        </w:rPr>
        <w:t xml:space="preserve">Чтобы проверить информацию по сальдо ЕНС, в любое время по своей инициативе вы можете запросить в налоговой следующие основные документы: </w:t>
      </w:r>
    </w:p>
    <w:p w:rsidR="00185849" w:rsidRPr="00AB4FB5" w:rsidRDefault="00185849" w:rsidP="00185849">
      <w:pPr>
        <w:pStyle w:val="aa"/>
        <w:numPr>
          <w:ilvl w:val="0"/>
          <w:numId w:val="8"/>
        </w:num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AB4FB5">
        <w:rPr>
          <w:color w:val="000000"/>
          <w:sz w:val="28"/>
          <w:szCs w:val="28"/>
        </w:rPr>
        <w:t xml:space="preserve">Справка о сальдо ЕНС (КНД 1160082) </w:t>
      </w:r>
    </w:p>
    <w:p w:rsidR="00185849" w:rsidRPr="00AB4FB5" w:rsidRDefault="00185849" w:rsidP="00185849">
      <w:pPr>
        <w:pStyle w:val="aa"/>
        <w:numPr>
          <w:ilvl w:val="0"/>
          <w:numId w:val="8"/>
        </w:num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AB4FB5">
        <w:rPr>
          <w:sz w:val="28"/>
          <w:szCs w:val="28"/>
        </w:rPr>
        <w:t xml:space="preserve"> Справка о принадлежности сумм денежных средств, перечисленных в качестве единого налогового платежа (КНД1120502)</w:t>
      </w:r>
    </w:p>
    <w:p w:rsidR="00185849" w:rsidRPr="00AB4FB5" w:rsidRDefault="00185849" w:rsidP="00185849">
      <w:pPr>
        <w:pStyle w:val="aa"/>
        <w:numPr>
          <w:ilvl w:val="0"/>
          <w:numId w:val="8"/>
        </w:num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AB4FB5">
        <w:rPr>
          <w:sz w:val="28"/>
          <w:szCs w:val="28"/>
        </w:rPr>
        <w:t>Сведения о наличии (отсутствии) задолженности в размере отрицательного сальдо ЕНС. (КНД 1120518)</w:t>
      </w:r>
    </w:p>
    <w:p w:rsidR="00185849" w:rsidRPr="00AB4FB5" w:rsidRDefault="00185849" w:rsidP="00185849">
      <w:pPr>
        <w:pStyle w:val="aa"/>
        <w:numPr>
          <w:ilvl w:val="0"/>
          <w:numId w:val="8"/>
        </w:numPr>
        <w:autoSpaceDE w:val="0"/>
        <w:autoSpaceDN w:val="0"/>
        <w:adjustRightInd w:val="0"/>
        <w:jc w:val="both"/>
        <w:rPr>
          <w:color w:val="000000"/>
          <w:sz w:val="28"/>
          <w:szCs w:val="28"/>
          <w:highlight w:val="yellow"/>
        </w:rPr>
      </w:pPr>
      <w:r w:rsidRPr="00AB4FB5">
        <w:rPr>
          <w:color w:val="000000"/>
          <w:sz w:val="28"/>
          <w:szCs w:val="28"/>
        </w:rPr>
        <w:t xml:space="preserve">Справка об исполнении налогоплательщиком обязанности </w:t>
      </w:r>
      <w:r w:rsidRPr="00AB4FB5">
        <w:rPr>
          <w:sz w:val="28"/>
          <w:szCs w:val="28"/>
        </w:rPr>
        <w:t>по уплате налогов</w:t>
      </w:r>
    </w:p>
    <w:p w:rsidR="00185849" w:rsidRPr="00AB4FB5" w:rsidRDefault="00185849" w:rsidP="00185849">
      <w:pPr>
        <w:pStyle w:val="aa"/>
        <w:numPr>
          <w:ilvl w:val="0"/>
          <w:numId w:val="8"/>
        </w:num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AB4FB5">
        <w:rPr>
          <w:color w:val="000000"/>
          <w:sz w:val="28"/>
          <w:szCs w:val="28"/>
        </w:rPr>
        <w:t>АКТ сверки</w:t>
      </w:r>
    </w:p>
    <w:p w:rsidR="00185849" w:rsidRDefault="00185849" w:rsidP="00185849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4F134D" w:rsidRPr="00AB4FB5" w:rsidRDefault="004F134D" w:rsidP="00185849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134D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63983625" wp14:editId="0D20F969">
            <wp:extent cx="4504266" cy="25336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18104" cy="2541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B4FB5">
        <w:rPr>
          <w:rFonts w:ascii="Times New Roman" w:hAnsi="Times New Roman" w:cs="Times New Roman"/>
          <w:color w:val="000000"/>
          <w:sz w:val="28"/>
          <w:szCs w:val="28"/>
        </w:rPr>
        <w:t>Вместе с тем, не всегда необходимо заказывать сразу все документы. Целесообразно начать, например, со справки о сальдо ЕНС, основной целью которой является узнать есть или нет задолженности перед бюджетом.</w:t>
      </w:r>
    </w:p>
    <w:p w:rsidR="00E51EA0" w:rsidRDefault="00185849" w:rsidP="0018584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B4FB5">
        <w:rPr>
          <w:rFonts w:ascii="Times New Roman" w:hAnsi="Times New Roman" w:cs="Times New Roman"/>
          <w:sz w:val="28"/>
          <w:szCs w:val="28"/>
        </w:rPr>
        <w:t xml:space="preserve">  Справка о сальдо ЕНС отражает состояние ЕНС по состоянию на дату формирования справки.</w:t>
      </w:r>
    </w:p>
    <w:p w:rsidR="00E51EA0" w:rsidRDefault="00E51EA0" w:rsidP="0018584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настоящее время данный документ был доработан с учетом потребностей налогоплательщиков.</w:t>
      </w:r>
    </w:p>
    <w:p w:rsidR="00E51EA0" w:rsidRDefault="00E51EA0" w:rsidP="0018584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>
        <w:rPr>
          <w:rFonts w:ascii="Times New Roman" w:hAnsi="Times New Roman" w:cs="Times New Roman"/>
          <w:sz w:val="28"/>
          <w:szCs w:val="28"/>
        </w:rPr>
        <w:t>спарвку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 наличие положительного, отрицательного или нулевого сальдо внесли следующие изменения:</w:t>
      </w:r>
    </w:p>
    <w:p w:rsidR="00E51EA0" w:rsidRDefault="00E51EA0" w:rsidP="0018584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Информацию о сальдо ЕНС на 01.01.2023г и на текущую дату;</w:t>
      </w:r>
    </w:p>
    <w:p w:rsidR="00E51EA0" w:rsidRDefault="00E51EA0" w:rsidP="0018584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детализацию долга</w:t>
      </w:r>
      <w:r w:rsidR="00A52877">
        <w:rPr>
          <w:rFonts w:ascii="Times New Roman" w:hAnsi="Times New Roman" w:cs="Times New Roman"/>
          <w:sz w:val="28"/>
          <w:szCs w:val="28"/>
        </w:rPr>
        <w:t>, в том числе по банкротству;</w:t>
      </w:r>
    </w:p>
    <w:p w:rsidR="00A52877" w:rsidRDefault="00A52877" w:rsidP="0018584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предстоящие платежи и зарезервированные под них суммы</w:t>
      </w:r>
    </w:p>
    <w:p w:rsidR="00A52877" w:rsidRDefault="00A52877" w:rsidP="0018584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-подробный расчет пени, т.ч. если долг уже погашен.</w:t>
      </w:r>
    </w:p>
    <w:p w:rsidR="00185849" w:rsidRDefault="00A52877" w:rsidP="00A5287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Также при </w:t>
      </w:r>
      <w:proofErr w:type="gramStart"/>
      <w:r>
        <w:rPr>
          <w:rFonts w:ascii="Times New Roman" w:hAnsi="Times New Roman" w:cs="Times New Roman"/>
          <w:sz w:val="28"/>
          <w:szCs w:val="28"/>
        </w:rPr>
        <w:t>желании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можно отметить и получить в справке только нужную информацию. Новая форма доступна с 10 февраля текущего </w:t>
      </w:r>
      <w:proofErr w:type="gramStart"/>
      <w:r>
        <w:rPr>
          <w:rFonts w:ascii="Times New Roman" w:hAnsi="Times New Roman" w:cs="Times New Roman"/>
          <w:sz w:val="28"/>
          <w:szCs w:val="28"/>
        </w:rPr>
        <w:t>года 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Способы получения справки не меняются.</w:t>
      </w:r>
      <w:r w:rsidR="00185849" w:rsidRPr="00AB4FB5">
        <w:rPr>
          <w:rFonts w:ascii="Times New Roman" w:hAnsi="Times New Roman" w:cs="Times New Roman"/>
          <w:sz w:val="28"/>
          <w:szCs w:val="28"/>
        </w:rPr>
        <w:t xml:space="preserve"> Срок предоставления 5 рабочих дней.</w:t>
      </w:r>
    </w:p>
    <w:p w:rsidR="004F134D" w:rsidRPr="00AB4FB5" w:rsidRDefault="004F134D" w:rsidP="00A5287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185849" w:rsidRDefault="004F134D" w:rsidP="0018584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4F134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3CDE920" wp14:editId="712D942B">
            <wp:extent cx="4165599" cy="2343150"/>
            <wp:effectExtent l="0" t="0" r="698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187188" cy="2355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34D" w:rsidRPr="00AB4FB5" w:rsidRDefault="004F134D" w:rsidP="0018584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>Если сальдо по справке не сходиться с данными вашего учета, для подробного анализа запрашивайте справку о принадлежности сумм ЕНП и акт сверки.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>Справка о принадлежности ЕНП отражает учет платежей и их распределение по обязательствам за период. Данный документ помогает понять, как сумму с ЕНС распределились по конкретным налогам и взносам.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>В справке отображаются сведения обо всех денежных средствах, признаваемым Единым налоговым платежом. В частности, к ним относятся суммы, поступившие как единый платеж, так суммы, которые в указанном периоде признаны в качестве ЕНП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>В справке указывается следующая информация:</w:t>
      </w:r>
    </w:p>
    <w:p w:rsidR="00185849" w:rsidRPr="00AB4FB5" w:rsidRDefault="00CA2A5C" w:rsidP="00185849">
      <w:pPr>
        <w:numPr>
          <w:ilvl w:val="0"/>
          <w:numId w:val="9"/>
        </w:numPr>
        <w:tabs>
          <w:tab w:val="left" w:pos="540"/>
        </w:tabs>
        <w:autoSpaceDE w:val="0"/>
        <w:autoSpaceDN w:val="0"/>
        <w:adjustRightInd w:val="0"/>
        <w:spacing w:before="28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33" w:history="1">
        <w:r w:rsidR="00185849" w:rsidRPr="00AB4FB5">
          <w:rPr>
            <w:rFonts w:ascii="Times New Roman" w:hAnsi="Times New Roman" w:cs="Times New Roman"/>
            <w:sz w:val="28"/>
            <w:szCs w:val="28"/>
          </w:rPr>
          <w:t>остаток средств на начало периода</w:t>
        </w:r>
      </w:hyperlink>
      <w:r w:rsidR="00185849" w:rsidRPr="00AB4FB5">
        <w:rPr>
          <w:rFonts w:ascii="Times New Roman" w:hAnsi="Times New Roman" w:cs="Times New Roman"/>
          <w:sz w:val="28"/>
          <w:szCs w:val="28"/>
        </w:rPr>
        <w:t xml:space="preserve">, указанного вами в </w:t>
      </w:r>
      <w:hyperlink r:id="rId34" w:history="1">
        <w:r w:rsidR="00185849" w:rsidRPr="00AB4FB5">
          <w:rPr>
            <w:rFonts w:ascii="Times New Roman" w:hAnsi="Times New Roman" w:cs="Times New Roman"/>
            <w:sz w:val="28"/>
            <w:szCs w:val="28"/>
          </w:rPr>
          <w:t>заявлении</w:t>
        </w:r>
      </w:hyperlink>
      <w:r w:rsidR="00185849" w:rsidRPr="00AB4FB5">
        <w:rPr>
          <w:rFonts w:ascii="Times New Roman" w:hAnsi="Times New Roman" w:cs="Times New Roman"/>
          <w:sz w:val="28"/>
          <w:szCs w:val="28"/>
        </w:rPr>
        <w:t xml:space="preserve"> о выдаче справки;</w:t>
      </w:r>
    </w:p>
    <w:p w:rsidR="00185849" w:rsidRPr="00AB4FB5" w:rsidRDefault="00CA2A5C" w:rsidP="00185849">
      <w:pPr>
        <w:numPr>
          <w:ilvl w:val="0"/>
          <w:numId w:val="9"/>
        </w:numPr>
        <w:tabs>
          <w:tab w:val="left" w:pos="540"/>
        </w:tabs>
        <w:autoSpaceDE w:val="0"/>
        <w:autoSpaceDN w:val="0"/>
        <w:adjustRightInd w:val="0"/>
        <w:spacing w:before="28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35" w:history="1">
        <w:r w:rsidR="00185849" w:rsidRPr="00AB4FB5">
          <w:rPr>
            <w:rFonts w:ascii="Times New Roman" w:hAnsi="Times New Roman" w:cs="Times New Roman"/>
            <w:sz w:val="28"/>
            <w:szCs w:val="28"/>
          </w:rPr>
          <w:t>сумма средств, поступивших (признанных)</w:t>
        </w:r>
      </w:hyperlink>
      <w:r w:rsidR="00185849" w:rsidRPr="00AB4FB5">
        <w:rPr>
          <w:rFonts w:ascii="Times New Roman" w:hAnsi="Times New Roman" w:cs="Times New Roman"/>
          <w:sz w:val="28"/>
          <w:szCs w:val="28"/>
        </w:rPr>
        <w:t xml:space="preserve"> в качестве ЕНП за указанный период.</w:t>
      </w:r>
    </w:p>
    <w:p w:rsidR="00185849" w:rsidRPr="00AB4FB5" w:rsidRDefault="00185849" w:rsidP="00185849">
      <w:pPr>
        <w:autoSpaceDE w:val="0"/>
        <w:autoSpaceDN w:val="0"/>
        <w:adjustRightInd w:val="0"/>
        <w:spacing w:before="280" w:after="0" w:line="240" w:lineRule="auto"/>
        <w:ind w:left="540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 xml:space="preserve">Эта сумма расшифровывается в </w:t>
      </w:r>
      <w:hyperlink r:id="rId36" w:history="1">
        <w:r w:rsidRPr="00AB4FB5">
          <w:rPr>
            <w:rFonts w:ascii="Times New Roman" w:hAnsi="Times New Roman" w:cs="Times New Roman"/>
            <w:sz w:val="28"/>
            <w:szCs w:val="28"/>
          </w:rPr>
          <w:t>разд. I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 справки. Отдельно отражаются платежи, зачеты от иного лица, учет переплаты с обязательства. По каждому поступлению указываются его дата, сумма, КБК, ОКТМО, КПП (для ИП КПП не указывается), документ - основание операции. Затем подводится итог по виду операции;</w:t>
      </w:r>
    </w:p>
    <w:p w:rsidR="00185849" w:rsidRPr="00AB4FB5" w:rsidRDefault="00CA2A5C" w:rsidP="00185849">
      <w:pPr>
        <w:numPr>
          <w:ilvl w:val="0"/>
          <w:numId w:val="9"/>
        </w:numPr>
        <w:tabs>
          <w:tab w:val="left" w:pos="540"/>
        </w:tabs>
        <w:autoSpaceDE w:val="0"/>
        <w:autoSpaceDN w:val="0"/>
        <w:adjustRightInd w:val="0"/>
        <w:spacing w:before="28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37" w:history="1">
        <w:r w:rsidR="00185849" w:rsidRPr="00AB4FB5">
          <w:rPr>
            <w:rFonts w:ascii="Times New Roman" w:hAnsi="Times New Roman" w:cs="Times New Roman"/>
            <w:sz w:val="28"/>
            <w:szCs w:val="28"/>
          </w:rPr>
          <w:t>сумма средств, списанных</w:t>
        </w:r>
      </w:hyperlink>
      <w:r w:rsidR="00185849" w:rsidRPr="00AB4FB5">
        <w:rPr>
          <w:rFonts w:ascii="Times New Roman" w:hAnsi="Times New Roman" w:cs="Times New Roman"/>
          <w:sz w:val="28"/>
          <w:szCs w:val="28"/>
        </w:rPr>
        <w:t xml:space="preserve"> за указанный период.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 xml:space="preserve">Эта сумма расшифровывается в </w:t>
      </w:r>
      <w:hyperlink r:id="rId38" w:history="1">
        <w:r w:rsidRPr="00AB4FB5">
          <w:rPr>
            <w:rFonts w:ascii="Times New Roman" w:hAnsi="Times New Roman" w:cs="Times New Roman"/>
            <w:color w:val="0000FF"/>
            <w:sz w:val="28"/>
            <w:szCs w:val="28"/>
          </w:rPr>
          <w:t>разд. II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 справки. Отдельно отражаются списания средств с ЕНС как зачет иному лицу, возврат денежных средств и списания в счет </w:t>
      </w:r>
      <w:r w:rsidRPr="00AB4FB5">
        <w:rPr>
          <w:rFonts w:ascii="Times New Roman" w:hAnsi="Times New Roman" w:cs="Times New Roman"/>
          <w:sz w:val="28"/>
          <w:szCs w:val="28"/>
        </w:rPr>
        <w:lastRenderedPageBreak/>
        <w:t>уплаты по обязательству. По каждому списанию указываются его дата, сумма, КБК, ОКТМО, КПП (для ИП КПП не указывается), срок уплаты, документ - основание операции. Затем подводится итог по виду операции.</w:t>
      </w:r>
    </w:p>
    <w:p w:rsidR="00185849" w:rsidRPr="00AB4FB5" w:rsidRDefault="00CA2A5C" w:rsidP="00185849">
      <w:pPr>
        <w:numPr>
          <w:ilvl w:val="0"/>
          <w:numId w:val="9"/>
        </w:numPr>
        <w:tabs>
          <w:tab w:val="left" w:pos="540"/>
        </w:tabs>
        <w:autoSpaceDE w:val="0"/>
        <w:autoSpaceDN w:val="0"/>
        <w:adjustRightInd w:val="0"/>
        <w:spacing w:before="28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39" w:history="1">
        <w:r w:rsidR="00185849" w:rsidRPr="00AB4FB5">
          <w:rPr>
            <w:rStyle w:val="ab"/>
            <w:rFonts w:ascii="Times New Roman" w:hAnsi="Times New Roman" w:cs="Times New Roman"/>
            <w:sz w:val="28"/>
            <w:szCs w:val="28"/>
          </w:rPr>
          <w:t>остаток средств на конец периода</w:t>
        </w:r>
      </w:hyperlink>
      <w:r w:rsidR="00185849" w:rsidRPr="00AB4FB5">
        <w:rPr>
          <w:rFonts w:ascii="Times New Roman" w:hAnsi="Times New Roman" w:cs="Times New Roman"/>
          <w:sz w:val="28"/>
          <w:szCs w:val="28"/>
        </w:rPr>
        <w:t xml:space="preserve">, указанного вами в </w:t>
      </w:r>
      <w:hyperlink r:id="rId40" w:history="1">
        <w:r w:rsidR="00185849" w:rsidRPr="00AB4FB5">
          <w:rPr>
            <w:rStyle w:val="ab"/>
            <w:rFonts w:ascii="Times New Roman" w:hAnsi="Times New Roman" w:cs="Times New Roman"/>
            <w:sz w:val="28"/>
            <w:szCs w:val="28"/>
          </w:rPr>
          <w:t>заявлении</w:t>
        </w:r>
      </w:hyperlink>
      <w:r w:rsidR="00185849" w:rsidRPr="00AB4FB5">
        <w:rPr>
          <w:rFonts w:ascii="Times New Roman" w:hAnsi="Times New Roman" w:cs="Times New Roman"/>
          <w:sz w:val="28"/>
          <w:szCs w:val="28"/>
        </w:rPr>
        <w:t xml:space="preserve"> о выдаче справки.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left="-142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 xml:space="preserve"> Справку о принадлежности сумм ЕНП возможно заказать в сокращенном виде. В справке указываются не все операции списания и распределения сумм с ЕНП по обязательствам, а только итоговая (агрегированная) сумма в пределах одного дня. Справка меньше в объёмах, при этом её форма и состав остались прежними.</w:t>
      </w:r>
    </w:p>
    <w:p w:rsidR="00185849" w:rsidRDefault="00185849" w:rsidP="00185849">
      <w:pPr>
        <w:autoSpaceDE w:val="0"/>
        <w:autoSpaceDN w:val="0"/>
        <w:adjustRightInd w:val="0"/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 xml:space="preserve">Срок предоставления 5 рабочих дней.  </w:t>
      </w:r>
    </w:p>
    <w:p w:rsidR="004F134D" w:rsidRPr="00AB4FB5" w:rsidRDefault="004F134D" w:rsidP="00185849">
      <w:pPr>
        <w:autoSpaceDE w:val="0"/>
        <w:autoSpaceDN w:val="0"/>
        <w:adjustRightInd w:val="0"/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8"/>
          <w:szCs w:val="28"/>
        </w:rPr>
      </w:pPr>
    </w:p>
    <w:p w:rsidR="00185849" w:rsidRPr="00AB4FB5" w:rsidRDefault="004F134D" w:rsidP="00185849">
      <w:pPr>
        <w:autoSpaceDE w:val="0"/>
        <w:autoSpaceDN w:val="0"/>
        <w:adjustRightInd w:val="0"/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8"/>
          <w:szCs w:val="28"/>
        </w:rPr>
      </w:pPr>
      <w:r w:rsidRPr="004F134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102D61" wp14:editId="425F8271">
            <wp:extent cx="4714875" cy="2652117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777484" cy="268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left="-142" w:firstLine="850"/>
        <w:jc w:val="both"/>
        <w:rPr>
          <w:rFonts w:ascii="Times New Roman" w:hAnsi="Times New Roman" w:cs="Times New Roman"/>
          <w:sz w:val="28"/>
          <w:szCs w:val="28"/>
        </w:rPr>
      </w:pP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 xml:space="preserve">Если у вас есть возражения по показателям справки, обратитесь в налоговый орган за проведением сверки. При сверке вы сможете выявить расхождения, а в </w:t>
      </w:r>
      <w:hyperlink r:id="rId42" w:history="1">
        <w:r w:rsidRPr="00AB4FB5">
          <w:rPr>
            <w:rFonts w:ascii="Times New Roman" w:hAnsi="Times New Roman" w:cs="Times New Roman"/>
            <w:sz w:val="28"/>
            <w:szCs w:val="28"/>
          </w:rPr>
          <w:t>акте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 выразить свое </w:t>
      </w:r>
      <w:hyperlink r:id="rId43" w:history="1">
        <w:r w:rsidRPr="00AB4FB5">
          <w:rPr>
            <w:rFonts w:ascii="Times New Roman" w:hAnsi="Times New Roman" w:cs="Times New Roman"/>
            <w:sz w:val="28"/>
            <w:szCs w:val="28"/>
          </w:rPr>
          <w:t>несогласие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 со сведениями налогового органа, указав свои </w:t>
      </w:r>
      <w:proofErr w:type="gramStart"/>
      <w:r w:rsidRPr="00AB4FB5">
        <w:rPr>
          <w:rFonts w:ascii="Times New Roman" w:hAnsi="Times New Roman" w:cs="Times New Roman"/>
          <w:sz w:val="28"/>
          <w:szCs w:val="28"/>
        </w:rPr>
        <w:t>данные .</w:t>
      </w:r>
      <w:proofErr w:type="gramEnd"/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B4FB5">
        <w:rPr>
          <w:rFonts w:ascii="Times New Roman" w:hAnsi="Times New Roman" w:cs="Times New Roman"/>
          <w:color w:val="000000"/>
          <w:sz w:val="28"/>
          <w:szCs w:val="28"/>
        </w:rPr>
        <w:t>Подпунктом 5.1 пункта 1 статьи 21 Налогового кодекса Российской Федерации (далее – Кодекс) установлено, что налогоплательщики имеют право на осуществление сверки принадлежности сумм денежных средств, перечисленных и (или) признаваемых в качестве единого налогового платежа, либо сумм денежных средств, перечисленных не в качестве единого налогового платежа, а также на получение акта такой сверки.</w:t>
      </w:r>
    </w:p>
    <w:p w:rsidR="00185849" w:rsidRPr="00AB4FB5" w:rsidRDefault="00CA2A5C" w:rsidP="001858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hyperlink r:id="rId44" w:history="1">
        <w:r w:rsidR="00185849" w:rsidRPr="00AB4FB5">
          <w:rPr>
            <w:rFonts w:ascii="Times New Roman" w:hAnsi="Times New Roman" w:cs="Times New Roman"/>
            <w:color w:val="000000"/>
            <w:sz w:val="28"/>
            <w:szCs w:val="28"/>
          </w:rPr>
          <w:t>Форма</w:t>
        </w:r>
      </w:hyperlink>
      <w:r w:rsidR="00185849" w:rsidRPr="00AB4FB5"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hyperlink r:id="rId45" w:history="1">
        <w:r w:rsidR="00185849" w:rsidRPr="00AB4FB5">
          <w:rPr>
            <w:rFonts w:ascii="Times New Roman" w:hAnsi="Times New Roman" w:cs="Times New Roman"/>
            <w:color w:val="000000"/>
            <w:sz w:val="28"/>
            <w:szCs w:val="28"/>
          </w:rPr>
          <w:t>формат</w:t>
        </w:r>
      </w:hyperlink>
      <w:r w:rsidR="00185849" w:rsidRPr="00AB4FB5">
        <w:rPr>
          <w:rFonts w:ascii="Times New Roman" w:hAnsi="Times New Roman" w:cs="Times New Roman"/>
          <w:color w:val="000000"/>
          <w:sz w:val="28"/>
          <w:szCs w:val="28"/>
        </w:rPr>
        <w:t xml:space="preserve"> акта сверки принадлежности утверждены </w:t>
      </w:r>
      <w:hyperlink r:id="rId46" w:history="1">
        <w:r w:rsidR="00185849" w:rsidRPr="00AB4FB5">
          <w:rPr>
            <w:rFonts w:ascii="Times New Roman" w:hAnsi="Times New Roman" w:cs="Times New Roman"/>
            <w:color w:val="000000"/>
            <w:sz w:val="28"/>
            <w:szCs w:val="28"/>
          </w:rPr>
          <w:t>приказом</w:t>
        </w:r>
      </w:hyperlink>
      <w:r w:rsidR="00185849" w:rsidRPr="00AB4FB5">
        <w:rPr>
          <w:rFonts w:ascii="Times New Roman" w:hAnsi="Times New Roman" w:cs="Times New Roman"/>
          <w:color w:val="000000"/>
          <w:sz w:val="28"/>
          <w:szCs w:val="28"/>
        </w:rPr>
        <w:t xml:space="preserve"> ФНС России от 21.06.2023 № ЕД-7-19/402@ «Об утверждении формы акта сверки принадлежности сумм денежных средств, перечисленных и (или) признаваемых в качестве единого налогового платежа, либо сумм денежных средств, перечисленных не в качестве единого налогового платежа, и формата его представления в электронной форме».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B4FB5">
        <w:rPr>
          <w:rFonts w:ascii="Times New Roman" w:hAnsi="Times New Roman" w:cs="Times New Roman"/>
          <w:color w:val="000000"/>
          <w:sz w:val="28"/>
          <w:szCs w:val="28"/>
        </w:rPr>
        <w:t>Акт сверки может быть получен как на бумажном носителе, так и в электронной форме.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B4FB5">
        <w:rPr>
          <w:rFonts w:ascii="Times New Roman" w:hAnsi="Times New Roman" w:cs="Times New Roman"/>
          <w:color w:val="000000"/>
          <w:sz w:val="28"/>
          <w:szCs w:val="28"/>
        </w:rPr>
        <w:t xml:space="preserve">Для получения Акта сверки на бумажном носителе налогоплательщику необходимо заполнить заявление (рекомендуемая форма установлена письмом </w:t>
      </w:r>
      <w:r w:rsidRPr="00AB4FB5">
        <w:rPr>
          <w:rFonts w:ascii="Times New Roman" w:hAnsi="Times New Roman" w:cs="Times New Roman"/>
          <w:color w:val="000000"/>
          <w:sz w:val="28"/>
          <w:szCs w:val="28"/>
        </w:rPr>
        <w:lastRenderedPageBreak/>
        <w:t>ФНС России от 29.12.2022 № АБ-4-19/17879@) и предоставить его в налоговый орган по месту учета следующими способами: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B4FB5">
        <w:rPr>
          <w:rFonts w:ascii="Times New Roman" w:hAnsi="Times New Roman" w:cs="Times New Roman"/>
          <w:color w:val="000000"/>
          <w:sz w:val="28"/>
          <w:szCs w:val="28"/>
        </w:rPr>
        <w:t>1.  Лично (через представителя по доверенности);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B4FB5">
        <w:rPr>
          <w:rFonts w:ascii="Times New Roman" w:hAnsi="Times New Roman" w:cs="Times New Roman"/>
          <w:color w:val="000000"/>
          <w:sz w:val="28"/>
          <w:szCs w:val="28"/>
        </w:rPr>
        <w:t>- почтой (с уведомлением о вручении, описью вложения).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B4FB5">
        <w:rPr>
          <w:rFonts w:ascii="Times New Roman" w:hAnsi="Times New Roman" w:cs="Times New Roman"/>
          <w:color w:val="000000"/>
          <w:sz w:val="28"/>
          <w:szCs w:val="28"/>
        </w:rPr>
        <w:t xml:space="preserve">В Заявлении указывается один из способов получения Акта сверки: 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B4FB5">
        <w:rPr>
          <w:rFonts w:ascii="Times New Roman" w:hAnsi="Times New Roman" w:cs="Times New Roman"/>
          <w:color w:val="000000"/>
          <w:sz w:val="28"/>
          <w:szCs w:val="28"/>
        </w:rPr>
        <w:t xml:space="preserve">1) в налоговом органе, в который представлено заявление; 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B4FB5">
        <w:rPr>
          <w:rFonts w:ascii="Times New Roman" w:hAnsi="Times New Roman" w:cs="Times New Roman"/>
          <w:color w:val="000000"/>
          <w:sz w:val="28"/>
          <w:szCs w:val="28"/>
        </w:rPr>
        <w:t>2) по почте по имеющемуся у налогового органа адресу.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B4FB5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proofErr w:type="spellStart"/>
      <w:r w:rsidRPr="00AB4FB5">
        <w:rPr>
          <w:rFonts w:ascii="Times New Roman" w:hAnsi="Times New Roman" w:cs="Times New Roman"/>
          <w:color w:val="000000"/>
          <w:sz w:val="28"/>
          <w:szCs w:val="28"/>
        </w:rPr>
        <w:t>Электронно</w:t>
      </w:r>
      <w:proofErr w:type="spellEnd"/>
      <w:r w:rsidRPr="00AB4FB5">
        <w:rPr>
          <w:rFonts w:ascii="Times New Roman" w:hAnsi="Times New Roman" w:cs="Times New Roman"/>
          <w:color w:val="000000"/>
          <w:sz w:val="28"/>
          <w:szCs w:val="28"/>
        </w:rPr>
        <w:t xml:space="preserve">.  Для получения Акта сверки в электронной форме налогоплательщику необходимо направить запрос (утвержденная форма) о выдаче Акта сверки, подписанный усиленной квалицированной электронной подписью, в налоговый орган по месту учета через сервис «Личный кабинет налогоплательщика юридического лица» (далее – ЛК ЮЛ) или по ТКС. 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B4FB5">
        <w:rPr>
          <w:rFonts w:ascii="Times New Roman" w:hAnsi="Times New Roman" w:cs="Times New Roman"/>
          <w:color w:val="000000"/>
          <w:sz w:val="28"/>
          <w:szCs w:val="28"/>
        </w:rPr>
        <w:t>Обращаю внимание, что при запросе Акта сверки в электронном виде, сведения формируются в автоматическом режиме на основании данных информационных ресурсов налоговых органов в установленных форматах. (Приказ ФНС России от 29.12.2022 № ЕД-7-19/1295@).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 xml:space="preserve">В заявлении на сверку вам надо указать, в частности, </w:t>
      </w:r>
      <w:hyperlink r:id="rId47" w:history="1">
        <w:r w:rsidRPr="00AB4FB5">
          <w:rPr>
            <w:rFonts w:ascii="Times New Roman" w:hAnsi="Times New Roman" w:cs="Times New Roman"/>
            <w:sz w:val="28"/>
            <w:szCs w:val="28"/>
          </w:rPr>
          <w:t>период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, за который вы просите предоставить акт сверки. 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 xml:space="preserve">В случае если акт сверки нужен по всем КБК, в отдельном </w:t>
      </w:r>
      <w:hyperlink r:id="rId48" w:history="1">
        <w:r w:rsidRPr="00AB4FB5">
          <w:rPr>
            <w:rFonts w:ascii="Times New Roman" w:hAnsi="Times New Roman" w:cs="Times New Roman"/>
            <w:sz w:val="28"/>
            <w:szCs w:val="28"/>
          </w:rPr>
          <w:t>поле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 заявления отметьте "1", если по перечню КБК - отметьте "2" и заполните отдельный </w:t>
      </w:r>
      <w:hyperlink r:id="rId49" w:history="1">
        <w:r w:rsidRPr="00AB4FB5">
          <w:rPr>
            <w:rFonts w:ascii="Times New Roman" w:hAnsi="Times New Roman" w:cs="Times New Roman"/>
            <w:sz w:val="28"/>
            <w:szCs w:val="28"/>
          </w:rPr>
          <w:t>лист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 (листы) заявления (</w:t>
      </w:r>
      <w:hyperlink r:id="rId50" w:history="1">
        <w:r w:rsidRPr="00AB4FB5">
          <w:rPr>
            <w:rFonts w:ascii="Times New Roman" w:hAnsi="Times New Roman" w:cs="Times New Roman"/>
            <w:sz w:val="28"/>
            <w:szCs w:val="28"/>
          </w:rPr>
          <w:t>сноска 6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 к форме заявления).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B4FB5">
        <w:rPr>
          <w:rFonts w:ascii="Times New Roman" w:hAnsi="Times New Roman" w:cs="Times New Roman"/>
          <w:color w:val="000000"/>
          <w:sz w:val="28"/>
          <w:szCs w:val="28"/>
        </w:rPr>
        <w:t xml:space="preserve"> Срок формирования Акта сверки не позднее 5 рабочих дней с даты регистрации заявления на бумажном носителе и не позднее 3 рабочих дней с даты регистрации заявления в электронном виде (Письмом ФНС России от 29.12.2022 № АБ-4-19/17879@).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b/>
          <w:bCs/>
          <w:sz w:val="28"/>
          <w:szCs w:val="28"/>
        </w:rPr>
        <w:t>Важно!</w:t>
      </w:r>
      <w:r w:rsidRPr="00AB4FB5">
        <w:rPr>
          <w:rFonts w:ascii="Times New Roman" w:hAnsi="Times New Roman" w:cs="Times New Roman"/>
          <w:sz w:val="28"/>
          <w:szCs w:val="28"/>
        </w:rPr>
        <w:t xml:space="preserve"> В рамках проведения работ по актуализации ЕНС приостановлено формирование актов сверок по состоянию на 28-е число каждого месяца. Если это нерабочий день, то блокировка переносится на ближайший следующий за ним рабочий день. Начиная с 29-го числа текущего месяца (ближайшего рабочего дня) формирование актов инспекцией возобновляется автоматически.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>При выявлении расхождений в акте сверки принадлежности денежных средств, перечисленных и (или) признаваемых в качестве ЕНП и не в качестве ЕНП, вы можете направить в инспекцию по месту учета обращение в свободной форме, подтверждающие документы и соответствующие пояснения (при наличии). Это можно сделать лично (либо через представителя по доверенности), почтой (с уведомлением о вручении, описью вложения), через личный кабинет налогоплательщика или по ТКС.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 xml:space="preserve">В этом случае </w:t>
      </w:r>
      <w:hyperlink r:id="rId51" w:history="1">
        <w:r w:rsidRPr="00AB4FB5">
          <w:rPr>
            <w:rFonts w:ascii="Times New Roman" w:hAnsi="Times New Roman" w:cs="Times New Roman"/>
            <w:sz w:val="28"/>
            <w:szCs w:val="28"/>
          </w:rPr>
          <w:t>порядок действий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 такой:</w:t>
      </w:r>
    </w:p>
    <w:p w:rsidR="00185849" w:rsidRPr="00AB4FB5" w:rsidRDefault="00185849" w:rsidP="00185849">
      <w:pPr>
        <w:numPr>
          <w:ilvl w:val="0"/>
          <w:numId w:val="9"/>
        </w:numPr>
        <w:tabs>
          <w:tab w:val="left" w:pos="540"/>
        </w:tabs>
        <w:autoSpaceDE w:val="0"/>
        <w:autoSpaceDN w:val="0"/>
        <w:adjustRightInd w:val="0"/>
        <w:spacing w:before="280" w:after="0" w:line="240" w:lineRule="auto"/>
        <w:ind w:hanging="300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>напишите обращение в свободной форме;</w:t>
      </w:r>
    </w:p>
    <w:p w:rsidR="00185849" w:rsidRPr="00AB4FB5" w:rsidRDefault="00185849" w:rsidP="00185849">
      <w:pPr>
        <w:numPr>
          <w:ilvl w:val="0"/>
          <w:numId w:val="9"/>
        </w:numPr>
        <w:tabs>
          <w:tab w:val="left" w:pos="540"/>
        </w:tabs>
        <w:autoSpaceDE w:val="0"/>
        <w:autoSpaceDN w:val="0"/>
        <w:adjustRightInd w:val="0"/>
        <w:spacing w:before="280" w:after="0" w:line="240" w:lineRule="auto"/>
        <w:ind w:hanging="300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 xml:space="preserve">в графе 3 </w:t>
      </w:r>
      <w:hyperlink r:id="rId52" w:history="1">
        <w:r w:rsidRPr="00AB4FB5">
          <w:rPr>
            <w:rFonts w:ascii="Times New Roman" w:hAnsi="Times New Roman" w:cs="Times New Roman"/>
            <w:sz w:val="28"/>
            <w:szCs w:val="28"/>
          </w:rPr>
          <w:t>разд. I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 и </w:t>
      </w:r>
      <w:hyperlink r:id="rId53" w:history="1">
        <w:r w:rsidRPr="00AB4FB5">
          <w:rPr>
            <w:rFonts w:ascii="Times New Roman" w:hAnsi="Times New Roman" w:cs="Times New Roman"/>
            <w:sz w:val="28"/>
            <w:szCs w:val="28"/>
          </w:rPr>
          <w:t>II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 акта в строке с суммой, с которой вы не согласны, </w:t>
      </w:r>
      <w:hyperlink r:id="rId54" w:history="1">
        <w:r w:rsidRPr="00AB4FB5">
          <w:rPr>
            <w:rFonts w:ascii="Times New Roman" w:hAnsi="Times New Roman" w:cs="Times New Roman"/>
            <w:sz w:val="28"/>
            <w:szCs w:val="28"/>
          </w:rPr>
          <w:t>укажите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 сумму по вашим данным;</w:t>
      </w:r>
    </w:p>
    <w:p w:rsidR="00185849" w:rsidRPr="00AB4FB5" w:rsidRDefault="00185849" w:rsidP="00185849">
      <w:pPr>
        <w:numPr>
          <w:ilvl w:val="0"/>
          <w:numId w:val="9"/>
        </w:numPr>
        <w:tabs>
          <w:tab w:val="left" w:pos="540"/>
        </w:tabs>
        <w:autoSpaceDE w:val="0"/>
        <w:autoSpaceDN w:val="0"/>
        <w:adjustRightInd w:val="0"/>
        <w:spacing w:before="280" w:after="0" w:line="240" w:lineRule="auto"/>
        <w:ind w:hanging="300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>приложите подтверждающие документы и пояснения (при наличии).</w:t>
      </w:r>
    </w:p>
    <w:p w:rsidR="00185849" w:rsidRPr="00AB4FB5" w:rsidRDefault="00185849" w:rsidP="00185849">
      <w:pPr>
        <w:autoSpaceDE w:val="0"/>
        <w:autoSpaceDN w:val="0"/>
        <w:adjustRightInd w:val="0"/>
        <w:spacing w:before="28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>После этого акт с разногласиями направляется обратно в ИФНС для уточнения.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>Налоговый орган в общем случае направит вам ответ о результатах рассмотрения разногласий в течение 30 календарных дней с момента регистрации обращения.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85849" w:rsidRDefault="004F134D" w:rsidP="0018584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F134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A2BF1DA" wp14:editId="38893787">
            <wp:extent cx="4314825" cy="2427088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352996" cy="2448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34D" w:rsidRPr="00AB4FB5" w:rsidRDefault="004F134D" w:rsidP="0018584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 xml:space="preserve">Кроме того, существует Справка об исполнении обязанности по уплате налогов. Справка является документом, подтверждающим исполнение обязанности по уплате по состоянию на дату формирования справки. Имеет/ не имеет. Справка не содержит детализации. Срок предоставления 10 рабочих дней. 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>Также, Вы можете запросить Сведения о наличии (отсутствии) задолженности в размере отрицательного сальдо ЕНС. Сведения о задолженности — подтверждает исполнение обязанности по уплате по состоянию на определенную дату. Срок предоставления 10 рабочих дней.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>Справка о сальдо ЕНС, Справка об исполнении обязанности, Справка о принадлежности и Акт сверки могут быть запрошены в электронном виде по ТКС или через ЛК либо лично обратиться в налоговую инспекцию, по месту своего учета бумажном виде.</w:t>
      </w: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85849" w:rsidRPr="00AB4FB5" w:rsidRDefault="00185849" w:rsidP="00475074">
      <w:pPr>
        <w:autoSpaceDE w:val="0"/>
        <w:autoSpaceDN w:val="0"/>
        <w:adjustRightInd w:val="0"/>
        <w:spacing w:after="100" w:afterAutospacing="1" w:line="240" w:lineRule="auto"/>
        <w:ind w:firstLine="586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AB4FB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И так, все налоги и взносы в настоящее время перечисляются Единым </w:t>
      </w:r>
      <w:r w:rsidR="00475074">
        <w:rPr>
          <w:rFonts w:ascii="Times New Roman" w:eastAsiaTheme="minorEastAsia" w:hAnsi="Times New Roman" w:cs="Times New Roman"/>
          <w:sz w:val="28"/>
          <w:szCs w:val="28"/>
          <w:lang w:eastAsia="ru-RU"/>
        </w:rPr>
        <w:t>н</w:t>
      </w:r>
      <w:r w:rsidRPr="00AB4FB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алоговым платежом на Единый налоговый счет. </w:t>
      </w:r>
    </w:p>
    <w:p w:rsidR="00185849" w:rsidRDefault="00185849" w:rsidP="00185849">
      <w:pPr>
        <w:autoSpaceDE w:val="0"/>
        <w:autoSpaceDN w:val="0"/>
        <w:adjustRightInd w:val="0"/>
        <w:spacing w:after="100" w:afterAutospacing="1" w:line="240" w:lineRule="auto"/>
        <w:ind w:firstLine="586"/>
        <w:jc w:val="both"/>
        <w:rPr>
          <w:rFonts w:ascii="Times New Roman" w:hAnsi="Times New Roman" w:cs="Times New Roman"/>
          <w:sz w:val="28"/>
          <w:szCs w:val="28"/>
        </w:rPr>
      </w:pPr>
      <w:r w:rsidRPr="00AB4FB5">
        <w:rPr>
          <w:rFonts w:ascii="Times New Roman" w:hAnsi="Times New Roman" w:cs="Times New Roman"/>
          <w:sz w:val="28"/>
          <w:szCs w:val="28"/>
        </w:rPr>
        <w:t xml:space="preserve">Срок уплаты налогов и взносов - 28 число месяца, а для </w:t>
      </w:r>
      <w:hyperlink r:id="rId56" w:history="1">
        <w:r w:rsidRPr="00AB4FB5">
          <w:rPr>
            <w:rFonts w:ascii="Times New Roman" w:hAnsi="Times New Roman" w:cs="Times New Roman"/>
            <w:sz w:val="28"/>
            <w:szCs w:val="28"/>
          </w:rPr>
          <w:t>НДФЛ</w:t>
        </w:r>
      </w:hyperlink>
      <w:r w:rsidRPr="00AB4FB5">
        <w:rPr>
          <w:rFonts w:ascii="Times New Roman" w:hAnsi="Times New Roman" w:cs="Times New Roman"/>
          <w:sz w:val="28"/>
          <w:szCs w:val="28"/>
        </w:rPr>
        <w:t xml:space="preserve"> - 5 и 28 число. По налогам и взносам, которые платят до подачи декларации либо без декларации, подают </w:t>
      </w:r>
      <w:hyperlink r:id="rId57" w:history="1">
        <w:r w:rsidRPr="00AB4FB5">
          <w:rPr>
            <w:rFonts w:ascii="Times New Roman" w:hAnsi="Times New Roman" w:cs="Times New Roman"/>
            <w:sz w:val="28"/>
            <w:szCs w:val="28"/>
          </w:rPr>
          <w:t>уведомления</w:t>
        </w:r>
      </w:hyperlink>
      <w:r w:rsidRPr="00AB4FB5">
        <w:rPr>
          <w:rFonts w:ascii="Times New Roman" w:hAnsi="Times New Roman" w:cs="Times New Roman"/>
          <w:sz w:val="28"/>
          <w:szCs w:val="28"/>
        </w:rPr>
        <w:t>.</w:t>
      </w:r>
    </w:p>
    <w:p w:rsidR="004F134D" w:rsidRPr="00AB4FB5" w:rsidRDefault="004F134D" w:rsidP="00185849">
      <w:pPr>
        <w:autoSpaceDE w:val="0"/>
        <w:autoSpaceDN w:val="0"/>
        <w:adjustRightInd w:val="0"/>
        <w:spacing w:after="100" w:afterAutospacing="1" w:line="240" w:lineRule="auto"/>
        <w:ind w:firstLine="586"/>
        <w:jc w:val="both"/>
        <w:rPr>
          <w:rFonts w:ascii="Times New Roman" w:hAnsi="Times New Roman" w:cs="Times New Roman"/>
          <w:sz w:val="28"/>
          <w:szCs w:val="28"/>
        </w:rPr>
      </w:pPr>
      <w:r w:rsidRPr="004F134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24A8019" wp14:editId="6F21170C">
            <wp:extent cx="4978400" cy="280035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987424" cy="2805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074" w:rsidRDefault="00475074" w:rsidP="004750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5074">
        <w:rPr>
          <w:rFonts w:ascii="Times New Roman" w:hAnsi="Times New Roman" w:cs="Times New Roman"/>
          <w:sz w:val="28"/>
          <w:szCs w:val="28"/>
        </w:rPr>
        <w:t>Операции с Единым налоговым счетом возможно проводить в личном кабинете налогоплательщиков или через свою систему бухгалтерского учета, например, 1С. (узнавать состояние ЕНС, распределение ЕНП, предстоящие начисления, информацию о задолженности и другие).</w:t>
      </w:r>
    </w:p>
    <w:p w:rsidR="004F134D" w:rsidRDefault="004F134D" w:rsidP="004750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F134D" w:rsidRDefault="004F134D" w:rsidP="004750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134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1311B3D" wp14:editId="05B7EA2D">
            <wp:extent cx="4673599" cy="26289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693604" cy="2640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34D" w:rsidRPr="00475074" w:rsidRDefault="004F134D" w:rsidP="004750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85849" w:rsidRDefault="00185849" w:rsidP="00A030EE">
      <w:pPr>
        <w:pStyle w:val="Default"/>
        <w:spacing w:after="100" w:afterAutospacing="1"/>
        <w:ind w:firstLine="709"/>
        <w:jc w:val="both"/>
        <w:rPr>
          <w:color w:val="auto"/>
          <w:sz w:val="28"/>
          <w:szCs w:val="28"/>
        </w:rPr>
      </w:pPr>
      <w:r w:rsidRPr="00AB4FB5">
        <w:rPr>
          <w:color w:val="auto"/>
          <w:sz w:val="28"/>
          <w:szCs w:val="28"/>
        </w:rPr>
        <w:t>Во всех личных кабинетах актуализированы формы запросов о предоставлении новых форм справок и актов сверки принадлежности сумм денежных средств, реализованы функции выгрузки в табличный файл различных данных из карточек, в том числе о предстоящих платежах, зарезервированных суммах, сальдо по налогу.</w:t>
      </w:r>
    </w:p>
    <w:p w:rsidR="004F134D" w:rsidRPr="00AB4FB5" w:rsidRDefault="004F134D" w:rsidP="00A030EE">
      <w:pPr>
        <w:pStyle w:val="Default"/>
        <w:spacing w:after="100" w:afterAutospacing="1"/>
        <w:ind w:firstLine="709"/>
        <w:jc w:val="both"/>
        <w:rPr>
          <w:color w:val="auto"/>
          <w:sz w:val="28"/>
          <w:szCs w:val="28"/>
        </w:rPr>
      </w:pPr>
      <w:r w:rsidRPr="004F134D">
        <w:rPr>
          <w:noProof/>
          <w:color w:val="auto"/>
          <w:sz w:val="28"/>
          <w:szCs w:val="28"/>
          <w:lang w:eastAsia="ru-RU"/>
        </w:rPr>
        <w:lastRenderedPageBreak/>
        <w:drawing>
          <wp:inline distT="0" distB="0" distL="0" distR="0" wp14:anchorId="06F17FF7" wp14:editId="5C96F5F5">
            <wp:extent cx="4276725" cy="2405658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298729" cy="241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5849" w:rsidRDefault="00A030EE" w:rsidP="00A030EE">
      <w:pPr>
        <w:pStyle w:val="Style25"/>
        <w:widowControl/>
        <w:spacing w:before="18" w:after="100" w:afterAutospacing="1" w:line="240" w:lineRule="auto"/>
        <w:ind w:firstLine="414"/>
        <w:rPr>
          <w:rStyle w:val="FontStyle84"/>
          <w:rFonts w:ascii="Times New Roman" w:hAnsi="Times New Roman" w:cs="Times New Roman"/>
          <w:b w:val="0"/>
          <w:sz w:val="28"/>
          <w:szCs w:val="28"/>
        </w:rPr>
      </w:pPr>
      <w:r>
        <w:rPr>
          <w:rStyle w:val="FontStyle84"/>
          <w:rFonts w:ascii="Times New Roman" w:hAnsi="Times New Roman" w:cs="Times New Roman"/>
          <w:b w:val="0"/>
          <w:sz w:val="28"/>
          <w:szCs w:val="28"/>
        </w:rPr>
        <w:t xml:space="preserve">Хотелось бы отметить еще одно значительное </w:t>
      </w:r>
      <w:proofErr w:type="gramStart"/>
      <w:r>
        <w:rPr>
          <w:rStyle w:val="FontStyle84"/>
          <w:rFonts w:ascii="Times New Roman" w:hAnsi="Times New Roman" w:cs="Times New Roman"/>
          <w:b w:val="0"/>
          <w:sz w:val="28"/>
          <w:szCs w:val="28"/>
        </w:rPr>
        <w:t>изменения  в</w:t>
      </w:r>
      <w:proofErr w:type="gramEnd"/>
      <w:r>
        <w:rPr>
          <w:rStyle w:val="FontStyle84"/>
          <w:rFonts w:ascii="Times New Roman" w:hAnsi="Times New Roman" w:cs="Times New Roman"/>
          <w:b w:val="0"/>
          <w:sz w:val="28"/>
          <w:szCs w:val="28"/>
        </w:rPr>
        <w:t xml:space="preserve"> налоговый кодекс, вступившее в силу с 1 января 2025 года в части начисления пени.</w:t>
      </w:r>
    </w:p>
    <w:p w:rsidR="00A030EE" w:rsidRDefault="00A030EE" w:rsidP="00A030EE">
      <w:pPr>
        <w:pStyle w:val="Style25"/>
        <w:widowControl/>
        <w:spacing w:before="18" w:after="100" w:afterAutospacing="1" w:line="240" w:lineRule="auto"/>
        <w:ind w:firstLine="414"/>
        <w:rPr>
          <w:rStyle w:val="FontStyle84"/>
          <w:rFonts w:ascii="Times New Roman" w:hAnsi="Times New Roman" w:cs="Times New Roman"/>
          <w:b w:val="0"/>
          <w:sz w:val="28"/>
          <w:szCs w:val="28"/>
        </w:rPr>
      </w:pPr>
      <w:r>
        <w:rPr>
          <w:rStyle w:val="FontStyle84"/>
          <w:rFonts w:ascii="Times New Roman" w:hAnsi="Times New Roman" w:cs="Times New Roman"/>
          <w:b w:val="0"/>
          <w:sz w:val="28"/>
          <w:szCs w:val="28"/>
        </w:rPr>
        <w:t>В 2025 году для юридических лиц действует диф</w:t>
      </w:r>
      <w:r w:rsidR="00E67D35">
        <w:rPr>
          <w:rStyle w:val="FontStyle84"/>
          <w:rFonts w:ascii="Times New Roman" w:hAnsi="Times New Roman" w:cs="Times New Roman"/>
          <w:b w:val="0"/>
          <w:sz w:val="28"/>
          <w:szCs w:val="28"/>
        </w:rPr>
        <w:t>фере</w:t>
      </w:r>
      <w:r>
        <w:rPr>
          <w:rStyle w:val="FontStyle84"/>
          <w:rFonts w:ascii="Times New Roman" w:hAnsi="Times New Roman" w:cs="Times New Roman"/>
          <w:b w:val="0"/>
          <w:sz w:val="28"/>
          <w:szCs w:val="28"/>
        </w:rPr>
        <w:t>нцированная ставка пени. Так:</w:t>
      </w:r>
    </w:p>
    <w:p w:rsidR="00A030EE" w:rsidRDefault="00A030EE" w:rsidP="00A030EE">
      <w:pPr>
        <w:pStyle w:val="Style25"/>
        <w:widowControl/>
        <w:spacing w:before="18" w:after="100" w:afterAutospacing="1" w:line="240" w:lineRule="auto"/>
        <w:ind w:firstLine="414"/>
        <w:rPr>
          <w:rStyle w:val="FontStyle84"/>
          <w:rFonts w:ascii="Times New Roman" w:hAnsi="Times New Roman" w:cs="Times New Roman"/>
          <w:b w:val="0"/>
          <w:sz w:val="28"/>
          <w:szCs w:val="28"/>
        </w:rPr>
      </w:pPr>
      <w:r>
        <w:rPr>
          <w:rStyle w:val="FontStyle84"/>
          <w:rFonts w:ascii="Times New Roman" w:hAnsi="Times New Roman" w:cs="Times New Roman"/>
          <w:b w:val="0"/>
          <w:sz w:val="28"/>
          <w:szCs w:val="28"/>
        </w:rPr>
        <w:t xml:space="preserve">- в течении первых 30 календарных дней просрочки </w:t>
      </w:r>
      <w:proofErr w:type="spellStart"/>
      <w:r>
        <w:rPr>
          <w:rStyle w:val="FontStyle84"/>
          <w:rFonts w:ascii="Times New Roman" w:hAnsi="Times New Roman" w:cs="Times New Roman"/>
          <w:b w:val="0"/>
          <w:sz w:val="28"/>
          <w:szCs w:val="28"/>
        </w:rPr>
        <w:t>инсполнения</w:t>
      </w:r>
      <w:proofErr w:type="spellEnd"/>
      <w:r>
        <w:rPr>
          <w:rStyle w:val="FontStyle84"/>
          <w:rFonts w:ascii="Times New Roman" w:hAnsi="Times New Roman" w:cs="Times New Roman"/>
          <w:b w:val="0"/>
          <w:sz w:val="28"/>
          <w:szCs w:val="28"/>
        </w:rPr>
        <w:t xml:space="preserve"> обязанности по уплате налогов равной одной трехсотой ключевой ставки ЦБ;</w:t>
      </w:r>
    </w:p>
    <w:p w:rsidR="00A030EE" w:rsidRDefault="00A030EE" w:rsidP="00A030EE">
      <w:pPr>
        <w:pStyle w:val="Style25"/>
        <w:widowControl/>
        <w:spacing w:before="18" w:after="100" w:afterAutospacing="1" w:line="240" w:lineRule="auto"/>
        <w:ind w:firstLine="414"/>
        <w:rPr>
          <w:rStyle w:val="FontStyle84"/>
          <w:rFonts w:ascii="Times New Roman" w:hAnsi="Times New Roman" w:cs="Times New Roman"/>
          <w:b w:val="0"/>
          <w:sz w:val="28"/>
          <w:szCs w:val="28"/>
        </w:rPr>
      </w:pPr>
      <w:r>
        <w:rPr>
          <w:rStyle w:val="FontStyle84"/>
          <w:rFonts w:ascii="Times New Roman" w:hAnsi="Times New Roman" w:cs="Times New Roman"/>
          <w:b w:val="0"/>
          <w:sz w:val="28"/>
          <w:szCs w:val="28"/>
        </w:rPr>
        <w:t xml:space="preserve">- начиная с 31 дня просрочки исполнения обязанности по уплате </w:t>
      </w:r>
      <w:proofErr w:type="spellStart"/>
      <w:r>
        <w:rPr>
          <w:rStyle w:val="FontStyle84"/>
          <w:rFonts w:ascii="Times New Roman" w:hAnsi="Times New Roman" w:cs="Times New Roman"/>
          <w:b w:val="0"/>
          <w:sz w:val="28"/>
          <w:szCs w:val="28"/>
        </w:rPr>
        <w:t>налогвпо</w:t>
      </w:r>
      <w:proofErr w:type="spellEnd"/>
      <w:r>
        <w:rPr>
          <w:rStyle w:val="FontStyle84"/>
          <w:rFonts w:ascii="Times New Roman" w:hAnsi="Times New Roman" w:cs="Times New Roman"/>
          <w:b w:val="0"/>
          <w:sz w:val="28"/>
          <w:szCs w:val="28"/>
        </w:rPr>
        <w:t xml:space="preserve"> 90-й день равной одной </w:t>
      </w:r>
      <w:proofErr w:type="spellStart"/>
      <w:r>
        <w:rPr>
          <w:rStyle w:val="FontStyle84"/>
          <w:rFonts w:ascii="Times New Roman" w:hAnsi="Times New Roman" w:cs="Times New Roman"/>
          <w:b w:val="0"/>
          <w:sz w:val="28"/>
          <w:szCs w:val="28"/>
        </w:rPr>
        <w:t>стопятидесятой</w:t>
      </w:r>
      <w:proofErr w:type="spellEnd"/>
      <w:r>
        <w:rPr>
          <w:rStyle w:val="FontStyle84"/>
          <w:rFonts w:ascii="Times New Roman" w:hAnsi="Times New Roman" w:cs="Times New Roman"/>
          <w:b w:val="0"/>
          <w:sz w:val="28"/>
          <w:szCs w:val="28"/>
        </w:rPr>
        <w:t xml:space="preserve"> ключевой ставки ЦБ.</w:t>
      </w:r>
    </w:p>
    <w:p w:rsidR="00A030EE" w:rsidRDefault="00A030EE" w:rsidP="00A030EE">
      <w:pPr>
        <w:pStyle w:val="Style25"/>
        <w:widowControl/>
        <w:spacing w:before="18" w:after="100" w:afterAutospacing="1" w:line="240" w:lineRule="auto"/>
        <w:ind w:firstLine="414"/>
        <w:rPr>
          <w:rStyle w:val="FontStyle84"/>
          <w:rFonts w:ascii="Times New Roman" w:hAnsi="Times New Roman" w:cs="Times New Roman"/>
          <w:b w:val="0"/>
          <w:sz w:val="28"/>
          <w:szCs w:val="28"/>
        </w:rPr>
      </w:pPr>
      <w:r>
        <w:rPr>
          <w:rStyle w:val="FontStyle84"/>
          <w:rFonts w:ascii="Times New Roman" w:hAnsi="Times New Roman" w:cs="Times New Roman"/>
          <w:b w:val="0"/>
          <w:sz w:val="28"/>
          <w:szCs w:val="28"/>
        </w:rPr>
        <w:t xml:space="preserve">- начиная с 91 дня просрочки исполнения обязанности по уплате налогов – </w:t>
      </w:r>
      <w:proofErr w:type="spellStart"/>
      <w:r>
        <w:rPr>
          <w:rStyle w:val="FontStyle84"/>
          <w:rFonts w:ascii="Times New Roman" w:hAnsi="Times New Roman" w:cs="Times New Roman"/>
          <w:b w:val="0"/>
          <w:sz w:val="28"/>
          <w:szCs w:val="28"/>
        </w:rPr>
        <w:t>отдной</w:t>
      </w:r>
      <w:proofErr w:type="spellEnd"/>
      <w:r>
        <w:rPr>
          <w:rStyle w:val="FontStyle84"/>
          <w:rFonts w:ascii="Times New Roman" w:hAnsi="Times New Roman" w:cs="Times New Roman"/>
          <w:b w:val="0"/>
          <w:sz w:val="28"/>
          <w:szCs w:val="28"/>
        </w:rPr>
        <w:t xml:space="preserve"> трехсотой ключевой ставки ЦБ</w:t>
      </w:r>
      <w:r w:rsidR="00DF4F08">
        <w:rPr>
          <w:rStyle w:val="FontStyle84"/>
          <w:rFonts w:ascii="Times New Roman" w:hAnsi="Times New Roman" w:cs="Times New Roman"/>
          <w:b w:val="0"/>
          <w:sz w:val="28"/>
          <w:szCs w:val="28"/>
        </w:rPr>
        <w:t>.</w:t>
      </w:r>
    </w:p>
    <w:p w:rsidR="004F134D" w:rsidRDefault="004F134D" w:rsidP="00A030EE">
      <w:pPr>
        <w:pStyle w:val="Style25"/>
        <w:widowControl/>
        <w:spacing w:before="18" w:after="100" w:afterAutospacing="1" w:line="240" w:lineRule="auto"/>
        <w:ind w:firstLine="414"/>
        <w:rPr>
          <w:rStyle w:val="FontStyle84"/>
          <w:rFonts w:ascii="Times New Roman" w:hAnsi="Times New Roman" w:cs="Times New Roman"/>
          <w:b w:val="0"/>
          <w:sz w:val="28"/>
          <w:szCs w:val="28"/>
        </w:rPr>
      </w:pPr>
      <w:r w:rsidRPr="004F134D">
        <w:rPr>
          <w:rStyle w:val="FontStyle84"/>
          <w:rFonts w:ascii="Times New Roman" w:hAnsi="Times New Roman" w:cs="Times New Roman"/>
          <w:b w:val="0"/>
          <w:noProof/>
          <w:sz w:val="28"/>
          <w:szCs w:val="28"/>
        </w:rPr>
        <w:drawing>
          <wp:inline distT="0" distB="0" distL="0" distR="0" wp14:anchorId="2B1F6D3A" wp14:editId="04658D2F">
            <wp:extent cx="5215466" cy="2933700"/>
            <wp:effectExtent l="0" t="0" r="444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31714" cy="2942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4985" w:rsidRPr="00D74985" w:rsidRDefault="00D74985" w:rsidP="00D74985">
      <w:pPr>
        <w:shd w:val="clear" w:color="auto" w:fill="FFFFFF"/>
        <w:spacing w:before="100" w:beforeAutospacing="1" w:after="100" w:afterAutospacing="1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в завершении хочу сказать, что всю необходимую информацию вы всегда можете найти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официальнм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сайте Федеральной налоговой службы.</w:t>
      </w:r>
    </w:p>
    <w:p w:rsidR="00DF4F08" w:rsidRDefault="00DF4F08" w:rsidP="00A030EE">
      <w:pPr>
        <w:pStyle w:val="Style25"/>
        <w:widowControl/>
        <w:spacing w:before="18" w:after="100" w:afterAutospacing="1" w:line="240" w:lineRule="auto"/>
        <w:ind w:firstLine="414"/>
        <w:rPr>
          <w:rStyle w:val="FontStyle84"/>
          <w:rFonts w:ascii="Times New Roman" w:hAnsi="Times New Roman" w:cs="Times New Roman"/>
          <w:b w:val="0"/>
          <w:sz w:val="28"/>
          <w:szCs w:val="28"/>
        </w:rPr>
      </w:pPr>
    </w:p>
    <w:p w:rsidR="00A030EE" w:rsidRPr="00AB4FB5" w:rsidRDefault="00A030EE" w:rsidP="00A030EE">
      <w:pPr>
        <w:pStyle w:val="Style25"/>
        <w:widowControl/>
        <w:spacing w:before="18" w:after="100" w:afterAutospacing="1" w:line="240" w:lineRule="auto"/>
        <w:ind w:firstLine="414"/>
        <w:rPr>
          <w:rStyle w:val="FontStyle84"/>
          <w:rFonts w:ascii="Times New Roman" w:hAnsi="Times New Roman" w:cs="Times New Roman"/>
          <w:b w:val="0"/>
          <w:sz w:val="28"/>
          <w:szCs w:val="28"/>
        </w:rPr>
      </w:pPr>
    </w:p>
    <w:p w:rsidR="00185849" w:rsidRPr="00AB4FB5" w:rsidRDefault="00185849" w:rsidP="00185849">
      <w:pPr>
        <w:autoSpaceDE w:val="0"/>
        <w:autoSpaceDN w:val="0"/>
        <w:adjustRightInd w:val="0"/>
        <w:spacing w:after="100" w:afterAutospacing="1" w:line="240" w:lineRule="auto"/>
        <w:ind w:firstLine="414"/>
        <w:jc w:val="both"/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</w:pPr>
    </w:p>
    <w:p w:rsidR="00185849" w:rsidRPr="00AB4FB5" w:rsidRDefault="00185849" w:rsidP="00185849">
      <w:pPr>
        <w:widowControl w:val="0"/>
        <w:tabs>
          <w:tab w:val="left" w:pos="216"/>
        </w:tabs>
        <w:autoSpaceDE w:val="0"/>
        <w:autoSpaceDN w:val="0"/>
        <w:adjustRightInd w:val="0"/>
        <w:spacing w:after="100" w:afterAutospacing="1" w:line="240" w:lineRule="auto"/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</w:pP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185849" w:rsidRPr="00AB4FB5" w:rsidRDefault="00185849" w:rsidP="001858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185849" w:rsidRPr="00AB4FB5" w:rsidRDefault="00185849" w:rsidP="00F14B39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</w:p>
    <w:p w:rsidR="002E3FA1" w:rsidRPr="00AB4FB5" w:rsidRDefault="002E3FA1" w:rsidP="002E3FA1">
      <w:pPr>
        <w:spacing w:after="0" w:line="400" w:lineRule="exact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2E3FA1" w:rsidRPr="00AB4FB5" w:rsidRDefault="002E3FA1" w:rsidP="002E3FA1">
      <w:pPr>
        <w:tabs>
          <w:tab w:val="left" w:pos="540"/>
        </w:tabs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4F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2E3FA1" w:rsidRPr="00AB4FB5" w:rsidRDefault="002E3FA1" w:rsidP="002E3FA1">
      <w:pPr>
        <w:tabs>
          <w:tab w:val="left" w:pos="540"/>
        </w:tabs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44BA0" w:rsidRPr="00AB4FB5" w:rsidRDefault="00C44BA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bookmarkEnd w:id="0"/>
      <w:r w:rsidRPr="00AB4FB5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sectPr w:rsidR="00C44BA0" w:rsidRPr="00AB4FB5" w:rsidSect="009C54D8">
      <w:headerReference w:type="default" r:id="rId62"/>
      <w:footerReference w:type="default" r:id="rId63"/>
      <w:pgSz w:w="11906" w:h="16838"/>
      <w:pgMar w:top="284" w:right="850" w:bottom="426" w:left="1276" w:header="280" w:footer="13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A2A5C" w:rsidRDefault="00CA2A5C" w:rsidP="00C64597">
      <w:pPr>
        <w:spacing w:after="0" w:line="240" w:lineRule="auto"/>
      </w:pPr>
      <w:r>
        <w:separator/>
      </w:r>
    </w:p>
  </w:endnote>
  <w:endnote w:type="continuationSeparator" w:id="0">
    <w:p w:rsidR="00CA2A5C" w:rsidRDefault="00CA2A5C" w:rsidP="00C645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43183969"/>
      <w:docPartObj>
        <w:docPartGallery w:val="Page Numbers (Bottom of Page)"/>
        <w:docPartUnique/>
      </w:docPartObj>
    </w:sdtPr>
    <w:sdtEndPr/>
    <w:sdtContent>
      <w:p w:rsidR="00C64597" w:rsidRDefault="00C64597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43DB1">
          <w:rPr>
            <w:noProof/>
          </w:rPr>
          <w:t>14</w:t>
        </w:r>
        <w:r>
          <w:fldChar w:fldCharType="end"/>
        </w:r>
      </w:p>
    </w:sdtContent>
  </w:sdt>
  <w:p w:rsidR="00C64597" w:rsidRDefault="00C64597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A2A5C" w:rsidRDefault="00CA2A5C" w:rsidP="00C64597">
      <w:pPr>
        <w:spacing w:after="0" w:line="240" w:lineRule="auto"/>
      </w:pPr>
      <w:r>
        <w:separator/>
      </w:r>
    </w:p>
  </w:footnote>
  <w:footnote w:type="continuationSeparator" w:id="0">
    <w:p w:rsidR="00CA2A5C" w:rsidRDefault="00CA2A5C" w:rsidP="00C645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4597" w:rsidRDefault="00C64597">
    <w:pPr>
      <w:pStyle w:val="a5"/>
      <w:jc w:val="right"/>
    </w:pPr>
  </w:p>
  <w:p w:rsidR="00C64597" w:rsidRDefault="00C64597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7B18D432"/>
    <w:lvl w:ilvl="0">
      <w:numFmt w:val="bullet"/>
      <w:lvlText w:val="*"/>
      <w:lvlJc w:val="left"/>
    </w:lvl>
  </w:abstractNum>
  <w:abstractNum w:abstractNumId="1" w15:restartNumberingAfterBreak="0">
    <w:nsid w:val="00000001"/>
    <w:multiLevelType w:val="singleLevel"/>
    <w:tmpl w:val="00000000"/>
    <w:lvl w:ilvl="0">
      <w:start w:val="1"/>
      <w:numFmt w:val="bullet"/>
      <w:lvlText w:val=""/>
      <w:lvlJc w:val="left"/>
      <w:pPr>
        <w:tabs>
          <w:tab w:val="num" w:pos="540"/>
        </w:tabs>
        <w:ind w:left="540" w:hanging="227"/>
      </w:pPr>
      <w:rPr>
        <w:rFonts w:ascii="Symbol" w:hAnsi="Symbol" w:cs="Symbol"/>
      </w:rPr>
    </w:lvl>
  </w:abstractNum>
  <w:abstractNum w:abstractNumId="2" w15:restartNumberingAfterBreak="0">
    <w:nsid w:val="0794734F"/>
    <w:multiLevelType w:val="multilevel"/>
    <w:tmpl w:val="C00AC2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A68130B"/>
    <w:multiLevelType w:val="hybridMultilevel"/>
    <w:tmpl w:val="28EAFD10"/>
    <w:lvl w:ilvl="0" w:tplc="B01236A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2B8B3D60"/>
    <w:multiLevelType w:val="singleLevel"/>
    <w:tmpl w:val="8FBA4DA4"/>
    <w:lvl w:ilvl="0">
      <w:start w:val="1"/>
      <w:numFmt w:val="decimal"/>
      <w:lvlText w:val="%1."/>
      <w:legacy w:legacy="1" w:legacySpace="0" w:legacyIndent="576"/>
      <w:lvlJc w:val="left"/>
      <w:pPr>
        <w:ind w:left="0" w:firstLine="0"/>
      </w:pPr>
      <w:rPr>
        <w:rFonts w:ascii="Microsoft Sans Serif" w:hAnsi="Microsoft Sans Serif" w:cs="Microsoft Sans Serif" w:hint="default"/>
      </w:rPr>
    </w:lvl>
  </w:abstractNum>
  <w:abstractNum w:abstractNumId="5" w15:restartNumberingAfterBreak="0">
    <w:nsid w:val="5BCD0F69"/>
    <w:multiLevelType w:val="multilevel"/>
    <w:tmpl w:val="B70E37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6726671B"/>
    <w:multiLevelType w:val="multilevel"/>
    <w:tmpl w:val="A13E4C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6B3E6EFD"/>
    <w:multiLevelType w:val="multilevel"/>
    <w:tmpl w:val="75129B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C303D1A"/>
    <w:multiLevelType w:val="multilevel"/>
    <w:tmpl w:val="8766E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4"/>
    <w:lvlOverride w:ilvl="0">
      <w:startOverride w:val="1"/>
    </w:lvlOverride>
  </w:num>
  <w:num w:numId="2">
    <w:abstractNumId w:val="5"/>
  </w:num>
  <w:num w:numId="3">
    <w:abstractNumId w:val="7"/>
  </w:num>
  <w:num w:numId="4">
    <w:abstractNumId w:val="2"/>
  </w:num>
  <w:num w:numId="5">
    <w:abstractNumId w:val="8"/>
  </w:num>
  <w:num w:numId="6">
    <w:abstractNumId w:val="6"/>
  </w:num>
  <w:num w:numId="7">
    <w:abstractNumId w:val="0"/>
    <w:lvlOverride w:ilvl="0">
      <w:lvl w:ilvl="0">
        <w:start w:val="65535"/>
        <w:numFmt w:val="bullet"/>
        <w:lvlText w:val="-"/>
        <w:legacy w:legacy="1" w:legacySpace="0" w:legacyIndent="173"/>
        <w:lvlJc w:val="left"/>
        <w:rPr>
          <w:rFonts w:ascii="Times New Roman" w:hAnsi="Times New Roman" w:cs="Times New Roman" w:hint="default"/>
        </w:rPr>
      </w:lvl>
    </w:lvlOverride>
  </w:num>
  <w:num w:numId="8">
    <w:abstractNumId w:val="3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0831"/>
    <w:rsid w:val="00017EEA"/>
    <w:rsid w:val="00044422"/>
    <w:rsid w:val="00054D2C"/>
    <w:rsid w:val="00057A03"/>
    <w:rsid w:val="000713BB"/>
    <w:rsid w:val="000B06CD"/>
    <w:rsid w:val="000B3E1D"/>
    <w:rsid w:val="000C0BD6"/>
    <w:rsid w:val="000D3386"/>
    <w:rsid w:val="000D34AC"/>
    <w:rsid w:val="000E325E"/>
    <w:rsid w:val="000E69E8"/>
    <w:rsid w:val="000F0831"/>
    <w:rsid w:val="000F254E"/>
    <w:rsid w:val="000F37B6"/>
    <w:rsid w:val="001074F5"/>
    <w:rsid w:val="00136889"/>
    <w:rsid w:val="00136FC8"/>
    <w:rsid w:val="0014452F"/>
    <w:rsid w:val="00146E81"/>
    <w:rsid w:val="00166197"/>
    <w:rsid w:val="00170E9E"/>
    <w:rsid w:val="00185849"/>
    <w:rsid w:val="00185EC3"/>
    <w:rsid w:val="001A576B"/>
    <w:rsid w:val="001D3AFF"/>
    <w:rsid w:val="001D466F"/>
    <w:rsid w:val="001D6279"/>
    <w:rsid w:val="001D78F5"/>
    <w:rsid w:val="001E48C9"/>
    <w:rsid w:val="001F56A3"/>
    <w:rsid w:val="001F6134"/>
    <w:rsid w:val="001F6D71"/>
    <w:rsid w:val="00204551"/>
    <w:rsid w:val="00254BA8"/>
    <w:rsid w:val="00271ACD"/>
    <w:rsid w:val="002B077E"/>
    <w:rsid w:val="002D4C63"/>
    <w:rsid w:val="002E3FA1"/>
    <w:rsid w:val="002F046E"/>
    <w:rsid w:val="002F17B0"/>
    <w:rsid w:val="003002C6"/>
    <w:rsid w:val="00307B5D"/>
    <w:rsid w:val="0032350C"/>
    <w:rsid w:val="00331765"/>
    <w:rsid w:val="00333210"/>
    <w:rsid w:val="003675EF"/>
    <w:rsid w:val="00383357"/>
    <w:rsid w:val="003F1869"/>
    <w:rsid w:val="00401D5C"/>
    <w:rsid w:val="00410709"/>
    <w:rsid w:val="00410DF4"/>
    <w:rsid w:val="00426937"/>
    <w:rsid w:val="00432B14"/>
    <w:rsid w:val="00435556"/>
    <w:rsid w:val="00462D99"/>
    <w:rsid w:val="00475074"/>
    <w:rsid w:val="00483076"/>
    <w:rsid w:val="00485752"/>
    <w:rsid w:val="004C6D7B"/>
    <w:rsid w:val="004F134D"/>
    <w:rsid w:val="004F3DAC"/>
    <w:rsid w:val="00500400"/>
    <w:rsid w:val="00504001"/>
    <w:rsid w:val="0051585A"/>
    <w:rsid w:val="005421F5"/>
    <w:rsid w:val="0054404D"/>
    <w:rsid w:val="00550188"/>
    <w:rsid w:val="005550B2"/>
    <w:rsid w:val="00587E1E"/>
    <w:rsid w:val="00595AD6"/>
    <w:rsid w:val="005C1D49"/>
    <w:rsid w:val="00603317"/>
    <w:rsid w:val="00643DB1"/>
    <w:rsid w:val="00645260"/>
    <w:rsid w:val="00646ED5"/>
    <w:rsid w:val="00647D2B"/>
    <w:rsid w:val="0067134A"/>
    <w:rsid w:val="00676542"/>
    <w:rsid w:val="00693ED3"/>
    <w:rsid w:val="006C029C"/>
    <w:rsid w:val="00704822"/>
    <w:rsid w:val="007106EF"/>
    <w:rsid w:val="00724839"/>
    <w:rsid w:val="00732565"/>
    <w:rsid w:val="0073539F"/>
    <w:rsid w:val="00747E34"/>
    <w:rsid w:val="00750FF0"/>
    <w:rsid w:val="00761C67"/>
    <w:rsid w:val="00763957"/>
    <w:rsid w:val="007723F8"/>
    <w:rsid w:val="007732D5"/>
    <w:rsid w:val="007853DF"/>
    <w:rsid w:val="007A3114"/>
    <w:rsid w:val="007A4FC8"/>
    <w:rsid w:val="007C14B5"/>
    <w:rsid w:val="007D29FC"/>
    <w:rsid w:val="00824F1A"/>
    <w:rsid w:val="008332AF"/>
    <w:rsid w:val="00850F5D"/>
    <w:rsid w:val="008512F9"/>
    <w:rsid w:val="008933C9"/>
    <w:rsid w:val="008A3FC1"/>
    <w:rsid w:val="008C7DC3"/>
    <w:rsid w:val="008D0008"/>
    <w:rsid w:val="008E0B61"/>
    <w:rsid w:val="008E5681"/>
    <w:rsid w:val="009050DD"/>
    <w:rsid w:val="0091297C"/>
    <w:rsid w:val="00950877"/>
    <w:rsid w:val="0098111F"/>
    <w:rsid w:val="009B59D9"/>
    <w:rsid w:val="009B7D3D"/>
    <w:rsid w:val="009C4186"/>
    <w:rsid w:val="009C54D8"/>
    <w:rsid w:val="009C5C40"/>
    <w:rsid w:val="009D5DF5"/>
    <w:rsid w:val="009E252D"/>
    <w:rsid w:val="009E4249"/>
    <w:rsid w:val="00A030EE"/>
    <w:rsid w:val="00A329D3"/>
    <w:rsid w:val="00A52877"/>
    <w:rsid w:val="00A55E49"/>
    <w:rsid w:val="00A6161C"/>
    <w:rsid w:val="00A67AA8"/>
    <w:rsid w:val="00A723C3"/>
    <w:rsid w:val="00A73083"/>
    <w:rsid w:val="00A84949"/>
    <w:rsid w:val="00A950BF"/>
    <w:rsid w:val="00A9636E"/>
    <w:rsid w:val="00AB0A5E"/>
    <w:rsid w:val="00AB4FB5"/>
    <w:rsid w:val="00AB7015"/>
    <w:rsid w:val="00AF5AD4"/>
    <w:rsid w:val="00B04CAB"/>
    <w:rsid w:val="00B10276"/>
    <w:rsid w:val="00B13362"/>
    <w:rsid w:val="00B456F8"/>
    <w:rsid w:val="00B50A5E"/>
    <w:rsid w:val="00B50C00"/>
    <w:rsid w:val="00B65354"/>
    <w:rsid w:val="00B67700"/>
    <w:rsid w:val="00BA06B3"/>
    <w:rsid w:val="00BD35DD"/>
    <w:rsid w:val="00C04597"/>
    <w:rsid w:val="00C0559A"/>
    <w:rsid w:val="00C06ABF"/>
    <w:rsid w:val="00C3492B"/>
    <w:rsid w:val="00C44BA0"/>
    <w:rsid w:val="00C509D3"/>
    <w:rsid w:val="00C64597"/>
    <w:rsid w:val="00C777ED"/>
    <w:rsid w:val="00C84252"/>
    <w:rsid w:val="00C92C9B"/>
    <w:rsid w:val="00C92E55"/>
    <w:rsid w:val="00CA2A5C"/>
    <w:rsid w:val="00CB47FA"/>
    <w:rsid w:val="00CD4C10"/>
    <w:rsid w:val="00CD74A1"/>
    <w:rsid w:val="00CF20DA"/>
    <w:rsid w:val="00D0739F"/>
    <w:rsid w:val="00D165E4"/>
    <w:rsid w:val="00D2391E"/>
    <w:rsid w:val="00D30417"/>
    <w:rsid w:val="00D36753"/>
    <w:rsid w:val="00D47CCC"/>
    <w:rsid w:val="00D556D5"/>
    <w:rsid w:val="00D57D92"/>
    <w:rsid w:val="00D73030"/>
    <w:rsid w:val="00D7453A"/>
    <w:rsid w:val="00D74985"/>
    <w:rsid w:val="00DA2565"/>
    <w:rsid w:val="00DB4E00"/>
    <w:rsid w:val="00DE22A7"/>
    <w:rsid w:val="00DF4F08"/>
    <w:rsid w:val="00E001F6"/>
    <w:rsid w:val="00E11AF8"/>
    <w:rsid w:val="00E25E4B"/>
    <w:rsid w:val="00E32687"/>
    <w:rsid w:val="00E50214"/>
    <w:rsid w:val="00E51EA0"/>
    <w:rsid w:val="00E56EA0"/>
    <w:rsid w:val="00E6128C"/>
    <w:rsid w:val="00E66AAC"/>
    <w:rsid w:val="00E67D35"/>
    <w:rsid w:val="00E736D3"/>
    <w:rsid w:val="00E75144"/>
    <w:rsid w:val="00E752B2"/>
    <w:rsid w:val="00E91562"/>
    <w:rsid w:val="00EA4539"/>
    <w:rsid w:val="00EB19A6"/>
    <w:rsid w:val="00ED0EDA"/>
    <w:rsid w:val="00ED3E0B"/>
    <w:rsid w:val="00ED4917"/>
    <w:rsid w:val="00EE1892"/>
    <w:rsid w:val="00EE5A79"/>
    <w:rsid w:val="00EE6E50"/>
    <w:rsid w:val="00F14720"/>
    <w:rsid w:val="00F14B39"/>
    <w:rsid w:val="00F15872"/>
    <w:rsid w:val="00F16AC3"/>
    <w:rsid w:val="00F27886"/>
    <w:rsid w:val="00F31464"/>
    <w:rsid w:val="00F52EE3"/>
    <w:rsid w:val="00F83A8D"/>
    <w:rsid w:val="00F9359B"/>
    <w:rsid w:val="00FC1533"/>
    <w:rsid w:val="00FC2EDD"/>
    <w:rsid w:val="00FC7551"/>
    <w:rsid w:val="00FE76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chartTrackingRefBased/>
  <w15:docId w15:val="{DDEF90CE-4DCB-47B5-94BE-92AD55889C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D4C1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CD4C10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DA256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ConsPlusNormal">
    <w:name w:val="ConsPlusNormal"/>
    <w:rsid w:val="00DA2565"/>
    <w:pPr>
      <w:widowControl w:val="0"/>
      <w:autoSpaceDE w:val="0"/>
      <w:autoSpaceDN w:val="0"/>
      <w:spacing w:after="0" w:line="240" w:lineRule="auto"/>
    </w:pPr>
    <w:rPr>
      <w:rFonts w:ascii="Arial" w:eastAsia="Times New Roman" w:hAnsi="Arial" w:cs="Arial"/>
      <w:sz w:val="20"/>
      <w:lang w:eastAsia="ru-RU"/>
    </w:rPr>
  </w:style>
  <w:style w:type="paragraph" w:styleId="a5">
    <w:name w:val="header"/>
    <w:basedOn w:val="a"/>
    <w:link w:val="a6"/>
    <w:uiPriority w:val="99"/>
    <w:unhideWhenUsed/>
    <w:rsid w:val="00C645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64597"/>
  </w:style>
  <w:style w:type="paragraph" w:styleId="a7">
    <w:name w:val="footer"/>
    <w:basedOn w:val="a"/>
    <w:link w:val="a8"/>
    <w:uiPriority w:val="99"/>
    <w:unhideWhenUsed/>
    <w:rsid w:val="00C645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64597"/>
  </w:style>
  <w:style w:type="paragraph" w:styleId="a9">
    <w:name w:val="Normal (Web)"/>
    <w:basedOn w:val="a"/>
    <w:uiPriority w:val="99"/>
    <w:semiHidden/>
    <w:unhideWhenUsed/>
    <w:rsid w:val="003235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0">
    <w:name w:val="Style30"/>
    <w:basedOn w:val="a"/>
    <w:uiPriority w:val="99"/>
    <w:rsid w:val="00761C67"/>
    <w:pPr>
      <w:widowControl w:val="0"/>
      <w:autoSpaceDE w:val="0"/>
      <w:autoSpaceDN w:val="0"/>
      <w:adjustRightInd w:val="0"/>
      <w:spacing w:after="0" w:line="731" w:lineRule="exact"/>
    </w:pPr>
    <w:rPr>
      <w:rFonts w:ascii="Arial" w:eastAsiaTheme="minorEastAsia" w:hAnsi="Arial" w:cs="Arial"/>
      <w:sz w:val="24"/>
      <w:szCs w:val="24"/>
      <w:lang w:eastAsia="ru-RU"/>
    </w:rPr>
  </w:style>
  <w:style w:type="character" w:customStyle="1" w:styleId="FontStyle64">
    <w:name w:val="Font Style64"/>
    <w:basedOn w:val="a0"/>
    <w:uiPriority w:val="99"/>
    <w:rsid w:val="00761C67"/>
    <w:rPr>
      <w:rFonts w:ascii="Microsoft Sans Serif" w:hAnsi="Microsoft Sans Serif" w:cs="Microsoft Sans Serif" w:hint="default"/>
      <w:sz w:val="58"/>
      <w:szCs w:val="58"/>
    </w:rPr>
  </w:style>
  <w:style w:type="paragraph" w:styleId="aa">
    <w:name w:val="List Paragraph"/>
    <w:basedOn w:val="a"/>
    <w:uiPriority w:val="34"/>
    <w:qFormat/>
    <w:rsid w:val="006C029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napToGrid w:val="0"/>
      <w:sz w:val="26"/>
      <w:szCs w:val="20"/>
      <w:lang w:eastAsia="ru-RU"/>
    </w:rPr>
  </w:style>
  <w:style w:type="paragraph" w:customStyle="1" w:styleId="Style3">
    <w:name w:val="Style3"/>
    <w:basedOn w:val="a"/>
    <w:uiPriority w:val="99"/>
    <w:rsid w:val="001F56A3"/>
    <w:pPr>
      <w:widowControl w:val="0"/>
      <w:autoSpaceDE w:val="0"/>
      <w:autoSpaceDN w:val="0"/>
      <w:adjustRightInd w:val="0"/>
      <w:spacing w:after="0" w:line="307" w:lineRule="exact"/>
      <w:ind w:firstLine="576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5">
    <w:name w:val="Style5"/>
    <w:basedOn w:val="a"/>
    <w:uiPriority w:val="99"/>
    <w:rsid w:val="001F56A3"/>
    <w:pPr>
      <w:widowControl w:val="0"/>
      <w:autoSpaceDE w:val="0"/>
      <w:autoSpaceDN w:val="0"/>
      <w:adjustRightInd w:val="0"/>
      <w:spacing w:after="0" w:line="317" w:lineRule="exact"/>
      <w:ind w:firstLine="566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16">
    <w:name w:val="Font Style16"/>
    <w:basedOn w:val="a0"/>
    <w:uiPriority w:val="99"/>
    <w:rsid w:val="001F56A3"/>
    <w:rPr>
      <w:rFonts w:ascii="Times New Roman" w:hAnsi="Times New Roman" w:cs="Times New Roman"/>
      <w:sz w:val="26"/>
      <w:szCs w:val="26"/>
    </w:rPr>
  </w:style>
  <w:style w:type="character" w:styleId="ab">
    <w:name w:val="Hyperlink"/>
    <w:basedOn w:val="a0"/>
    <w:uiPriority w:val="99"/>
    <w:unhideWhenUsed/>
    <w:rsid w:val="00185849"/>
    <w:rPr>
      <w:color w:val="0563C1" w:themeColor="hyperlink"/>
      <w:u w:val="single"/>
    </w:rPr>
  </w:style>
  <w:style w:type="paragraph" w:customStyle="1" w:styleId="Style25">
    <w:name w:val="Style25"/>
    <w:basedOn w:val="a"/>
    <w:uiPriority w:val="99"/>
    <w:rsid w:val="00185849"/>
    <w:pPr>
      <w:widowControl w:val="0"/>
      <w:autoSpaceDE w:val="0"/>
      <w:autoSpaceDN w:val="0"/>
      <w:adjustRightInd w:val="0"/>
      <w:spacing w:after="0" w:line="270" w:lineRule="exact"/>
      <w:jc w:val="both"/>
    </w:pPr>
    <w:rPr>
      <w:rFonts w:ascii="Cambria" w:eastAsiaTheme="minorEastAsia" w:hAnsi="Cambria"/>
      <w:sz w:val="24"/>
      <w:szCs w:val="24"/>
      <w:lang w:eastAsia="ru-RU"/>
    </w:rPr>
  </w:style>
  <w:style w:type="paragraph" w:customStyle="1" w:styleId="Style47">
    <w:name w:val="Style47"/>
    <w:basedOn w:val="a"/>
    <w:uiPriority w:val="99"/>
    <w:rsid w:val="00185849"/>
    <w:pPr>
      <w:widowControl w:val="0"/>
      <w:autoSpaceDE w:val="0"/>
      <w:autoSpaceDN w:val="0"/>
      <w:adjustRightInd w:val="0"/>
      <w:spacing w:after="0" w:line="261" w:lineRule="exact"/>
      <w:ind w:hanging="216"/>
    </w:pPr>
    <w:rPr>
      <w:rFonts w:ascii="Cambria" w:eastAsiaTheme="minorEastAsia" w:hAnsi="Cambria"/>
      <w:sz w:val="24"/>
      <w:szCs w:val="24"/>
      <w:lang w:eastAsia="ru-RU"/>
    </w:rPr>
  </w:style>
  <w:style w:type="paragraph" w:customStyle="1" w:styleId="Style52">
    <w:name w:val="Style52"/>
    <w:basedOn w:val="a"/>
    <w:uiPriority w:val="99"/>
    <w:rsid w:val="00185849"/>
    <w:pPr>
      <w:widowControl w:val="0"/>
      <w:autoSpaceDE w:val="0"/>
      <w:autoSpaceDN w:val="0"/>
      <w:adjustRightInd w:val="0"/>
      <w:spacing w:after="0" w:line="270" w:lineRule="exact"/>
      <w:ind w:hanging="180"/>
    </w:pPr>
    <w:rPr>
      <w:rFonts w:ascii="Cambria" w:eastAsiaTheme="minorEastAsia" w:hAnsi="Cambria"/>
      <w:sz w:val="24"/>
      <w:szCs w:val="24"/>
      <w:lang w:eastAsia="ru-RU"/>
    </w:rPr>
  </w:style>
  <w:style w:type="character" w:customStyle="1" w:styleId="FontStyle84">
    <w:name w:val="Font Style84"/>
    <w:basedOn w:val="a0"/>
    <w:uiPriority w:val="99"/>
    <w:rsid w:val="00185849"/>
    <w:rPr>
      <w:rFonts w:ascii="Segoe UI" w:hAnsi="Segoe UI" w:cs="Segoe UI"/>
      <w:b/>
      <w:bCs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381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47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1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00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5.png"/><Relationship Id="rId21" Type="http://schemas.openxmlformats.org/officeDocument/2006/relationships/hyperlink" Target="consultantplus://offline/ref=ECA58C885FCCA35691DBFDAAD5123C658A625E17F1212B3AB46CF6F8ADE06D76E6776B4554CCC5A84780C17904DFB268EEAD18130CD333A0HEB2N" TargetMode="External"/><Relationship Id="rId34" Type="http://schemas.openxmlformats.org/officeDocument/2006/relationships/hyperlink" Target="https://login.consultant.ru/link/?req=doc&amp;base=LAW&amp;n=435180&amp;dst=100037" TargetMode="External"/><Relationship Id="rId42" Type="http://schemas.openxmlformats.org/officeDocument/2006/relationships/hyperlink" Target="https://login.consultant.ru/link/?req=doc&amp;base=LAW&amp;n=453198&amp;dst=100019" TargetMode="External"/><Relationship Id="rId47" Type="http://schemas.openxmlformats.org/officeDocument/2006/relationships/hyperlink" Target="https://login.consultant.ru/link/?req=doc&amp;base=LAW&amp;n=437741&amp;dst=100033" TargetMode="External"/><Relationship Id="rId50" Type="http://schemas.openxmlformats.org/officeDocument/2006/relationships/hyperlink" Target="https://login.consultant.ru/link/?req=doc&amp;base=LAW&amp;n=437741&amp;dst=100056" TargetMode="External"/><Relationship Id="rId55" Type="http://schemas.openxmlformats.org/officeDocument/2006/relationships/image" Target="media/image13.png"/><Relationship Id="rId63" Type="http://schemas.openxmlformats.org/officeDocument/2006/relationships/footer" Target="foot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consultantplus://offline/ref=ECA58C885FCCA35691DBFDAAD5123C658A625E17F1212B3AB46CF6F8ADE06D76E6776B4554CCC5A84880C17904DFB268EEAD18130CD333A0HEB2N" TargetMode="External"/><Relationship Id="rId29" Type="http://schemas.openxmlformats.org/officeDocument/2006/relationships/image" Target="media/image8.png"/><Relationship Id="rId11" Type="http://schemas.openxmlformats.org/officeDocument/2006/relationships/hyperlink" Target="consultantplus://offline/ref=ECA58C885FCCA35691DBFDAAD5123C658A625E17F1212B3AB46CF6F8ADE06D76E6776B4554CCC6A14280C17904DFB268EEAD18130CD333A0HEB2N" TargetMode="External"/><Relationship Id="rId24" Type="http://schemas.openxmlformats.org/officeDocument/2006/relationships/hyperlink" Target="consultantplus://offline/ref=ECA58C885FCCA35691DBFDAAD5123C658A625E17F1212B3AB46CF6F8ADE06D76E6776B4554CCC5AB4380C17904DFB268EEAD18130CD333A0HEB2N" TargetMode="External"/><Relationship Id="rId32" Type="http://schemas.openxmlformats.org/officeDocument/2006/relationships/image" Target="media/image11.png"/><Relationship Id="rId37" Type="http://schemas.openxmlformats.org/officeDocument/2006/relationships/hyperlink" Target="https://login.consultant.ru/link/?req=doc&amp;base=LAW&amp;n=436232&amp;dst=100020" TargetMode="External"/><Relationship Id="rId40" Type="http://schemas.openxmlformats.org/officeDocument/2006/relationships/hyperlink" Target="https://login.consultant.ru/link/?req=doc&amp;base=LAW&amp;n=435180&amp;dst=100038" TargetMode="External"/><Relationship Id="rId45" Type="http://schemas.openxmlformats.org/officeDocument/2006/relationships/hyperlink" Target="garantF1://407352507.2000" TargetMode="External"/><Relationship Id="rId53" Type="http://schemas.openxmlformats.org/officeDocument/2006/relationships/hyperlink" Target="https://login.consultant.ru/link/?req=doc&amp;base=LAW&amp;n=453198&amp;dst=100125" TargetMode="External"/><Relationship Id="rId58" Type="http://schemas.openxmlformats.org/officeDocument/2006/relationships/image" Target="media/image14.png"/><Relationship Id="rId5" Type="http://schemas.openxmlformats.org/officeDocument/2006/relationships/footnotes" Target="footnotes.xml"/><Relationship Id="rId61" Type="http://schemas.openxmlformats.org/officeDocument/2006/relationships/image" Target="media/image17.png"/><Relationship Id="rId19" Type="http://schemas.openxmlformats.org/officeDocument/2006/relationships/hyperlink" Target="consultantplus://offline/ref=ECA58C885FCCA35691DBFDAAD5123C658A625E17F1212B3AB46CF6F8ADE06D76E6776B4554CCC5A84680C17904DFB268EEAD18130CD333A0HEB2N" TargetMode="External"/><Relationship Id="rId14" Type="http://schemas.openxmlformats.org/officeDocument/2006/relationships/hyperlink" Target="consultantplus://offline/ref=ECA58C885FCCA35691DBE1A9CB123C658B6F531EF3262B3AB46CF6F8ADE06D76F477334954CADDA94495972842H8B8N" TargetMode="External"/><Relationship Id="rId22" Type="http://schemas.openxmlformats.org/officeDocument/2006/relationships/hyperlink" Target="consultantplus://offline/ref=ECA58C885FCCA35691DBFDAAD5123C658A625E17F1212B3AB46CF6F8ADE06D76E6776B4554CCC5A84880C17904DFB268EEAD18130CD333A0HEB2N" TargetMode="External"/><Relationship Id="rId27" Type="http://schemas.openxmlformats.org/officeDocument/2006/relationships/image" Target="media/image6.png"/><Relationship Id="rId30" Type="http://schemas.openxmlformats.org/officeDocument/2006/relationships/image" Target="media/image9.png"/><Relationship Id="rId35" Type="http://schemas.openxmlformats.org/officeDocument/2006/relationships/hyperlink" Target="https://login.consultant.ru/link/?req=doc&amp;base=LAW&amp;n=436232&amp;dst=100019" TargetMode="External"/><Relationship Id="rId43" Type="http://schemas.openxmlformats.org/officeDocument/2006/relationships/hyperlink" Target="https://login.consultant.ru/link/?req=doc&amp;base=LAW&amp;n=453198&amp;dst=100027" TargetMode="External"/><Relationship Id="rId48" Type="http://schemas.openxmlformats.org/officeDocument/2006/relationships/hyperlink" Target="https://login.consultant.ru/link/?req=doc&amp;base=LAW&amp;n=437741&amp;dst=100033" TargetMode="External"/><Relationship Id="rId56" Type="http://schemas.openxmlformats.org/officeDocument/2006/relationships/hyperlink" Target="https://login.consultant.ru/link/?req=doc&amp;base=PBI&amp;n=238750&amp;dst=100101" TargetMode="External"/><Relationship Id="rId64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hyperlink" Target="https://login.consultant.ru/link/?req=doc&amp;base=PKBO&amp;n=58477&amp;dst=100004" TargetMode="External"/><Relationship Id="rId3" Type="http://schemas.openxmlformats.org/officeDocument/2006/relationships/settings" Target="settings.xml"/><Relationship Id="rId12" Type="http://schemas.openxmlformats.org/officeDocument/2006/relationships/hyperlink" Target="consultantplus://offline/ref=ECA58C885FCCA35691DBFDAAD5123C658A625E17F1212B3AB46CF6F8ADE06D76E6776B4554CCC5A84780C17904DFB268EEAD18130CD333A0HEB2N" TargetMode="External"/><Relationship Id="rId17" Type="http://schemas.openxmlformats.org/officeDocument/2006/relationships/hyperlink" Target="consultantplus://offline/ref=ECA58C885FCCA35691DBFDAAD5123C658A625E17F1212B3AB46CF6F8ADE06D76E6776B4554CCC5AB4180C17904DFB268EEAD18130CD333A0HEB2N" TargetMode="External"/><Relationship Id="rId25" Type="http://schemas.openxmlformats.org/officeDocument/2006/relationships/hyperlink" Target="https://www.nalog.gov.ru/rn77/ens/" TargetMode="External"/><Relationship Id="rId33" Type="http://schemas.openxmlformats.org/officeDocument/2006/relationships/hyperlink" Target="https://login.consultant.ru/link/?req=doc&amp;base=LAW&amp;n=436232&amp;dst=100018" TargetMode="External"/><Relationship Id="rId38" Type="http://schemas.openxmlformats.org/officeDocument/2006/relationships/hyperlink" Target="https://login.consultant.ru/link/?req=doc&amp;base=LAW&amp;n=436232&amp;dst=100072" TargetMode="External"/><Relationship Id="rId46" Type="http://schemas.openxmlformats.org/officeDocument/2006/relationships/hyperlink" Target="garantF1://407352507.0" TargetMode="External"/><Relationship Id="rId59" Type="http://schemas.openxmlformats.org/officeDocument/2006/relationships/image" Target="media/image15.png"/><Relationship Id="rId20" Type="http://schemas.openxmlformats.org/officeDocument/2006/relationships/hyperlink" Target="consultantplus://offline/ref=ECA58C885FCCA35691DBE1A9CB123C658B6F531EF3262B3AB46CF6F8ADE06D76F477334954CADDA94495972842H8B8N" TargetMode="External"/><Relationship Id="rId41" Type="http://schemas.openxmlformats.org/officeDocument/2006/relationships/image" Target="media/image12.png"/><Relationship Id="rId54" Type="http://schemas.openxmlformats.org/officeDocument/2006/relationships/hyperlink" Target="https://login.consultant.ru/link/?req=doc&amp;base=LAW&amp;n=453198&amp;dst=100027" TargetMode="External"/><Relationship Id="rId62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consultantplus://offline/ref=ECA58C885FCCA35691DBFDAAD5123C658A625E17F1212B3AB46CF6F8ADE06D76E6776B4554CCC5AB4380C17904DFB268EEAD18130CD333A0HEB2N" TargetMode="External"/><Relationship Id="rId23" Type="http://schemas.openxmlformats.org/officeDocument/2006/relationships/hyperlink" Target="consultantplus://offline/ref=ECA58C885FCCA35691DBFDAAD5123C658A625E17F1212B3AB46CF6F8ADE06D76E6776B4554CCC5AB4180C17904DFB268EEAD18130CD333A0HEB2N" TargetMode="External"/><Relationship Id="rId28" Type="http://schemas.openxmlformats.org/officeDocument/2006/relationships/image" Target="media/image7.png"/><Relationship Id="rId36" Type="http://schemas.openxmlformats.org/officeDocument/2006/relationships/hyperlink" Target="https://login.consultant.ru/link/?req=doc&amp;base=LAW&amp;n=436232&amp;dst=100022" TargetMode="External"/><Relationship Id="rId49" Type="http://schemas.openxmlformats.org/officeDocument/2006/relationships/hyperlink" Target="https://login.consultant.ru/link/?req=doc&amp;base=LAW&amp;n=437741&amp;dst=100063" TargetMode="External"/><Relationship Id="rId57" Type="http://schemas.openxmlformats.org/officeDocument/2006/relationships/hyperlink" Target="https://login.consultant.ru/link/?req=doc&amp;base=PBI&amp;n=308379" TargetMode="External"/><Relationship Id="rId10" Type="http://schemas.openxmlformats.org/officeDocument/2006/relationships/image" Target="media/image4.png"/><Relationship Id="rId31" Type="http://schemas.openxmlformats.org/officeDocument/2006/relationships/image" Target="media/image10.png"/><Relationship Id="rId44" Type="http://schemas.openxmlformats.org/officeDocument/2006/relationships/hyperlink" Target="garantF1://407352507.1000" TargetMode="External"/><Relationship Id="rId52" Type="http://schemas.openxmlformats.org/officeDocument/2006/relationships/hyperlink" Target="https://login.consultant.ru/link/?req=doc&amp;base=LAW&amp;n=453198&amp;dst=100039" TargetMode="External"/><Relationship Id="rId60" Type="http://schemas.openxmlformats.org/officeDocument/2006/relationships/image" Target="media/image16.png"/><Relationship Id="rId6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hyperlink" Target="consultantplus://offline/ref=ECA58C885FCCA35691DBFDAAD5123C658A625E17F1212B3AB46CF6F8ADE06D76E6776B4554CCC5A84680C17904DFB268EEAD18130CD333A0HEB2N" TargetMode="External"/><Relationship Id="rId18" Type="http://schemas.openxmlformats.org/officeDocument/2006/relationships/hyperlink" Target="consultantplus://offline/ref=ECA58C885FCCA35691DBFDAAD5123C658A625E17F1212B3AB46CF6F8ADE06D76E6776B4554CCC6A14280C17904DFB268EEAD18130CD333A0HEB2N" TargetMode="External"/><Relationship Id="rId39" Type="http://schemas.openxmlformats.org/officeDocument/2006/relationships/hyperlink" Target="https://login.consultant.ru/link/?req=doc&amp;base=LAW&amp;n=436232&amp;dst=10002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171</TotalTime>
  <Pages>14</Pages>
  <Words>2958</Words>
  <Characters>16865</Characters>
  <Application>Microsoft Office Word</Application>
  <DocSecurity>0</DocSecurity>
  <Lines>140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Russian Federal DPC Tax Services</Company>
  <LinksUpToDate>false</LinksUpToDate>
  <CharactersWithSpaces>19784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Дорофеева Мария Владимировна</dc:creator>
  <cp:keywords/>
  <dc:description/>
  <cp:lastModifiedBy>Дорофеева Мария Владимировна</cp:lastModifiedBy>
  <cp:revision>10</cp:revision>
  <cp:lastPrinted>2025-02-11T11:00:00Z</cp:lastPrinted>
  <dcterms:created xsi:type="dcterms:W3CDTF">2024-12-23T06:31:00Z</dcterms:created>
  <dcterms:modified xsi:type="dcterms:W3CDTF">2025-02-13T06:37:00Z</dcterms:modified>
</cp:coreProperties>
</file>