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FD3" w:rsidRPr="00CE647C" w:rsidRDefault="004C3FD3" w:rsidP="00F87DA5">
      <w:pPr>
        <w:pStyle w:val="BodyText2"/>
        <w:spacing w:after="0" w:line="240" w:lineRule="auto"/>
        <w:ind w:left="7371"/>
        <w:rPr>
          <w:sz w:val="24"/>
          <w:szCs w:val="24"/>
        </w:rPr>
      </w:pPr>
      <w:r w:rsidRPr="00CE647C">
        <w:rPr>
          <w:sz w:val="24"/>
          <w:szCs w:val="24"/>
        </w:rPr>
        <w:t>УТВЕРЖДЕНА</w:t>
      </w:r>
    </w:p>
    <w:p w:rsidR="004C3FD3" w:rsidRPr="00CE647C" w:rsidRDefault="004C3FD3" w:rsidP="00F87DA5">
      <w:pPr>
        <w:pStyle w:val="BodyText2"/>
        <w:spacing w:after="0" w:line="240" w:lineRule="auto"/>
        <w:ind w:left="7371"/>
        <w:rPr>
          <w:sz w:val="24"/>
          <w:szCs w:val="24"/>
        </w:rPr>
      </w:pPr>
      <w:r w:rsidRPr="00CE647C">
        <w:rPr>
          <w:sz w:val="24"/>
          <w:szCs w:val="24"/>
        </w:rPr>
        <w:t xml:space="preserve">приказом </w:t>
      </w:r>
      <w:r>
        <w:rPr>
          <w:sz w:val="24"/>
          <w:szCs w:val="24"/>
        </w:rPr>
        <w:t>У</w:t>
      </w:r>
      <w:r w:rsidRPr="00CE647C">
        <w:rPr>
          <w:sz w:val="24"/>
          <w:szCs w:val="24"/>
        </w:rPr>
        <w:t>ФНС России</w:t>
      </w:r>
      <w:r>
        <w:rPr>
          <w:sz w:val="24"/>
          <w:szCs w:val="24"/>
        </w:rPr>
        <w:t xml:space="preserve"> по Чеченской Республике</w:t>
      </w:r>
    </w:p>
    <w:p w:rsidR="004C3FD3" w:rsidRPr="00CE647C" w:rsidRDefault="004C3FD3" w:rsidP="00F87DA5">
      <w:pPr>
        <w:pStyle w:val="BodyText2"/>
        <w:spacing w:after="0" w:line="240" w:lineRule="auto"/>
        <w:ind w:left="7371"/>
        <w:rPr>
          <w:sz w:val="24"/>
          <w:szCs w:val="24"/>
        </w:rPr>
      </w:pPr>
      <w:r>
        <w:rPr>
          <w:sz w:val="24"/>
          <w:szCs w:val="24"/>
        </w:rPr>
        <w:t>от «31</w:t>
      </w:r>
      <w:r w:rsidRPr="00CE647C">
        <w:rPr>
          <w:sz w:val="24"/>
          <w:szCs w:val="24"/>
        </w:rPr>
        <w:t>»</w:t>
      </w:r>
      <w:r>
        <w:rPr>
          <w:sz w:val="24"/>
          <w:szCs w:val="24"/>
        </w:rPr>
        <w:t xml:space="preserve"> июля </w:t>
      </w:r>
      <w:smartTag w:uri="urn:schemas-microsoft-com:office:smarttags" w:element="metricconverter">
        <w:smartTagPr>
          <w:attr w:name="ProductID" w:val="2018 г"/>
        </w:smartTagPr>
        <w:r w:rsidRPr="00CE647C">
          <w:rPr>
            <w:sz w:val="24"/>
            <w:szCs w:val="24"/>
          </w:rPr>
          <w:t>201</w:t>
        </w:r>
        <w:r>
          <w:rPr>
            <w:sz w:val="24"/>
            <w:szCs w:val="24"/>
          </w:rPr>
          <w:t>8</w:t>
        </w:r>
        <w:r w:rsidRPr="00CE647C">
          <w:rPr>
            <w:sz w:val="24"/>
            <w:szCs w:val="24"/>
          </w:rPr>
          <w:t xml:space="preserve"> г</w:t>
        </w:r>
      </w:smartTag>
      <w:r w:rsidRPr="00CE647C">
        <w:rPr>
          <w:sz w:val="24"/>
          <w:szCs w:val="24"/>
        </w:rPr>
        <w:t>.</w:t>
      </w:r>
    </w:p>
    <w:p w:rsidR="004C3FD3" w:rsidRDefault="004C3FD3" w:rsidP="00F87DA5">
      <w:pPr>
        <w:pStyle w:val="BodyText2"/>
        <w:spacing w:after="0" w:line="240" w:lineRule="auto"/>
        <w:ind w:left="7371"/>
        <w:rPr>
          <w:sz w:val="24"/>
          <w:szCs w:val="24"/>
        </w:rPr>
      </w:pPr>
      <w:r w:rsidRPr="00CE647C">
        <w:rPr>
          <w:sz w:val="24"/>
          <w:szCs w:val="24"/>
        </w:rPr>
        <w:t>№</w:t>
      </w:r>
      <w:r>
        <w:rPr>
          <w:sz w:val="24"/>
          <w:szCs w:val="24"/>
        </w:rPr>
        <w:t>20-01-05/042</w:t>
      </w:r>
    </w:p>
    <w:p w:rsidR="004C3FD3" w:rsidRDefault="004C3FD3" w:rsidP="00F87DA5">
      <w:pPr>
        <w:pStyle w:val="BodyText2"/>
        <w:spacing w:after="0" w:line="240" w:lineRule="auto"/>
        <w:ind w:left="7371"/>
        <w:rPr>
          <w:sz w:val="24"/>
          <w:szCs w:val="24"/>
        </w:rPr>
      </w:pPr>
    </w:p>
    <w:p w:rsidR="004C3FD3" w:rsidRPr="00F87DA5" w:rsidRDefault="004C3FD3" w:rsidP="00B640C6">
      <w:pPr>
        <w:pStyle w:val="BodyText2"/>
        <w:spacing w:after="0" w:line="240" w:lineRule="auto"/>
        <w:rPr>
          <w:b/>
        </w:rPr>
      </w:pPr>
    </w:p>
    <w:p w:rsidR="004C3FD3" w:rsidRPr="00F87DA5" w:rsidRDefault="004C3FD3" w:rsidP="00B640C6">
      <w:pPr>
        <w:pStyle w:val="BodyText2"/>
        <w:spacing w:after="0" w:line="240" w:lineRule="auto"/>
        <w:rPr>
          <w:b/>
        </w:rPr>
      </w:pPr>
    </w:p>
    <w:p w:rsidR="004C3FD3" w:rsidRPr="00F87DA5" w:rsidRDefault="004C3FD3" w:rsidP="00B640C6">
      <w:pPr>
        <w:pStyle w:val="BodyText2"/>
        <w:spacing w:after="0" w:line="240" w:lineRule="auto"/>
        <w:rPr>
          <w:b/>
        </w:rPr>
      </w:pPr>
    </w:p>
    <w:p w:rsidR="004C3FD3" w:rsidRPr="00F87DA5" w:rsidRDefault="004C3FD3" w:rsidP="00B640C6">
      <w:pPr>
        <w:pStyle w:val="BodyText2"/>
        <w:spacing w:after="0" w:line="240" w:lineRule="auto"/>
        <w:rPr>
          <w:b/>
        </w:rPr>
      </w:pPr>
    </w:p>
    <w:p w:rsidR="004C3FD3" w:rsidRPr="00F87DA5" w:rsidRDefault="004C3FD3" w:rsidP="00B640C6">
      <w:pPr>
        <w:pStyle w:val="BodyText2"/>
        <w:spacing w:after="0" w:line="240" w:lineRule="auto"/>
        <w:rPr>
          <w:b/>
        </w:rPr>
      </w:pPr>
    </w:p>
    <w:p w:rsidR="004C3FD3" w:rsidRPr="00F87DA5" w:rsidRDefault="004C3FD3" w:rsidP="00B640C6">
      <w:pPr>
        <w:pStyle w:val="BodyText2"/>
        <w:spacing w:after="0" w:line="240" w:lineRule="auto"/>
        <w:rPr>
          <w:b/>
        </w:rPr>
      </w:pPr>
    </w:p>
    <w:p w:rsidR="004C3FD3" w:rsidRPr="00F87DA5" w:rsidRDefault="004C3FD3" w:rsidP="00B640C6">
      <w:pPr>
        <w:pStyle w:val="BodyText2"/>
        <w:spacing w:after="0" w:line="240" w:lineRule="auto"/>
        <w:rPr>
          <w:b/>
        </w:rPr>
      </w:pPr>
    </w:p>
    <w:p w:rsidR="004C3FD3" w:rsidRPr="00F87DA5" w:rsidRDefault="004C3FD3" w:rsidP="00B640C6">
      <w:pPr>
        <w:pStyle w:val="BodyText2"/>
        <w:spacing w:after="0" w:line="240" w:lineRule="auto"/>
        <w:rPr>
          <w:b/>
        </w:rPr>
      </w:pPr>
    </w:p>
    <w:p w:rsidR="004C3FD3" w:rsidRPr="00F87DA5" w:rsidRDefault="004C3FD3" w:rsidP="00B640C6">
      <w:pPr>
        <w:pStyle w:val="BodyText2"/>
        <w:spacing w:after="0" w:line="240" w:lineRule="auto"/>
        <w:rPr>
          <w:b/>
        </w:rPr>
      </w:pPr>
    </w:p>
    <w:p w:rsidR="004C3FD3" w:rsidRPr="00F87DA5" w:rsidRDefault="004C3FD3" w:rsidP="00B640C6">
      <w:pPr>
        <w:pStyle w:val="BodyText2"/>
        <w:spacing w:after="0" w:line="240" w:lineRule="auto"/>
        <w:rPr>
          <w:b/>
        </w:rPr>
      </w:pPr>
    </w:p>
    <w:p w:rsidR="004C3FD3" w:rsidRPr="00F87DA5" w:rsidRDefault="004C3FD3" w:rsidP="002E39EE">
      <w:pPr>
        <w:pStyle w:val="BodyText2"/>
        <w:spacing w:after="0" w:line="240" w:lineRule="auto"/>
        <w:jc w:val="center"/>
        <w:rPr>
          <w:b/>
          <w:sz w:val="28"/>
          <w:szCs w:val="28"/>
        </w:rPr>
      </w:pPr>
      <w:r w:rsidRPr="00F87DA5">
        <w:rPr>
          <w:b/>
          <w:sz w:val="28"/>
          <w:szCs w:val="28"/>
        </w:rPr>
        <w:t>МЕТОДИКА</w:t>
      </w:r>
    </w:p>
    <w:p w:rsidR="004C3FD3" w:rsidRPr="00F87DA5" w:rsidRDefault="004C3FD3" w:rsidP="00B640C6">
      <w:pPr>
        <w:pStyle w:val="BodyText2"/>
        <w:spacing w:after="0" w:line="240" w:lineRule="auto"/>
        <w:rPr>
          <w:b/>
          <w:sz w:val="28"/>
          <w:szCs w:val="28"/>
        </w:rPr>
      </w:pPr>
    </w:p>
    <w:p w:rsidR="004C3FD3" w:rsidRPr="00F87DA5" w:rsidRDefault="004C3FD3" w:rsidP="000250C1">
      <w:pPr>
        <w:pStyle w:val="BodyText2"/>
        <w:spacing w:after="0" w:line="240" w:lineRule="auto"/>
        <w:jc w:val="center"/>
        <w:rPr>
          <w:b/>
          <w:sz w:val="28"/>
          <w:szCs w:val="28"/>
        </w:rPr>
      </w:pPr>
      <w:r w:rsidRPr="00F87DA5">
        <w:rPr>
          <w:b/>
          <w:sz w:val="28"/>
          <w:szCs w:val="28"/>
        </w:rPr>
        <w:t>прогнозирования поступлений доходов</w:t>
      </w:r>
    </w:p>
    <w:p w:rsidR="004C3FD3" w:rsidRPr="00F87DA5" w:rsidRDefault="004C3FD3" w:rsidP="000250C1">
      <w:pPr>
        <w:pStyle w:val="BodyText2"/>
        <w:spacing w:after="0" w:line="240" w:lineRule="auto"/>
        <w:jc w:val="center"/>
        <w:rPr>
          <w:b/>
          <w:sz w:val="28"/>
          <w:szCs w:val="28"/>
        </w:rPr>
      </w:pPr>
      <w:r w:rsidRPr="00F87DA5">
        <w:rPr>
          <w:b/>
          <w:sz w:val="28"/>
          <w:szCs w:val="28"/>
        </w:rPr>
        <w:t xml:space="preserve">в консолидированный бюджет </w:t>
      </w:r>
      <w:r>
        <w:rPr>
          <w:b/>
          <w:sz w:val="28"/>
          <w:szCs w:val="28"/>
        </w:rPr>
        <w:t>Чеченской Республики</w:t>
      </w:r>
      <w:r w:rsidRPr="00F87DA5">
        <w:rPr>
          <w:b/>
          <w:sz w:val="28"/>
          <w:szCs w:val="28"/>
        </w:rPr>
        <w:t xml:space="preserve"> </w:t>
      </w:r>
    </w:p>
    <w:p w:rsidR="004C3FD3" w:rsidRPr="00F87DA5" w:rsidRDefault="004C3FD3" w:rsidP="000250C1">
      <w:pPr>
        <w:pStyle w:val="BodyText2"/>
        <w:spacing w:after="0" w:line="240" w:lineRule="auto"/>
        <w:jc w:val="center"/>
        <w:rPr>
          <w:b/>
          <w:sz w:val="28"/>
          <w:szCs w:val="28"/>
        </w:rPr>
      </w:pPr>
      <w:r w:rsidRPr="00F87DA5">
        <w:rPr>
          <w:b/>
          <w:sz w:val="28"/>
          <w:szCs w:val="28"/>
        </w:rPr>
        <w:t>на очередной ф</w:t>
      </w:r>
      <w:r>
        <w:rPr>
          <w:b/>
          <w:sz w:val="28"/>
          <w:szCs w:val="28"/>
        </w:rPr>
        <w:t>инансовый год и плановый период</w:t>
      </w:r>
    </w:p>
    <w:p w:rsidR="004C3FD3" w:rsidRPr="00F87DA5" w:rsidRDefault="004C3FD3" w:rsidP="00CE647C">
      <w:pPr>
        <w:pStyle w:val="BodyText2"/>
        <w:spacing w:after="0" w:line="240" w:lineRule="auto"/>
        <w:rPr>
          <w:b/>
          <w:sz w:val="28"/>
        </w:rPr>
      </w:pPr>
    </w:p>
    <w:p w:rsidR="004C3FD3" w:rsidRPr="00F87DA5" w:rsidRDefault="004C3FD3" w:rsidP="00CE647C">
      <w:pPr>
        <w:pStyle w:val="TOCHeading"/>
        <w:rPr>
          <w:rFonts w:ascii="Times New Roman" w:hAnsi="Times New Roman"/>
          <w:color w:val="auto"/>
          <w:sz w:val="26"/>
        </w:rPr>
      </w:pPr>
    </w:p>
    <w:p w:rsidR="004C3FD3" w:rsidRPr="00F87DA5" w:rsidRDefault="004C3FD3" w:rsidP="00945958">
      <w:pPr>
        <w:rPr>
          <w:lang w:eastAsia="ru-RU"/>
        </w:rPr>
      </w:pPr>
    </w:p>
    <w:p w:rsidR="004C3FD3" w:rsidRPr="00F87DA5" w:rsidRDefault="004C3FD3" w:rsidP="00945958">
      <w:pPr>
        <w:rPr>
          <w:lang w:eastAsia="ru-RU"/>
        </w:rPr>
      </w:pPr>
    </w:p>
    <w:p w:rsidR="004C3FD3" w:rsidRPr="00F87DA5" w:rsidRDefault="004C3FD3" w:rsidP="00945958">
      <w:pPr>
        <w:rPr>
          <w:lang w:eastAsia="ru-RU"/>
        </w:rPr>
      </w:pPr>
    </w:p>
    <w:p w:rsidR="004C3FD3" w:rsidRPr="00F87DA5" w:rsidRDefault="004C3FD3" w:rsidP="00945958">
      <w:pPr>
        <w:rPr>
          <w:lang w:eastAsia="ru-RU"/>
        </w:rPr>
      </w:pPr>
    </w:p>
    <w:p w:rsidR="004C3FD3" w:rsidRPr="00F87DA5" w:rsidRDefault="004C3FD3" w:rsidP="00945958">
      <w:pPr>
        <w:pStyle w:val="TOCHeading"/>
        <w:tabs>
          <w:tab w:val="left" w:pos="2220"/>
        </w:tabs>
        <w:rPr>
          <w:color w:val="auto"/>
        </w:rPr>
      </w:pPr>
    </w:p>
    <w:p w:rsidR="004C3FD3" w:rsidRPr="00F87DA5" w:rsidRDefault="004C3FD3" w:rsidP="003B36EE">
      <w:pPr>
        <w:pStyle w:val="TOCHeading"/>
        <w:jc w:val="center"/>
        <w:rPr>
          <w:color w:val="auto"/>
        </w:rPr>
      </w:pPr>
    </w:p>
    <w:p w:rsidR="004C3FD3" w:rsidRPr="00F87DA5" w:rsidRDefault="004C3FD3" w:rsidP="00107462">
      <w:pPr>
        <w:rPr>
          <w:lang w:eastAsia="ru-RU"/>
        </w:rPr>
      </w:pPr>
    </w:p>
    <w:p w:rsidR="004C3FD3" w:rsidRPr="00F87DA5" w:rsidRDefault="004C3FD3" w:rsidP="00107462">
      <w:pPr>
        <w:rPr>
          <w:lang w:eastAsia="ru-RU"/>
        </w:rPr>
      </w:pPr>
    </w:p>
    <w:p w:rsidR="004C3FD3" w:rsidRPr="00F87DA5" w:rsidRDefault="004C3FD3" w:rsidP="003B36EE">
      <w:pPr>
        <w:pStyle w:val="TOCHeading"/>
        <w:jc w:val="center"/>
        <w:rPr>
          <w:color w:val="auto"/>
        </w:rPr>
      </w:pPr>
    </w:p>
    <w:p w:rsidR="004C3FD3" w:rsidRPr="00F87DA5" w:rsidRDefault="004C3FD3" w:rsidP="00107462">
      <w:pPr>
        <w:pStyle w:val="TOCHeading"/>
        <w:tabs>
          <w:tab w:val="left" w:pos="708"/>
        </w:tabs>
        <w:rPr>
          <w:color w:val="auto"/>
        </w:rPr>
      </w:pPr>
      <w:r w:rsidRPr="00F87DA5">
        <w:rPr>
          <w:color w:val="auto"/>
        </w:rPr>
        <w:tab/>
      </w:r>
    </w:p>
    <w:p w:rsidR="004C3FD3" w:rsidRDefault="004C3FD3" w:rsidP="003B36EE">
      <w:pPr>
        <w:pStyle w:val="TOCHeading"/>
        <w:jc w:val="center"/>
        <w:rPr>
          <w:color w:val="auto"/>
        </w:rPr>
      </w:pPr>
    </w:p>
    <w:p w:rsidR="004C3FD3" w:rsidRPr="000E6B81" w:rsidRDefault="004C3FD3" w:rsidP="000E6B81">
      <w:pPr>
        <w:rPr>
          <w:lang w:eastAsia="ru-RU"/>
        </w:rPr>
      </w:pPr>
    </w:p>
    <w:p w:rsidR="004C3FD3" w:rsidRPr="00061278" w:rsidRDefault="004C3FD3" w:rsidP="003B36EE">
      <w:pPr>
        <w:pStyle w:val="TOCHeading"/>
        <w:jc w:val="center"/>
        <w:rPr>
          <w:rFonts w:ascii="Times New Roman" w:hAnsi="Times New Roman"/>
          <w:color w:val="auto"/>
          <w:sz w:val="20"/>
        </w:rPr>
      </w:pPr>
      <w:r w:rsidRPr="000E6B81">
        <w:br w:type="page"/>
      </w:r>
      <w:bookmarkStart w:id="0" w:name="_Toc369252716"/>
      <w:r w:rsidRPr="00061278">
        <w:rPr>
          <w:rFonts w:ascii="Times New Roman" w:hAnsi="Times New Roman"/>
          <w:color w:val="auto"/>
          <w:sz w:val="20"/>
        </w:rPr>
        <w:t>Оглавление</w:t>
      </w:r>
    </w:p>
    <w:bookmarkEnd w:id="0"/>
    <w:p w:rsidR="004C3FD3" w:rsidRPr="00061278" w:rsidRDefault="004C3FD3">
      <w:pPr>
        <w:pStyle w:val="TOC1"/>
        <w:tabs>
          <w:tab w:val="right" w:leader="dot" w:pos="10195"/>
        </w:tabs>
        <w:rPr>
          <w:noProof/>
          <w:sz w:val="20"/>
          <w:szCs w:val="20"/>
          <w:lang w:eastAsia="ru-RU"/>
        </w:rPr>
      </w:pPr>
      <w:r w:rsidRPr="00061278">
        <w:rPr>
          <w:sz w:val="20"/>
          <w:szCs w:val="20"/>
        </w:rPr>
        <w:fldChar w:fldCharType="begin"/>
      </w:r>
      <w:r w:rsidRPr="00061278">
        <w:rPr>
          <w:sz w:val="20"/>
          <w:szCs w:val="20"/>
        </w:rPr>
        <w:instrText xml:space="preserve"> TOC \o "1-3" \h \z \u </w:instrText>
      </w:r>
      <w:r w:rsidRPr="00061278">
        <w:rPr>
          <w:sz w:val="20"/>
          <w:szCs w:val="20"/>
        </w:rPr>
        <w:fldChar w:fldCharType="separate"/>
      </w:r>
      <w:hyperlink w:anchor="_Toc519584934" w:history="1">
        <w:r w:rsidRPr="00061278">
          <w:rPr>
            <w:rStyle w:val="Hyperlink"/>
            <w:rFonts w:ascii="Cambria" w:hAnsi="Cambria"/>
            <w:noProof/>
            <w:sz w:val="20"/>
            <w:szCs w:val="20"/>
          </w:rPr>
          <w:t>1. Общие положения</w:t>
        </w:r>
        <w:r w:rsidRPr="00061278">
          <w:rPr>
            <w:noProof/>
            <w:webHidden/>
            <w:sz w:val="20"/>
            <w:szCs w:val="20"/>
          </w:rPr>
          <w:tab/>
        </w:r>
      </w:hyperlink>
      <w:r w:rsidRPr="00061278">
        <w:rPr>
          <w:sz w:val="20"/>
          <w:szCs w:val="20"/>
        </w:rPr>
        <w:t>5</w:t>
      </w:r>
    </w:p>
    <w:p w:rsidR="004C3FD3" w:rsidRPr="00061278" w:rsidRDefault="004C3FD3">
      <w:pPr>
        <w:pStyle w:val="TOC1"/>
        <w:tabs>
          <w:tab w:val="right" w:leader="dot" w:pos="10195"/>
        </w:tabs>
        <w:rPr>
          <w:noProof/>
          <w:sz w:val="20"/>
          <w:szCs w:val="20"/>
          <w:lang w:eastAsia="ru-RU"/>
        </w:rPr>
      </w:pPr>
      <w:hyperlink w:anchor="_Toc519584935" w:history="1">
        <w:r w:rsidRPr="00061278">
          <w:rPr>
            <w:rStyle w:val="Hyperlink"/>
            <w:rFonts w:ascii="Cambria" w:hAnsi="Cambria"/>
            <w:noProof/>
            <w:sz w:val="20"/>
            <w:szCs w:val="20"/>
          </w:rPr>
          <w:t>2. Алгоритмы расчёта прогнозов поступлений по видам налоговых и неналоговых доходов</w:t>
        </w:r>
        <w:r w:rsidRPr="00061278">
          <w:rPr>
            <w:noProof/>
            <w:webHidden/>
            <w:sz w:val="20"/>
            <w:szCs w:val="20"/>
          </w:rPr>
          <w:tab/>
        </w:r>
      </w:hyperlink>
      <w:r w:rsidRPr="00061278">
        <w:rPr>
          <w:sz w:val="20"/>
          <w:szCs w:val="20"/>
        </w:rPr>
        <w:t>6</w:t>
      </w:r>
    </w:p>
    <w:p w:rsidR="004C3FD3" w:rsidRPr="00061278" w:rsidRDefault="004C3FD3">
      <w:pPr>
        <w:pStyle w:val="TOC2"/>
        <w:rPr>
          <w:noProof/>
          <w:sz w:val="20"/>
          <w:szCs w:val="20"/>
          <w:lang w:eastAsia="ru-RU"/>
        </w:rPr>
      </w:pPr>
      <w:hyperlink w:anchor="_Toc519584936" w:history="1">
        <w:r w:rsidRPr="00061278">
          <w:rPr>
            <w:rStyle w:val="Hyperlink"/>
            <w:rFonts w:ascii="Cambria" w:hAnsi="Cambria"/>
            <w:noProof/>
            <w:sz w:val="20"/>
            <w:szCs w:val="20"/>
          </w:rPr>
          <w:t>2.1. Налог на прибыль организаций  182 1 01 01000 00 0000 110</w:t>
        </w:r>
        <w:r w:rsidRPr="00061278">
          <w:rPr>
            <w:noProof/>
            <w:webHidden/>
            <w:sz w:val="20"/>
            <w:szCs w:val="20"/>
          </w:rPr>
          <w:tab/>
        </w:r>
      </w:hyperlink>
      <w:r w:rsidRPr="00061278">
        <w:rPr>
          <w:sz w:val="20"/>
          <w:szCs w:val="20"/>
        </w:rPr>
        <w:t>6</w:t>
      </w:r>
    </w:p>
    <w:p w:rsidR="004C3FD3" w:rsidRPr="00061278" w:rsidRDefault="004C3FD3">
      <w:pPr>
        <w:pStyle w:val="TOC3"/>
        <w:tabs>
          <w:tab w:val="right" w:leader="dot" w:pos="10195"/>
        </w:tabs>
        <w:rPr>
          <w:noProof/>
          <w:sz w:val="20"/>
          <w:szCs w:val="20"/>
          <w:lang w:eastAsia="ru-RU"/>
        </w:rPr>
      </w:pPr>
      <w:hyperlink w:anchor="_Toc519584937" w:history="1">
        <w:r w:rsidRPr="00061278">
          <w:rPr>
            <w:rStyle w:val="Hyperlink"/>
            <w:i/>
            <w:noProof/>
            <w:sz w:val="20"/>
            <w:szCs w:val="20"/>
          </w:rPr>
          <w:t>2.1.1. Налог на прибыль организаций, зачисляемый в бюджеты бюджетной системы Российской Федерации  по соответствующим ставкам  182 1 01 01010 00 0000 110</w:t>
        </w:r>
        <w:r w:rsidRPr="00061278">
          <w:rPr>
            <w:noProof/>
            <w:webHidden/>
            <w:sz w:val="20"/>
            <w:szCs w:val="20"/>
          </w:rPr>
          <w:tab/>
        </w:r>
      </w:hyperlink>
      <w:r w:rsidRPr="00061278">
        <w:rPr>
          <w:sz w:val="20"/>
          <w:szCs w:val="20"/>
        </w:rPr>
        <w:t>7</w:t>
      </w:r>
    </w:p>
    <w:p w:rsidR="004C3FD3" w:rsidRPr="00061278" w:rsidRDefault="004C3FD3">
      <w:pPr>
        <w:pStyle w:val="TOC2"/>
        <w:rPr>
          <w:noProof/>
          <w:sz w:val="20"/>
          <w:szCs w:val="20"/>
          <w:lang w:eastAsia="ru-RU"/>
        </w:rPr>
      </w:pPr>
      <w:hyperlink w:anchor="_Toc519584946" w:history="1">
        <w:r w:rsidRPr="00061278">
          <w:rPr>
            <w:rStyle w:val="Hyperlink"/>
            <w:rFonts w:ascii="Cambria" w:hAnsi="Cambria"/>
            <w:noProof/>
            <w:sz w:val="20"/>
            <w:szCs w:val="20"/>
          </w:rPr>
          <w:t>2.2. Налог на доходы физических лиц  182 1 01 02000 01 0000 110</w:t>
        </w:r>
        <w:r w:rsidRPr="00061278">
          <w:rPr>
            <w:noProof/>
            <w:webHidden/>
            <w:sz w:val="20"/>
            <w:szCs w:val="20"/>
          </w:rPr>
          <w:tab/>
        </w:r>
      </w:hyperlink>
      <w:r w:rsidRPr="00061278">
        <w:rPr>
          <w:sz w:val="20"/>
          <w:szCs w:val="20"/>
        </w:rPr>
        <w:t>9</w:t>
      </w:r>
    </w:p>
    <w:p w:rsidR="004C3FD3" w:rsidRPr="00061278" w:rsidRDefault="004C3FD3">
      <w:pPr>
        <w:pStyle w:val="TOC2"/>
        <w:rPr>
          <w:noProof/>
          <w:sz w:val="20"/>
          <w:szCs w:val="20"/>
          <w:lang w:eastAsia="ru-RU"/>
        </w:rPr>
      </w:pPr>
      <w:hyperlink w:anchor="_Toc519584950" w:history="1">
        <w:r w:rsidRPr="00061278">
          <w:rPr>
            <w:rStyle w:val="Hyperlink"/>
            <w:rFonts w:ascii="Cambria" w:hAnsi="Cambria"/>
            <w:noProof/>
            <w:sz w:val="20"/>
            <w:szCs w:val="20"/>
          </w:rPr>
          <w:t>2.3. Акцизы по подакцизным товарам (продукции), производимым на территории Российской Федерации 182 1 03 02000 01 0000 110</w:t>
        </w:r>
        <w:r w:rsidRPr="00061278">
          <w:rPr>
            <w:noProof/>
            <w:webHidden/>
            <w:sz w:val="20"/>
            <w:szCs w:val="20"/>
          </w:rPr>
          <w:tab/>
        </w:r>
      </w:hyperlink>
      <w:r w:rsidRPr="00061278">
        <w:rPr>
          <w:sz w:val="20"/>
          <w:szCs w:val="20"/>
        </w:rPr>
        <w:t>11</w:t>
      </w:r>
    </w:p>
    <w:p w:rsidR="004C3FD3" w:rsidRPr="00061278" w:rsidRDefault="004C3FD3">
      <w:pPr>
        <w:pStyle w:val="TOC3"/>
        <w:tabs>
          <w:tab w:val="right" w:leader="dot" w:pos="10195"/>
        </w:tabs>
        <w:rPr>
          <w:noProof/>
          <w:sz w:val="20"/>
          <w:szCs w:val="20"/>
          <w:lang w:eastAsia="ru-RU"/>
        </w:rPr>
      </w:pPr>
      <w:hyperlink w:anchor="_Toc519584951" w:history="1">
        <w:r w:rsidRPr="00061278">
          <w:rPr>
            <w:rStyle w:val="Hyperlink"/>
            <w:i/>
            <w:noProof/>
            <w:sz w:val="20"/>
            <w:szCs w:val="20"/>
          </w:rPr>
          <w:t>2.3.1. Акцизы на этиловый спирт из 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182 1 03 02011 01 0000 110</w:t>
        </w:r>
        <w:r w:rsidRPr="00061278">
          <w:rPr>
            <w:noProof/>
            <w:webHidden/>
            <w:sz w:val="20"/>
            <w:szCs w:val="20"/>
          </w:rPr>
          <w:tab/>
        </w:r>
      </w:hyperlink>
      <w:r w:rsidRPr="00061278">
        <w:rPr>
          <w:sz w:val="20"/>
          <w:szCs w:val="20"/>
        </w:rPr>
        <w:t>11</w:t>
      </w:r>
    </w:p>
    <w:p w:rsidR="004C3FD3" w:rsidRPr="00061278" w:rsidRDefault="004C3FD3">
      <w:pPr>
        <w:pStyle w:val="TOC3"/>
        <w:tabs>
          <w:tab w:val="right" w:leader="dot" w:pos="10195"/>
        </w:tabs>
        <w:rPr>
          <w:noProof/>
          <w:sz w:val="20"/>
          <w:szCs w:val="20"/>
          <w:lang w:eastAsia="ru-RU"/>
        </w:rPr>
      </w:pPr>
      <w:hyperlink w:anchor="_Toc519584953" w:history="1">
        <w:r w:rsidRPr="00061278">
          <w:rPr>
            <w:rStyle w:val="Hyperlink"/>
            <w:i/>
            <w:noProof/>
            <w:sz w:val="20"/>
            <w:szCs w:val="20"/>
          </w:rPr>
          <w:t>2.3.2. 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182 1 03 02013 01 0000 110</w:t>
        </w:r>
        <w:r w:rsidRPr="00061278">
          <w:rPr>
            <w:noProof/>
            <w:webHidden/>
            <w:sz w:val="20"/>
            <w:szCs w:val="20"/>
          </w:rPr>
          <w:tab/>
        </w:r>
      </w:hyperlink>
      <w:r w:rsidRPr="00061278">
        <w:rPr>
          <w:sz w:val="20"/>
          <w:szCs w:val="20"/>
        </w:rPr>
        <w:t>13</w:t>
      </w:r>
    </w:p>
    <w:p w:rsidR="004C3FD3" w:rsidRPr="00061278" w:rsidRDefault="004C3FD3">
      <w:pPr>
        <w:pStyle w:val="TOC3"/>
        <w:tabs>
          <w:tab w:val="right" w:leader="dot" w:pos="10195"/>
        </w:tabs>
        <w:rPr>
          <w:noProof/>
          <w:sz w:val="20"/>
          <w:szCs w:val="20"/>
          <w:lang w:eastAsia="ru-RU"/>
        </w:rPr>
      </w:pPr>
      <w:hyperlink w:anchor="_Toc519584954" w:history="1">
        <w:r w:rsidRPr="00061278">
          <w:rPr>
            <w:rStyle w:val="Hyperlink"/>
            <w:i/>
            <w:noProof/>
            <w:sz w:val="20"/>
            <w:szCs w:val="20"/>
          </w:rPr>
          <w:t>2.3.3. Акцизы на спиртосодержащую продукцию, производимую на территории Российской Федерации 182 1 03 02020 01 0000 110</w:t>
        </w:r>
        <w:r w:rsidRPr="00061278">
          <w:rPr>
            <w:noProof/>
            <w:webHidden/>
            <w:sz w:val="20"/>
            <w:szCs w:val="20"/>
          </w:rPr>
          <w:tab/>
        </w:r>
      </w:hyperlink>
      <w:r w:rsidRPr="00061278">
        <w:rPr>
          <w:sz w:val="20"/>
          <w:szCs w:val="20"/>
        </w:rPr>
        <w:t>14</w:t>
      </w:r>
    </w:p>
    <w:p w:rsidR="004C3FD3" w:rsidRPr="00061278" w:rsidRDefault="004C3FD3">
      <w:pPr>
        <w:pStyle w:val="TOC3"/>
        <w:tabs>
          <w:tab w:val="right" w:leader="dot" w:pos="10195"/>
        </w:tabs>
        <w:rPr>
          <w:noProof/>
          <w:sz w:val="20"/>
          <w:szCs w:val="20"/>
          <w:lang w:eastAsia="ru-RU"/>
        </w:rPr>
      </w:pPr>
      <w:hyperlink w:anchor="_Toc519584956" w:history="1">
        <w:r w:rsidRPr="00061278">
          <w:rPr>
            <w:rStyle w:val="Hyperlink"/>
            <w:i/>
            <w:noProof/>
            <w:sz w:val="20"/>
            <w:szCs w:val="20"/>
          </w:rPr>
          <w:t>2.3.4. Акцизы на автомобильный бензин, производимый на территории Российской Федерации 182 1 03 02041 01 0000 110</w:t>
        </w:r>
        <w:r w:rsidRPr="00061278">
          <w:rPr>
            <w:noProof/>
            <w:webHidden/>
            <w:sz w:val="20"/>
            <w:szCs w:val="20"/>
          </w:rPr>
          <w:tab/>
        </w:r>
      </w:hyperlink>
      <w:r w:rsidRPr="00061278">
        <w:rPr>
          <w:sz w:val="20"/>
          <w:szCs w:val="20"/>
        </w:rPr>
        <w:t>15</w:t>
      </w:r>
    </w:p>
    <w:p w:rsidR="004C3FD3" w:rsidRPr="00061278" w:rsidRDefault="004C3FD3">
      <w:pPr>
        <w:pStyle w:val="TOC3"/>
        <w:tabs>
          <w:tab w:val="right" w:leader="dot" w:pos="10195"/>
        </w:tabs>
        <w:rPr>
          <w:noProof/>
          <w:sz w:val="20"/>
          <w:szCs w:val="20"/>
          <w:lang w:eastAsia="ru-RU"/>
        </w:rPr>
      </w:pPr>
      <w:hyperlink w:anchor="_Toc519584957" w:history="1">
        <w:r w:rsidRPr="00061278">
          <w:rPr>
            <w:rStyle w:val="Hyperlink"/>
            <w:i/>
            <w:noProof/>
            <w:sz w:val="20"/>
            <w:szCs w:val="20"/>
          </w:rPr>
          <w:t>2.3.5. Акцизы на прямогонный бензин, производимый на территории Российской Федерации  182 1 03 02042 01 0000 110</w:t>
        </w:r>
        <w:r w:rsidRPr="00061278">
          <w:rPr>
            <w:noProof/>
            <w:webHidden/>
            <w:sz w:val="20"/>
            <w:szCs w:val="20"/>
          </w:rPr>
          <w:tab/>
        </w:r>
      </w:hyperlink>
      <w:r w:rsidRPr="00061278">
        <w:rPr>
          <w:sz w:val="20"/>
          <w:szCs w:val="20"/>
        </w:rPr>
        <w:t>16</w:t>
      </w:r>
    </w:p>
    <w:p w:rsidR="004C3FD3" w:rsidRPr="00061278" w:rsidRDefault="004C3FD3">
      <w:pPr>
        <w:pStyle w:val="TOC3"/>
        <w:tabs>
          <w:tab w:val="right" w:leader="dot" w:pos="10195"/>
        </w:tabs>
        <w:rPr>
          <w:noProof/>
          <w:sz w:val="20"/>
          <w:szCs w:val="20"/>
          <w:lang w:eastAsia="ru-RU"/>
        </w:rPr>
      </w:pPr>
      <w:hyperlink w:anchor="_Toc519584959" w:history="1">
        <w:r w:rsidRPr="00061278">
          <w:rPr>
            <w:rStyle w:val="Hyperlink"/>
            <w:i/>
            <w:noProof/>
            <w:sz w:val="20"/>
            <w:szCs w:val="20"/>
          </w:rPr>
          <w:t>2.3.6. Акцизы на дизельное топливо, производимое на территории Российской Федерации 182 1 03 02070 01 0000 110</w:t>
        </w:r>
        <w:r w:rsidRPr="00061278">
          <w:rPr>
            <w:noProof/>
            <w:webHidden/>
            <w:sz w:val="20"/>
            <w:szCs w:val="20"/>
          </w:rPr>
          <w:tab/>
        </w:r>
      </w:hyperlink>
      <w:r w:rsidRPr="00061278">
        <w:rPr>
          <w:sz w:val="20"/>
          <w:szCs w:val="20"/>
        </w:rPr>
        <w:t>17</w:t>
      </w:r>
    </w:p>
    <w:p w:rsidR="004C3FD3" w:rsidRPr="00061278" w:rsidRDefault="004C3FD3">
      <w:pPr>
        <w:pStyle w:val="TOC3"/>
        <w:tabs>
          <w:tab w:val="right" w:leader="dot" w:pos="10195"/>
        </w:tabs>
        <w:rPr>
          <w:noProof/>
          <w:sz w:val="20"/>
          <w:szCs w:val="20"/>
          <w:lang w:eastAsia="ru-RU"/>
        </w:rPr>
      </w:pPr>
      <w:hyperlink w:anchor="_Toc519584960" w:history="1">
        <w:r w:rsidRPr="00061278">
          <w:rPr>
            <w:rStyle w:val="Hyperlink"/>
            <w:i/>
            <w:noProof/>
            <w:sz w:val="20"/>
            <w:szCs w:val="20"/>
          </w:rPr>
          <w:t>2.3.7. Акцизы на моторные масла для дизельных и (или) карбюраторных (инжекторных) двигателей, производимые на территории Российской Федерации 182 1 03 02080 01 0000 110</w:t>
        </w:r>
        <w:r w:rsidRPr="00061278">
          <w:rPr>
            <w:noProof/>
            <w:webHidden/>
            <w:sz w:val="20"/>
            <w:szCs w:val="20"/>
          </w:rPr>
          <w:tab/>
        </w:r>
      </w:hyperlink>
      <w:r w:rsidRPr="00061278">
        <w:rPr>
          <w:sz w:val="20"/>
          <w:szCs w:val="20"/>
        </w:rPr>
        <w:t>18</w:t>
      </w:r>
    </w:p>
    <w:p w:rsidR="004C3FD3" w:rsidRPr="00061278" w:rsidRDefault="004C3FD3">
      <w:pPr>
        <w:pStyle w:val="TOC3"/>
        <w:tabs>
          <w:tab w:val="right" w:leader="dot" w:pos="10195"/>
        </w:tabs>
        <w:rPr>
          <w:noProof/>
          <w:sz w:val="20"/>
          <w:szCs w:val="20"/>
          <w:lang w:eastAsia="ru-RU"/>
        </w:rPr>
      </w:pPr>
      <w:hyperlink w:anchor="_Toc519584961" w:history="1">
        <w:r w:rsidRPr="00061278">
          <w:rPr>
            <w:rStyle w:val="Hyperlink"/>
            <w:i/>
            <w:noProof/>
            <w:sz w:val="20"/>
            <w:szCs w:val="20"/>
          </w:rPr>
          <w:t>2.3.8. 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 182 1 03 02090 01 0000 110</w:t>
        </w:r>
        <w:r w:rsidRPr="00061278">
          <w:rPr>
            <w:noProof/>
            <w:webHidden/>
            <w:sz w:val="20"/>
            <w:szCs w:val="20"/>
          </w:rPr>
          <w:tab/>
        </w:r>
      </w:hyperlink>
      <w:r w:rsidRPr="00061278">
        <w:rPr>
          <w:sz w:val="20"/>
          <w:szCs w:val="20"/>
        </w:rPr>
        <w:t>20</w:t>
      </w:r>
    </w:p>
    <w:p w:rsidR="004C3FD3" w:rsidRPr="00061278" w:rsidRDefault="004C3FD3">
      <w:pPr>
        <w:pStyle w:val="TOC3"/>
        <w:tabs>
          <w:tab w:val="right" w:leader="dot" w:pos="10195"/>
        </w:tabs>
        <w:rPr>
          <w:noProof/>
          <w:sz w:val="20"/>
          <w:szCs w:val="20"/>
          <w:lang w:eastAsia="ru-RU"/>
        </w:rPr>
      </w:pPr>
      <w:hyperlink w:anchor="_Toc519584962" w:history="1">
        <w:r w:rsidRPr="00061278">
          <w:rPr>
            <w:rStyle w:val="Hyperlink"/>
            <w:i/>
            <w:noProof/>
            <w:sz w:val="20"/>
            <w:szCs w:val="20"/>
          </w:rPr>
          <w:t>2.3.9. 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182 1 03 02340 01 0000 110</w:t>
        </w:r>
        <w:r w:rsidRPr="00061278">
          <w:rPr>
            <w:noProof/>
            <w:webHidden/>
            <w:sz w:val="20"/>
            <w:szCs w:val="20"/>
          </w:rPr>
          <w:tab/>
        </w:r>
      </w:hyperlink>
      <w:r w:rsidRPr="00061278">
        <w:rPr>
          <w:sz w:val="20"/>
          <w:szCs w:val="20"/>
        </w:rPr>
        <w:t>21</w:t>
      </w:r>
    </w:p>
    <w:p w:rsidR="004C3FD3" w:rsidRPr="00061278" w:rsidRDefault="004C3FD3">
      <w:pPr>
        <w:pStyle w:val="TOC3"/>
        <w:tabs>
          <w:tab w:val="right" w:leader="dot" w:pos="10195"/>
        </w:tabs>
        <w:rPr>
          <w:noProof/>
          <w:sz w:val="20"/>
          <w:szCs w:val="20"/>
          <w:lang w:eastAsia="ru-RU"/>
        </w:rPr>
      </w:pPr>
      <w:hyperlink w:anchor="_Toc519584963" w:history="1">
        <w:r w:rsidRPr="00061278">
          <w:rPr>
            <w:rStyle w:val="Hyperlink"/>
            <w:i/>
            <w:noProof/>
            <w:sz w:val="20"/>
            <w:szCs w:val="20"/>
          </w:rPr>
          <w:t>2.3.10. 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w:t>
        </w:r>
        <w:r w:rsidRPr="00061278">
          <w:rPr>
            <w:noProof/>
            <w:webHidden/>
            <w:sz w:val="20"/>
            <w:szCs w:val="20"/>
          </w:rPr>
          <w:tab/>
          <w:t>23</w:t>
        </w:r>
        <w:r w:rsidRPr="00061278">
          <w:rPr>
            <w:noProof/>
            <w:webHidden/>
            <w:sz w:val="20"/>
            <w:szCs w:val="20"/>
          </w:rPr>
          <w:fldChar w:fldCharType="begin"/>
        </w:r>
        <w:r w:rsidRPr="00061278">
          <w:rPr>
            <w:noProof/>
            <w:webHidden/>
            <w:sz w:val="20"/>
            <w:szCs w:val="20"/>
          </w:rPr>
          <w:instrText xml:space="preserve"> PAGEREF _Toc519584963 \h </w:instrText>
        </w:r>
        <w:r w:rsidRPr="00061278">
          <w:rPr>
            <w:noProof/>
            <w:webHidden/>
            <w:sz w:val="20"/>
            <w:szCs w:val="20"/>
          </w:rPr>
        </w:r>
        <w:r w:rsidRPr="00061278">
          <w:rPr>
            <w:noProof/>
            <w:webHidden/>
            <w:sz w:val="20"/>
            <w:szCs w:val="20"/>
          </w:rPr>
          <w:fldChar w:fldCharType="separate"/>
        </w:r>
        <w:r>
          <w:rPr>
            <w:noProof/>
            <w:webHidden/>
            <w:sz w:val="20"/>
            <w:szCs w:val="20"/>
          </w:rPr>
          <w:t>3</w:t>
        </w:r>
        <w:r w:rsidRPr="00061278">
          <w:rPr>
            <w:noProof/>
            <w:webHidden/>
            <w:sz w:val="20"/>
            <w:szCs w:val="20"/>
          </w:rPr>
          <w:fldChar w:fldCharType="end"/>
        </w:r>
      </w:hyperlink>
    </w:p>
    <w:p w:rsidR="004C3FD3" w:rsidRPr="00061278" w:rsidRDefault="004C3FD3">
      <w:pPr>
        <w:pStyle w:val="TOC3"/>
        <w:tabs>
          <w:tab w:val="right" w:leader="dot" w:pos="10195"/>
        </w:tabs>
        <w:rPr>
          <w:noProof/>
          <w:sz w:val="20"/>
          <w:szCs w:val="20"/>
          <w:lang w:eastAsia="ru-RU"/>
        </w:rPr>
      </w:pPr>
      <w:hyperlink w:anchor="_Toc519584964" w:history="1">
        <w:r w:rsidRPr="00061278">
          <w:rPr>
            <w:rStyle w:val="Hyperlink"/>
            <w:i/>
            <w:noProof/>
            <w:sz w:val="20"/>
            <w:szCs w:val="20"/>
          </w:rPr>
          <w:t>2.3.11. Акцизы на пиво, производимое на территории Российской Федерации  182 1 03 02100 01 0000 110</w:t>
        </w:r>
        <w:r w:rsidRPr="00061278">
          <w:rPr>
            <w:noProof/>
            <w:webHidden/>
            <w:sz w:val="20"/>
            <w:szCs w:val="20"/>
          </w:rPr>
          <w:tab/>
        </w:r>
      </w:hyperlink>
      <w:r w:rsidRPr="00061278">
        <w:rPr>
          <w:sz w:val="20"/>
          <w:szCs w:val="20"/>
        </w:rPr>
        <w:t>24</w:t>
      </w:r>
    </w:p>
    <w:p w:rsidR="004C3FD3" w:rsidRPr="00061278" w:rsidRDefault="004C3FD3">
      <w:pPr>
        <w:pStyle w:val="TOC3"/>
        <w:tabs>
          <w:tab w:val="right" w:leader="dot" w:pos="10195"/>
        </w:tabs>
        <w:rPr>
          <w:noProof/>
          <w:sz w:val="20"/>
          <w:szCs w:val="20"/>
          <w:lang w:eastAsia="ru-RU"/>
        </w:rPr>
      </w:pPr>
      <w:hyperlink w:anchor="_Toc519584965" w:history="1">
        <w:r w:rsidRPr="00061278">
          <w:rPr>
            <w:rStyle w:val="Hyperlink"/>
            <w:i/>
            <w:noProof/>
            <w:sz w:val="20"/>
            <w:szCs w:val="20"/>
          </w:rPr>
          <w:t>2.3.12. 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182 1 03 02110 01 0000 110</w:t>
        </w:r>
        <w:r w:rsidRPr="00061278">
          <w:rPr>
            <w:noProof/>
            <w:webHidden/>
            <w:sz w:val="20"/>
            <w:szCs w:val="20"/>
          </w:rPr>
          <w:tab/>
        </w:r>
      </w:hyperlink>
      <w:r w:rsidRPr="00061278">
        <w:rPr>
          <w:sz w:val="20"/>
          <w:szCs w:val="20"/>
        </w:rPr>
        <w:t>25</w:t>
      </w:r>
    </w:p>
    <w:p w:rsidR="004C3FD3" w:rsidRPr="00061278" w:rsidRDefault="004C3FD3">
      <w:pPr>
        <w:pStyle w:val="TOC3"/>
        <w:tabs>
          <w:tab w:val="right" w:leader="dot" w:pos="10195"/>
        </w:tabs>
        <w:rPr>
          <w:noProof/>
          <w:sz w:val="20"/>
          <w:szCs w:val="20"/>
          <w:lang w:eastAsia="ru-RU"/>
        </w:rPr>
      </w:pPr>
      <w:hyperlink w:anchor="_Toc519584966" w:history="1">
        <w:r w:rsidRPr="00061278">
          <w:rPr>
            <w:rStyle w:val="Hyperlink"/>
            <w:i/>
            <w:noProof/>
            <w:sz w:val="20"/>
            <w:szCs w:val="20"/>
          </w:rPr>
          <w:t>2.3.13. Акцизы на сидр, пуаре, медовуху, производимые на территории Российской Федерации 182 1 03 02120 01 0000 110</w:t>
        </w:r>
        <w:r w:rsidRPr="00061278">
          <w:rPr>
            <w:noProof/>
            <w:webHidden/>
            <w:sz w:val="20"/>
            <w:szCs w:val="20"/>
          </w:rPr>
          <w:tab/>
        </w:r>
      </w:hyperlink>
      <w:r w:rsidRPr="00061278">
        <w:rPr>
          <w:sz w:val="20"/>
          <w:szCs w:val="20"/>
        </w:rPr>
        <w:t>27</w:t>
      </w:r>
    </w:p>
    <w:p w:rsidR="004C3FD3" w:rsidRPr="00061278" w:rsidRDefault="004C3FD3">
      <w:pPr>
        <w:pStyle w:val="TOC3"/>
        <w:tabs>
          <w:tab w:val="right" w:leader="dot" w:pos="10195"/>
        </w:tabs>
        <w:rPr>
          <w:noProof/>
          <w:sz w:val="20"/>
          <w:szCs w:val="20"/>
          <w:lang w:eastAsia="ru-RU"/>
        </w:rPr>
      </w:pPr>
      <w:hyperlink w:anchor="_Toc519584967" w:history="1">
        <w:r w:rsidRPr="00061278">
          <w:rPr>
            <w:rStyle w:val="Hyperlink"/>
            <w:i/>
            <w:noProof/>
            <w:sz w:val="20"/>
            <w:szCs w:val="20"/>
          </w:rPr>
          <w:t>2.3.14. 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 182 1 03 02130 01 0000 110</w:t>
        </w:r>
        <w:r w:rsidRPr="00061278">
          <w:rPr>
            <w:noProof/>
            <w:webHidden/>
            <w:sz w:val="20"/>
            <w:szCs w:val="20"/>
          </w:rPr>
          <w:tab/>
        </w:r>
      </w:hyperlink>
      <w:r w:rsidRPr="00061278">
        <w:rPr>
          <w:sz w:val="20"/>
          <w:szCs w:val="20"/>
        </w:rPr>
        <w:t>28</w:t>
      </w:r>
    </w:p>
    <w:p w:rsidR="004C3FD3" w:rsidRPr="00061278" w:rsidRDefault="004C3FD3">
      <w:pPr>
        <w:pStyle w:val="TOC2"/>
        <w:rPr>
          <w:noProof/>
          <w:sz w:val="20"/>
          <w:szCs w:val="20"/>
          <w:lang w:eastAsia="ru-RU"/>
        </w:rPr>
      </w:pPr>
      <w:hyperlink w:anchor="_Toc519584976" w:history="1">
        <w:r w:rsidRPr="00061278">
          <w:rPr>
            <w:rStyle w:val="Hyperlink"/>
            <w:rFonts w:ascii="Cambria" w:hAnsi="Cambria"/>
            <w:noProof/>
            <w:sz w:val="20"/>
            <w:szCs w:val="20"/>
          </w:rPr>
          <w:t>2.4. Налог, взимаемый в связи с применением упрощенной  системы налогообложения  182 1 05 01000 00 0000 110</w:t>
        </w:r>
        <w:r w:rsidRPr="00061278">
          <w:rPr>
            <w:noProof/>
            <w:webHidden/>
            <w:sz w:val="20"/>
            <w:szCs w:val="20"/>
          </w:rPr>
          <w:tab/>
        </w:r>
      </w:hyperlink>
      <w:r w:rsidRPr="00061278">
        <w:rPr>
          <w:sz w:val="20"/>
          <w:szCs w:val="20"/>
        </w:rPr>
        <w:t>30</w:t>
      </w:r>
    </w:p>
    <w:p w:rsidR="004C3FD3" w:rsidRPr="00061278" w:rsidRDefault="004C3FD3">
      <w:pPr>
        <w:pStyle w:val="TOC2"/>
        <w:rPr>
          <w:noProof/>
          <w:sz w:val="20"/>
          <w:szCs w:val="20"/>
          <w:lang w:eastAsia="ru-RU"/>
        </w:rPr>
      </w:pPr>
      <w:hyperlink w:anchor="_Toc519584977" w:history="1">
        <w:r w:rsidRPr="00061278">
          <w:rPr>
            <w:rStyle w:val="Hyperlink"/>
            <w:rFonts w:ascii="Cambria" w:hAnsi="Cambria"/>
            <w:noProof/>
            <w:sz w:val="20"/>
            <w:szCs w:val="20"/>
          </w:rPr>
          <w:t>2.5. Единый налог на вмененный доход для отдельных видов деятельности  182 1 05 02000 02 0000 110</w:t>
        </w:r>
        <w:r w:rsidRPr="00061278">
          <w:rPr>
            <w:noProof/>
            <w:webHidden/>
            <w:sz w:val="20"/>
            <w:szCs w:val="20"/>
          </w:rPr>
          <w:tab/>
        </w:r>
        <w:r w:rsidRPr="00061278">
          <w:rPr>
            <w:noProof/>
            <w:webHidden/>
            <w:sz w:val="20"/>
            <w:szCs w:val="20"/>
          </w:rPr>
          <w:fldChar w:fldCharType="begin"/>
        </w:r>
        <w:r w:rsidRPr="00061278">
          <w:rPr>
            <w:noProof/>
            <w:webHidden/>
            <w:sz w:val="20"/>
            <w:szCs w:val="20"/>
          </w:rPr>
          <w:instrText xml:space="preserve"> PAGEREF _Toc519584977 \h </w:instrText>
        </w:r>
        <w:r w:rsidRPr="00061278">
          <w:rPr>
            <w:noProof/>
            <w:webHidden/>
            <w:sz w:val="20"/>
            <w:szCs w:val="20"/>
          </w:rPr>
        </w:r>
        <w:r w:rsidRPr="00061278">
          <w:rPr>
            <w:noProof/>
            <w:webHidden/>
            <w:sz w:val="20"/>
            <w:szCs w:val="20"/>
          </w:rPr>
          <w:fldChar w:fldCharType="separate"/>
        </w:r>
        <w:r>
          <w:rPr>
            <w:noProof/>
            <w:webHidden/>
            <w:sz w:val="20"/>
            <w:szCs w:val="20"/>
          </w:rPr>
          <w:t>3</w:t>
        </w:r>
        <w:r w:rsidRPr="00061278">
          <w:rPr>
            <w:noProof/>
            <w:webHidden/>
            <w:sz w:val="20"/>
            <w:szCs w:val="20"/>
          </w:rPr>
          <w:fldChar w:fldCharType="end"/>
        </w:r>
      </w:hyperlink>
      <w:r w:rsidRPr="00061278">
        <w:rPr>
          <w:sz w:val="20"/>
          <w:szCs w:val="20"/>
        </w:rPr>
        <w:t>3</w:t>
      </w:r>
    </w:p>
    <w:p w:rsidR="004C3FD3" w:rsidRPr="00061278" w:rsidRDefault="004C3FD3">
      <w:pPr>
        <w:pStyle w:val="TOC2"/>
        <w:rPr>
          <w:noProof/>
          <w:sz w:val="20"/>
          <w:szCs w:val="20"/>
          <w:lang w:eastAsia="ru-RU"/>
        </w:rPr>
      </w:pPr>
      <w:hyperlink w:anchor="_Toc519584978" w:history="1">
        <w:r w:rsidRPr="00061278">
          <w:rPr>
            <w:rStyle w:val="Hyperlink"/>
            <w:rFonts w:ascii="Cambria" w:hAnsi="Cambria"/>
            <w:noProof/>
            <w:sz w:val="20"/>
            <w:szCs w:val="20"/>
          </w:rPr>
          <w:t>2.6. Единый сельскохозяйственный налог  182 1 05 03000 01 0000 110</w:t>
        </w:r>
        <w:r w:rsidRPr="00061278">
          <w:rPr>
            <w:noProof/>
            <w:webHidden/>
            <w:sz w:val="20"/>
            <w:szCs w:val="20"/>
          </w:rPr>
          <w:tab/>
        </w:r>
        <w:r w:rsidRPr="00061278">
          <w:rPr>
            <w:noProof/>
            <w:webHidden/>
            <w:sz w:val="20"/>
            <w:szCs w:val="20"/>
          </w:rPr>
          <w:fldChar w:fldCharType="begin"/>
        </w:r>
        <w:r w:rsidRPr="00061278">
          <w:rPr>
            <w:noProof/>
            <w:webHidden/>
            <w:sz w:val="20"/>
            <w:szCs w:val="20"/>
          </w:rPr>
          <w:instrText xml:space="preserve"> PAGEREF _Toc519584978 \h </w:instrText>
        </w:r>
        <w:r w:rsidRPr="00061278">
          <w:rPr>
            <w:noProof/>
            <w:webHidden/>
            <w:sz w:val="20"/>
            <w:szCs w:val="20"/>
          </w:rPr>
        </w:r>
        <w:r w:rsidRPr="00061278">
          <w:rPr>
            <w:noProof/>
            <w:webHidden/>
            <w:sz w:val="20"/>
            <w:szCs w:val="20"/>
          </w:rPr>
          <w:fldChar w:fldCharType="separate"/>
        </w:r>
        <w:r>
          <w:rPr>
            <w:noProof/>
            <w:webHidden/>
            <w:sz w:val="20"/>
            <w:szCs w:val="20"/>
          </w:rPr>
          <w:t>3</w:t>
        </w:r>
        <w:r w:rsidRPr="00061278">
          <w:rPr>
            <w:noProof/>
            <w:webHidden/>
            <w:sz w:val="20"/>
            <w:szCs w:val="20"/>
          </w:rPr>
          <w:fldChar w:fldCharType="end"/>
        </w:r>
      </w:hyperlink>
      <w:r w:rsidRPr="00061278">
        <w:rPr>
          <w:sz w:val="20"/>
          <w:szCs w:val="20"/>
        </w:rPr>
        <w:t>5</w:t>
      </w:r>
    </w:p>
    <w:p w:rsidR="004C3FD3" w:rsidRPr="00061278" w:rsidRDefault="004C3FD3">
      <w:pPr>
        <w:pStyle w:val="TOC2"/>
        <w:rPr>
          <w:noProof/>
          <w:sz w:val="20"/>
          <w:szCs w:val="20"/>
          <w:lang w:eastAsia="ru-RU"/>
        </w:rPr>
      </w:pPr>
      <w:hyperlink w:anchor="_Toc519584979" w:history="1">
        <w:r w:rsidRPr="00061278">
          <w:rPr>
            <w:rStyle w:val="Hyperlink"/>
            <w:rFonts w:ascii="Cambria" w:hAnsi="Cambria"/>
            <w:noProof/>
            <w:sz w:val="20"/>
            <w:szCs w:val="20"/>
          </w:rPr>
          <w:t>2.7. Налог, взимаемый в связи с применением патентной системы налогообложения  182 1 05 04000 02 0000 110</w:t>
        </w:r>
        <w:r w:rsidRPr="00061278">
          <w:rPr>
            <w:noProof/>
            <w:webHidden/>
            <w:sz w:val="20"/>
            <w:szCs w:val="20"/>
          </w:rPr>
          <w:tab/>
        </w:r>
      </w:hyperlink>
      <w:r w:rsidRPr="00061278">
        <w:rPr>
          <w:sz w:val="20"/>
          <w:szCs w:val="20"/>
        </w:rPr>
        <w:t>36</w:t>
      </w:r>
    </w:p>
    <w:p w:rsidR="004C3FD3" w:rsidRPr="00061278" w:rsidRDefault="004C3FD3">
      <w:pPr>
        <w:pStyle w:val="TOC2"/>
        <w:rPr>
          <w:noProof/>
          <w:sz w:val="20"/>
          <w:szCs w:val="20"/>
          <w:lang w:eastAsia="ru-RU"/>
        </w:rPr>
      </w:pPr>
      <w:hyperlink w:anchor="_Toc519584981" w:history="1">
        <w:r w:rsidRPr="00061278">
          <w:rPr>
            <w:rStyle w:val="Hyperlink"/>
            <w:rFonts w:ascii="Cambria" w:hAnsi="Cambria"/>
            <w:noProof/>
            <w:sz w:val="20"/>
            <w:szCs w:val="20"/>
          </w:rPr>
          <w:t>2.8. Налоги на имущество  182 1 06 00000 00 0000 110</w:t>
        </w:r>
        <w:r w:rsidRPr="00061278">
          <w:rPr>
            <w:noProof/>
            <w:webHidden/>
            <w:sz w:val="20"/>
            <w:szCs w:val="20"/>
          </w:rPr>
          <w:tab/>
        </w:r>
      </w:hyperlink>
      <w:r w:rsidRPr="00061278">
        <w:rPr>
          <w:sz w:val="20"/>
          <w:szCs w:val="20"/>
        </w:rPr>
        <w:t>37</w:t>
      </w:r>
    </w:p>
    <w:p w:rsidR="004C3FD3" w:rsidRPr="00061278" w:rsidRDefault="004C3FD3">
      <w:pPr>
        <w:pStyle w:val="TOC3"/>
        <w:tabs>
          <w:tab w:val="right" w:leader="dot" w:pos="10195"/>
        </w:tabs>
        <w:rPr>
          <w:noProof/>
          <w:sz w:val="20"/>
          <w:szCs w:val="20"/>
          <w:lang w:eastAsia="ru-RU"/>
        </w:rPr>
      </w:pPr>
      <w:hyperlink w:anchor="_Toc519584982" w:history="1">
        <w:r w:rsidRPr="00061278">
          <w:rPr>
            <w:rStyle w:val="Hyperlink"/>
            <w:i/>
            <w:noProof/>
            <w:sz w:val="20"/>
            <w:szCs w:val="20"/>
          </w:rPr>
          <w:t>2.8.1. Налог на имущество физических лиц  182 1 06 01000 00 0000 110</w:t>
        </w:r>
        <w:r w:rsidRPr="00061278">
          <w:rPr>
            <w:noProof/>
            <w:webHidden/>
            <w:sz w:val="20"/>
            <w:szCs w:val="20"/>
          </w:rPr>
          <w:tab/>
        </w:r>
      </w:hyperlink>
      <w:r w:rsidRPr="00061278">
        <w:rPr>
          <w:sz w:val="20"/>
          <w:szCs w:val="20"/>
        </w:rPr>
        <w:t>37</w:t>
      </w:r>
    </w:p>
    <w:p w:rsidR="004C3FD3" w:rsidRPr="00061278" w:rsidRDefault="004C3FD3">
      <w:pPr>
        <w:pStyle w:val="TOC3"/>
        <w:tabs>
          <w:tab w:val="right" w:leader="dot" w:pos="10195"/>
        </w:tabs>
        <w:rPr>
          <w:noProof/>
          <w:sz w:val="20"/>
          <w:szCs w:val="20"/>
          <w:lang w:eastAsia="ru-RU"/>
        </w:rPr>
      </w:pPr>
      <w:hyperlink w:anchor="_Toc519584983" w:history="1">
        <w:r w:rsidRPr="00061278">
          <w:rPr>
            <w:rStyle w:val="Hyperlink"/>
            <w:i/>
            <w:noProof/>
            <w:sz w:val="20"/>
            <w:szCs w:val="20"/>
          </w:rPr>
          <w:t>2.8.2. Налог на имущество организаций  182 1 06 02000 02 0000 110</w:t>
        </w:r>
        <w:r w:rsidRPr="00061278">
          <w:rPr>
            <w:noProof/>
            <w:webHidden/>
            <w:sz w:val="20"/>
            <w:szCs w:val="20"/>
          </w:rPr>
          <w:tab/>
        </w:r>
        <w:r w:rsidRPr="00061278">
          <w:rPr>
            <w:noProof/>
            <w:webHidden/>
            <w:sz w:val="20"/>
            <w:szCs w:val="20"/>
          </w:rPr>
          <w:fldChar w:fldCharType="begin"/>
        </w:r>
        <w:r w:rsidRPr="00061278">
          <w:rPr>
            <w:noProof/>
            <w:webHidden/>
            <w:sz w:val="20"/>
            <w:szCs w:val="20"/>
          </w:rPr>
          <w:instrText xml:space="preserve"> PAGEREF _Toc519584983 \h </w:instrText>
        </w:r>
        <w:r w:rsidRPr="00061278">
          <w:rPr>
            <w:noProof/>
            <w:webHidden/>
            <w:sz w:val="20"/>
            <w:szCs w:val="20"/>
          </w:rPr>
        </w:r>
        <w:r w:rsidRPr="00061278">
          <w:rPr>
            <w:noProof/>
            <w:webHidden/>
            <w:sz w:val="20"/>
            <w:szCs w:val="20"/>
          </w:rPr>
          <w:fldChar w:fldCharType="separate"/>
        </w:r>
        <w:r>
          <w:rPr>
            <w:noProof/>
            <w:webHidden/>
            <w:sz w:val="20"/>
            <w:szCs w:val="20"/>
          </w:rPr>
          <w:t>3</w:t>
        </w:r>
        <w:r w:rsidRPr="00061278">
          <w:rPr>
            <w:noProof/>
            <w:webHidden/>
            <w:sz w:val="20"/>
            <w:szCs w:val="20"/>
          </w:rPr>
          <w:fldChar w:fldCharType="end"/>
        </w:r>
      </w:hyperlink>
      <w:r w:rsidRPr="00061278">
        <w:rPr>
          <w:sz w:val="20"/>
          <w:szCs w:val="20"/>
        </w:rPr>
        <w:t>40</w:t>
      </w:r>
    </w:p>
    <w:p w:rsidR="004C3FD3" w:rsidRPr="00061278" w:rsidRDefault="004C3FD3">
      <w:pPr>
        <w:pStyle w:val="TOC3"/>
        <w:tabs>
          <w:tab w:val="right" w:leader="dot" w:pos="10195"/>
        </w:tabs>
        <w:rPr>
          <w:noProof/>
          <w:sz w:val="20"/>
          <w:szCs w:val="20"/>
          <w:lang w:eastAsia="ru-RU"/>
        </w:rPr>
      </w:pPr>
      <w:hyperlink w:anchor="_Toc519584984" w:history="1">
        <w:r w:rsidRPr="00061278">
          <w:rPr>
            <w:rStyle w:val="Hyperlink"/>
            <w:i/>
            <w:noProof/>
            <w:sz w:val="20"/>
            <w:szCs w:val="20"/>
          </w:rPr>
          <w:t>2.8.3. Транспортный налог  182 1 06 04000 02 0000 110</w:t>
        </w:r>
        <w:r w:rsidRPr="00061278">
          <w:rPr>
            <w:noProof/>
            <w:webHidden/>
            <w:sz w:val="20"/>
            <w:szCs w:val="20"/>
          </w:rPr>
          <w:tab/>
        </w:r>
        <w:r w:rsidRPr="00061278">
          <w:rPr>
            <w:noProof/>
            <w:webHidden/>
            <w:sz w:val="20"/>
            <w:szCs w:val="20"/>
          </w:rPr>
          <w:fldChar w:fldCharType="begin"/>
        </w:r>
        <w:r w:rsidRPr="00061278">
          <w:rPr>
            <w:noProof/>
            <w:webHidden/>
            <w:sz w:val="20"/>
            <w:szCs w:val="20"/>
          </w:rPr>
          <w:instrText xml:space="preserve"> PAGEREF _Toc519584984 \h </w:instrText>
        </w:r>
        <w:r w:rsidRPr="00061278">
          <w:rPr>
            <w:noProof/>
            <w:webHidden/>
            <w:sz w:val="20"/>
            <w:szCs w:val="20"/>
          </w:rPr>
        </w:r>
        <w:r w:rsidRPr="00061278">
          <w:rPr>
            <w:noProof/>
            <w:webHidden/>
            <w:sz w:val="20"/>
            <w:szCs w:val="20"/>
          </w:rPr>
          <w:fldChar w:fldCharType="separate"/>
        </w:r>
        <w:r>
          <w:rPr>
            <w:noProof/>
            <w:webHidden/>
            <w:sz w:val="20"/>
            <w:szCs w:val="20"/>
          </w:rPr>
          <w:t>3</w:t>
        </w:r>
        <w:r w:rsidRPr="00061278">
          <w:rPr>
            <w:noProof/>
            <w:webHidden/>
            <w:sz w:val="20"/>
            <w:szCs w:val="20"/>
          </w:rPr>
          <w:fldChar w:fldCharType="end"/>
        </w:r>
      </w:hyperlink>
      <w:r w:rsidRPr="00061278">
        <w:rPr>
          <w:sz w:val="20"/>
          <w:szCs w:val="20"/>
        </w:rPr>
        <w:t>4</w:t>
      </w:r>
    </w:p>
    <w:p w:rsidR="004C3FD3" w:rsidRPr="00061278" w:rsidRDefault="004C3FD3">
      <w:pPr>
        <w:pStyle w:val="TOC3"/>
        <w:tabs>
          <w:tab w:val="right" w:leader="dot" w:pos="10195"/>
        </w:tabs>
        <w:rPr>
          <w:noProof/>
          <w:sz w:val="20"/>
          <w:szCs w:val="20"/>
          <w:lang w:eastAsia="ru-RU"/>
        </w:rPr>
      </w:pPr>
      <w:hyperlink w:anchor="_Toc519584985" w:history="1">
        <w:r w:rsidRPr="00061278">
          <w:rPr>
            <w:rStyle w:val="Hyperlink"/>
            <w:i/>
            <w:noProof/>
            <w:sz w:val="20"/>
            <w:szCs w:val="20"/>
          </w:rPr>
          <w:t>2.8.3.1 Транспортный налог с организаций 182 1 06 04011 02 0000 110</w:t>
        </w:r>
        <w:r w:rsidRPr="00061278">
          <w:rPr>
            <w:noProof/>
            <w:webHidden/>
            <w:sz w:val="20"/>
            <w:szCs w:val="20"/>
          </w:rPr>
          <w:tab/>
        </w:r>
        <w:r w:rsidRPr="00061278">
          <w:rPr>
            <w:noProof/>
            <w:webHidden/>
            <w:sz w:val="20"/>
            <w:szCs w:val="20"/>
          </w:rPr>
          <w:fldChar w:fldCharType="begin"/>
        </w:r>
        <w:r w:rsidRPr="00061278">
          <w:rPr>
            <w:noProof/>
            <w:webHidden/>
            <w:sz w:val="20"/>
            <w:szCs w:val="20"/>
          </w:rPr>
          <w:instrText xml:space="preserve"> PAGEREF _Toc519584985 \h </w:instrText>
        </w:r>
        <w:r w:rsidRPr="00061278">
          <w:rPr>
            <w:noProof/>
            <w:webHidden/>
            <w:sz w:val="20"/>
            <w:szCs w:val="20"/>
          </w:rPr>
        </w:r>
        <w:r w:rsidRPr="00061278">
          <w:rPr>
            <w:noProof/>
            <w:webHidden/>
            <w:sz w:val="20"/>
            <w:szCs w:val="20"/>
          </w:rPr>
          <w:fldChar w:fldCharType="separate"/>
        </w:r>
        <w:r>
          <w:rPr>
            <w:noProof/>
            <w:webHidden/>
            <w:sz w:val="20"/>
            <w:szCs w:val="20"/>
          </w:rPr>
          <w:t>3</w:t>
        </w:r>
        <w:r w:rsidRPr="00061278">
          <w:rPr>
            <w:noProof/>
            <w:webHidden/>
            <w:sz w:val="20"/>
            <w:szCs w:val="20"/>
          </w:rPr>
          <w:fldChar w:fldCharType="end"/>
        </w:r>
      </w:hyperlink>
      <w:r w:rsidRPr="00061278">
        <w:rPr>
          <w:sz w:val="20"/>
          <w:szCs w:val="20"/>
        </w:rPr>
        <w:t>4</w:t>
      </w:r>
    </w:p>
    <w:p w:rsidR="004C3FD3" w:rsidRPr="00061278" w:rsidRDefault="004C3FD3">
      <w:pPr>
        <w:pStyle w:val="TOC3"/>
        <w:tabs>
          <w:tab w:val="right" w:leader="dot" w:pos="10195"/>
        </w:tabs>
        <w:rPr>
          <w:noProof/>
          <w:sz w:val="20"/>
          <w:szCs w:val="20"/>
          <w:lang w:eastAsia="ru-RU"/>
        </w:rPr>
      </w:pPr>
      <w:hyperlink w:anchor="_Toc519584986" w:history="1">
        <w:r w:rsidRPr="00061278">
          <w:rPr>
            <w:rStyle w:val="Hyperlink"/>
            <w:i/>
            <w:noProof/>
            <w:sz w:val="20"/>
            <w:szCs w:val="20"/>
          </w:rPr>
          <w:t>2.8.3.2 Транспортный налог с физических лиц 182 1 06 04012 02 0000 110</w:t>
        </w:r>
        <w:r w:rsidRPr="00061278">
          <w:rPr>
            <w:noProof/>
            <w:webHidden/>
            <w:sz w:val="20"/>
            <w:szCs w:val="20"/>
          </w:rPr>
          <w:tab/>
        </w:r>
      </w:hyperlink>
      <w:r w:rsidRPr="00061278">
        <w:rPr>
          <w:sz w:val="20"/>
          <w:szCs w:val="20"/>
        </w:rPr>
        <w:t>45</w:t>
      </w:r>
    </w:p>
    <w:p w:rsidR="004C3FD3" w:rsidRPr="00061278" w:rsidRDefault="004C3FD3">
      <w:pPr>
        <w:pStyle w:val="TOC3"/>
        <w:tabs>
          <w:tab w:val="right" w:leader="dot" w:pos="10195"/>
        </w:tabs>
        <w:rPr>
          <w:noProof/>
          <w:sz w:val="20"/>
          <w:szCs w:val="20"/>
          <w:lang w:eastAsia="ru-RU"/>
        </w:rPr>
      </w:pPr>
      <w:hyperlink w:anchor="_Toc519584987" w:history="1">
        <w:r w:rsidRPr="00061278">
          <w:rPr>
            <w:rStyle w:val="Hyperlink"/>
            <w:i/>
            <w:noProof/>
            <w:sz w:val="20"/>
            <w:szCs w:val="20"/>
          </w:rPr>
          <w:t>2.8.4. Налог на игорный бизнес 182 1 06 05000 02 0000 110</w:t>
        </w:r>
        <w:r w:rsidRPr="00061278">
          <w:rPr>
            <w:noProof/>
            <w:webHidden/>
            <w:sz w:val="20"/>
            <w:szCs w:val="20"/>
          </w:rPr>
          <w:tab/>
        </w:r>
      </w:hyperlink>
      <w:r w:rsidRPr="00061278">
        <w:rPr>
          <w:sz w:val="20"/>
          <w:szCs w:val="20"/>
        </w:rPr>
        <w:t>47</w:t>
      </w:r>
    </w:p>
    <w:p w:rsidR="004C3FD3" w:rsidRPr="00061278" w:rsidRDefault="004C3FD3">
      <w:pPr>
        <w:pStyle w:val="TOC3"/>
        <w:tabs>
          <w:tab w:val="right" w:leader="dot" w:pos="10195"/>
        </w:tabs>
        <w:rPr>
          <w:noProof/>
          <w:sz w:val="20"/>
          <w:szCs w:val="20"/>
          <w:lang w:eastAsia="ru-RU"/>
        </w:rPr>
      </w:pPr>
      <w:hyperlink w:anchor="_Toc519584988" w:history="1">
        <w:r w:rsidRPr="00061278">
          <w:rPr>
            <w:rStyle w:val="Hyperlink"/>
            <w:i/>
            <w:noProof/>
            <w:sz w:val="20"/>
            <w:szCs w:val="20"/>
          </w:rPr>
          <w:t>2.8.5. Земельный налог  182 1 06 06000 00 0000 110</w:t>
        </w:r>
        <w:r w:rsidRPr="00061278">
          <w:rPr>
            <w:noProof/>
            <w:webHidden/>
            <w:sz w:val="20"/>
            <w:szCs w:val="20"/>
          </w:rPr>
          <w:tab/>
        </w:r>
      </w:hyperlink>
      <w:r w:rsidRPr="00061278">
        <w:rPr>
          <w:sz w:val="20"/>
          <w:szCs w:val="20"/>
        </w:rPr>
        <w:t>48</w:t>
      </w:r>
    </w:p>
    <w:p w:rsidR="004C3FD3" w:rsidRPr="00061278" w:rsidRDefault="004C3FD3">
      <w:pPr>
        <w:pStyle w:val="TOC3"/>
        <w:tabs>
          <w:tab w:val="right" w:leader="dot" w:pos="10195"/>
        </w:tabs>
        <w:rPr>
          <w:noProof/>
          <w:sz w:val="20"/>
          <w:szCs w:val="20"/>
          <w:lang w:eastAsia="ru-RU"/>
        </w:rPr>
      </w:pPr>
      <w:hyperlink w:anchor="_Toc519584989" w:history="1">
        <w:r w:rsidRPr="00061278">
          <w:rPr>
            <w:rStyle w:val="Hyperlink"/>
            <w:i/>
            <w:noProof/>
            <w:sz w:val="20"/>
            <w:szCs w:val="20"/>
          </w:rPr>
          <w:t>2.8.5.1 Земельный налог с организаций  182 1 06 06030 03 0000 110</w:t>
        </w:r>
        <w:r w:rsidRPr="00061278">
          <w:rPr>
            <w:noProof/>
            <w:webHidden/>
            <w:sz w:val="20"/>
            <w:szCs w:val="20"/>
          </w:rPr>
          <w:tab/>
        </w:r>
      </w:hyperlink>
      <w:r w:rsidRPr="00061278">
        <w:rPr>
          <w:sz w:val="20"/>
          <w:szCs w:val="20"/>
        </w:rPr>
        <w:t>48</w:t>
      </w:r>
    </w:p>
    <w:p w:rsidR="004C3FD3" w:rsidRPr="00061278" w:rsidRDefault="004C3FD3">
      <w:pPr>
        <w:pStyle w:val="TOC3"/>
        <w:tabs>
          <w:tab w:val="right" w:leader="dot" w:pos="10195"/>
        </w:tabs>
        <w:rPr>
          <w:noProof/>
          <w:sz w:val="20"/>
          <w:szCs w:val="20"/>
        </w:rPr>
      </w:pPr>
      <w:hyperlink w:anchor="_Toc519584990" w:history="1">
        <w:r w:rsidRPr="00061278">
          <w:rPr>
            <w:rStyle w:val="Hyperlink"/>
            <w:i/>
            <w:noProof/>
            <w:sz w:val="20"/>
            <w:szCs w:val="20"/>
          </w:rPr>
          <w:t>2.8.5.2 Земельный налог с физических лиц 182 1 06 06040 00 0000 110</w:t>
        </w:r>
        <w:r w:rsidRPr="00061278">
          <w:rPr>
            <w:noProof/>
            <w:webHidden/>
            <w:sz w:val="20"/>
            <w:szCs w:val="20"/>
          </w:rPr>
          <w:tab/>
        </w:r>
      </w:hyperlink>
      <w:r w:rsidRPr="00061278">
        <w:rPr>
          <w:sz w:val="20"/>
          <w:szCs w:val="20"/>
        </w:rPr>
        <w:t>49</w:t>
      </w:r>
    </w:p>
    <w:p w:rsidR="004C3FD3" w:rsidRPr="00061278" w:rsidRDefault="004C3FD3">
      <w:pPr>
        <w:pStyle w:val="TOC2"/>
        <w:rPr>
          <w:noProof/>
          <w:sz w:val="20"/>
          <w:szCs w:val="20"/>
          <w:lang w:eastAsia="ru-RU"/>
        </w:rPr>
      </w:pPr>
      <w:hyperlink w:anchor="_Toc519584991" w:history="1">
        <w:r w:rsidRPr="00061278">
          <w:rPr>
            <w:rStyle w:val="Hyperlink"/>
            <w:rFonts w:ascii="Cambria" w:hAnsi="Cambria"/>
            <w:noProof/>
            <w:sz w:val="20"/>
            <w:szCs w:val="20"/>
          </w:rPr>
          <w:t>2.9. Налог на добычу полезных ископаемых  182 1 07 01000 01 0000 110</w:t>
        </w:r>
        <w:r w:rsidRPr="00061278">
          <w:rPr>
            <w:noProof/>
            <w:webHidden/>
            <w:sz w:val="20"/>
            <w:szCs w:val="20"/>
          </w:rPr>
          <w:tab/>
        </w:r>
      </w:hyperlink>
      <w:r w:rsidRPr="00061278">
        <w:rPr>
          <w:sz w:val="20"/>
          <w:szCs w:val="20"/>
        </w:rPr>
        <w:t>50</w:t>
      </w:r>
    </w:p>
    <w:p w:rsidR="004C3FD3" w:rsidRPr="00061278" w:rsidRDefault="004C3FD3">
      <w:pPr>
        <w:pStyle w:val="TOC3"/>
        <w:tabs>
          <w:tab w:val="right" w:leader="dot" w:pos="10195"/>
        </w:tabs>
        <w:rPr>
          <w:noProof/>
          <w:sz w:val="20"/>
          <w:szCs w:val="20"/>
          <w:lang w:eastAsia="ru-RU"/>
        </w:rPr>
      </w:pPr>
      <w:hyperlink w:anchor="_Toc519584995" w:history="1">
        <w:r w:rsidRPr="00061278">
          <w:rPr>
            <w:rStyle w:val="Hyperlink"/>
            <w:i/>
            <w:noProof/>
            <w:sz w:val="20"/>
            <w:szCs w:val="20"/>
          </w:rPr>
          <w:t>2.9.1. Налог на добычу общераспространенных полезных ископаемых  182 1 07 01020 01 0000 110</w:t>
        </w:r>
        <w:r w:rsidRPr="00061278">
          <w:rPr>
            <w:noProof/>
            <w:webHidden/>
            <w:sz w:val="20"/>
            <w:szCs w:val="20"/>
          </w:rPr>
          <w:tab/>
        </w:r>
      </w:hyperlink>
      <w:r w:rsidRPr="00061278">
        <w:rPr>
          <w:sz w:val="20"/>
          <w:szCs w:val="20"/>
        </w:rPr>
        <w:t>51</w:t>
      </w:r>
    </w:p>
    <w:p w:rsidR="004C3FD3" w:rsidRPr="00061278" w:rsidRDefault="004C3FD3">
      <w:pPr>
        <w:pStyle w:val="TOC3"/>
        <w:tabs>
          <w:tab w:val="right" w:leader="dot" w:pos="10195"/>
        </w:tabs>
        <w:rPr>
          <w:noProof/>
          <w:sz w:val="20"/>
          <w:szCs w:val="20"/>
          <w:lang w:eastAsia="ru-RU"/>
        </w:rPr>
      </w:pPr>
      <w:hyperlink w:anchor="_Toc519584996" w:history="1">
        <w:r w:rsidRPr="00061278">
          <w:rPr>
            <w:rStyle w:val="Hyperlink"/>
            <w:i/>
            <w:noProof/>
            <w:sz w:val="20"/>
            <w:szCs w:val="20"/>
          </w:rPr>
          <w:t>2.9.2. Налог на добычу прочих полезных ископаемых (за исключением полезных ископаемых в виде природных алмазов)  182 1 07 01030 01 0000 110</w:t>
        </w:r>
        <w:r w:rsidRPr="00061278">
          <w:rPr>
            <w:noProof/>
            <w:webHidden/>
            <w:sz w:val="20"/>
            <w:szCs w:val="20"/>
          </w:rPr>
          <w:tab/>
        </w:r>
      </w:hyperlink>
      <w:r w:rsidRPr="00061278">
        <w:rPr>
          <w:sz w:val="20"/>
          <w:szCs w:val="20"/>
        </w:rPr>
        <w:t>52</w:t>
      </w:r>
    </w:p>
    <w:p w:rsidR="004C3FD3" w:rsidRPr="00061278" w:rsidRDefault="004C3FD3">
      <w:pPr>
        <w:pStyle w:val="TOC3"/>
        <w:tabs>
          <w:tab w:val="right" w:leader="dot" w:pos="10195"/>
        </w:tabs>
        <w:rPr>
          <w:noProof/>
          <w:sz w:val="20"/>
          <w:szCs w:val="20"/>
          <w:lang w:eastAsia="ru-RU"/>
        </w:rPr>
      </w:pPr>
      <w:hyperlink w:anchor="_Toc519584998" w:history="1">
        <w:r w:rsidRPr="00061278">
          <w:rPr>
            <w:rStyle w:val="Hyperlink"/>
            <w:i/>
            <w:noProof/>
            <w:sz w:val="20"/>
            <w:szCs w:val="20"/>
          </w:rPr>
          <w:t>2.9.3. Налог на добычу полезных ископаемых в виде природных алмазов  182 1 07 01050 01 0000 110</w:t>
        </w:r>
        <w:r w:rsidRPr="00061278">
          <w:rPr>
            <w:noProof/>
            <w:webHidden/>
            <w:sz w:val="20"/>
            <w:szCs w:val="20"/>
          </w:rPr>
          <w:tab/>
        </w:r>
        <w:r w:rsidRPr="00061278">
          <w:rPr>
            <w:noProof/>
            <w:webHidden/>
            <w:sz w:val="20"/>
            <w:szCs w:val="20"/>
          </w:rPr>
          <w:fldChar w:fldCharType="begin"/>
        </w:r>
        <w:r w:rsidRPr="00061278">
          <w:rPr>
            <w:noProof/>
            <w:webHidden/>
            <w:sz w:val="20"/>
            <w:szCs w:val="20"/>
          </w:rPr>
          <w:instrText xml:space="preserve"> PAGEREF _Toc519584998 \h </w:instrText>
        </w:r>
        <w:r w:rsidRPr="00061278">
          <w:rPr>
            <w:noProof/>
            <w:webHidden/>
            <w:sz w:val="20"/>
            <w:szCs w:val="20"/>
          </w:rPr>
        </w:r>
        <w:r w:rsidRPr="00061278">
          <w:rPr>
            <w:noProof/>
            <w:webHidden/>
            <w:sz w:val="20"/>
            <w:szCs w:val="20"/>
          </w:rPr>
          <w:fldChar w:fldCharType="separate"/>
        </w:r>
        <w:r>
          <w:rPr>
            <w:noProof/>
            <w:webHidden/>
            <w:sz w:val="20"/>
            <w:szCs w:val="20"/>
          </w:rPr>
          <w:t>3</w:t>
        </w:r>
        <w:r w:rsidRPr="00061278">
          <w:rPr>
            <w:noProof/>
            <w:webHidden/>
            <w:sz w:val="20"/>
            <w:szCs w:val="20"/>
          </w:rPr>
          <w:fldChar w:fldCharType="end"/>
        </w:r>
      </w:hyperlink>
    </w:p>
    <w:p w:rsidR="004C3FD3" w:rsidRPr="00061278" w:rsidRDefault="004C3FD3">
      <w:pPr>
        <w:pStyle w:val="TOC3"/>
        <w:tabs>
          <w:tab w:val="right" w:leader="dot" w:pos="10195"/>
        </w:tabs>
        <w:rPr>
          <w:noProof/>
          <w:sz w:val="20"/>
          <w:szCs w:val="20"/>
          <w:lang w:eastAsia="ru-RU"/>
        </w:rPr>
      </w:pPr>
      <w:hyperlink w:anchor="_Toc519584999" w:history="1">
        <w:r w:rsidRPr="00061278">
          <w:rPr>
            <w:rStyle w:val="Hyperlink"/>
            <w:i/>
            <w:noProof/>
            <w:sz w:val="20"/>
            <w:szCs w:val="20"/>
          </w:rPr>
          <w:t>2.9.4. Налог на добычу полезных ископаемых в виде угля  182 1 07 01060 01 0000 110</w:t>
        </w:r>
        <w:r w:rsidRPr="00061278">
          <w:rPr>
            <w:noProof/>
            <w:webHidden/>
            <w:sz w:val="20"/>
            <w:szCs w:val="20"/>
          </w:rPr>
          <w:tab/>
        </w:r>
      </w:hyperlink>
      <w:r w:rsidRPr="00061278">
        <w:rPr>
          <w:sz w:val="20"/>
          <w:szCs w:val="20"/>
        </w:rPr>
        <w:t>56</w:t>
      </w:r>
    </w:p>
    <w:p w:rsidR="004C3FD3" w:rsidRPr="00061278" w:rsidRDefault="004C3FD3">
      <w:pPr>
        <w:pStyle w:val="TOC2"/>
        <w:rPr>
          <w:noProof/>
          <w:sz w:val="20"/>
          <w:szCs w:val="20"/>
          <w:lang w:eastAsia="ru-RU"/>
        </w:rPr>
      </w:pPr>
      <w:hyperlink w:anchor="_Toc519585006" w:history="1">
        <w:r w:rsidRPr="00061278">
          <w:rPr>
            <w:rStyle w:val="Hyperlink"/>
            <w:rFonts w:ascii="Cambria" w:hAnsi="Cambria"/>
            <w:noProof/>
            <w:sz w:val="20"/>
            <w:szCs w:val="20"/>
          </w:rPr>
          <w:t>2.10. Сборы за пользование объектами животного мира и за пользование объектами водных биологических ресурсов 182 1 07 04000 01 0000 110</w:t>
        </w:r>
        <w:r w:rsidRPr="00061278">
          <w:rPr>
            <w:noProof/>
            <w:webHidden/>
            <w:sz w:val="20"/>
            <w:szCs w:val="20"/>
          </w:rPr>
          <w:tab/>
        </w:r>
      </w:hyperlink>
      <w:r w:rsidRPr="00061278">
        <w:rPr>
          <w:sz w:val="20"/>
          <w:szCs w:val="20"/>
        </w:rPr>
        <w:t>58</w:t>
      </w:r>
    </w:p>
    <w:p w:rsidR="004C3FD3" w:rsidRPr="00061278" w:rsidRDefault="004C3FD3">
      <w:pPr>
        <w:pStyle w:val="TOC3"/>
        <w:tabs>
          <w:tab w:val="right" w:leader="dot" w:pos="10195"/>
        </w:tabs>
        <w:rPr>
          <w:noProof/>
          <w:sz w:val="20"/>
          <w:szCs w:val="20"/>
          <w:lang w:eastAsia="ru-RU"/>
        </w:rPr>
      </w:pPr>
      <w:hyperlink w:anchor="_Toc519585007" w:history="1">
        <w:r w:rsidRPr="00061278">
          <w:rPr>
            <w:rStyle w:val="Hyperlink"/>
            <w:i/>
            <w:noProof/>
            <w:sz w:val="20"/>
            <w:szCs w:val="20"/>
          </w:rPr>
          <w:t>2.10.1. Сбор за пользование объектами животного мира  182 1 07 04010 01 0000 110</w:t>
        </w:r>
        <w:r w:rsidRPr="00061278">
          <w:rPr>
            <w:noProof/>
            <w:webHidden/>
            <w:sz w:val="20"/>
            <w:szCs w:val="20"/>
          </w:rPr>
          <w:tab/>
        </w:r>
      </w:hyperlink>
      <w:r w:rsidRPr="00061278">
        <w:rPr>
          <w:sz w:val="20"/>
          <w:szCs w:val="20"/>
        </w:rPr>
        <w:t>60</w:t>
      </w:r>
    </w:p>
    <w:p w:rsidR="004C3FD3" w:rsidRPr="00061278" w:rsidRDefault="004C3FD3">
      <w:pPr>
        <w:pStyle w:val="TOC3"/>
        <w:tabs>
          <w:tab w:val="right" w:leader="dot" w:pos="10195"/>
        </w:tabs>
        <w:rPr>
          <w:noProof/>
          <w:sz w:val="20"/>
          <w:szCs w:val="20"/>
          <w:lang w:eastAsia="ru-RU"/>
        </w:rPr>
      </w:pPr>
      <w:hyperlink w:anchor="_Toc519585008" w:history="1">
        <w:r w:rsidRPr="00061278">
          <w:rPr>
            <w:rStyle w:val="Hyperlink"/>
            <w:i/>
            <w:noProof/>
            <w:sz w:val="20"/>
            <w:szCs w:val="20"/>
          </w:rPr>
          <w:t>2.10.2. Сбор за пользование объектами водных биологических ресурсов (исключая внутренние водные объекты)  182 1 07 04020 01 0000 110</w:t>
        </w:r>
        <w:r w:rsidRPr="00061278">
          <w:rPr>
            <w:noProof/>
            <w:webHidden/>
            <w:sz w:val="20"/>
            <w:szCs w:val="20"/>
          </w:rPr>
          <w:tab/>
        </w:r>
      </w:hyperlink>
      <w:r w:rsidRPr="00061278">
        <w:rPr>
          <w:sz w:val="20"/>
          <w:szCs w:val="20"/>
        </w:rPr>
        <w:t>60</w:t>
      </w:r>
    </w:p>
    <w:p w:rsidR="004C3FD3" w:rsidRPr="00061278" w:rsidRDefault="004C3FD3">
      <w:pPr>
        <w:pStyle w:val="TOC3"/>
        <w:tabs>
          <w:tab w:val="right" w:leader="dot" w:pos="10195"/>
        </w:tabs>
        <w:rPr>
          <w:noProof/>
          <w:sz w:val="20"/>
          <w:szCs w:val="20"/>
        </w:rPr>
      </w:pPr>
      <w:hyperlink w:anchor="_Toc519585009" w:history="1">
        <w:r w:rsidRPr="00061278">
          <w:rPr>
            <w:rStyle w:val="Hyperlink"/>
            <w:i/>
            <w:noProof/>
            <w:sz w:val="20"/>
            <w:szCs w:val="20"/>
          </w:rPr>
          <w:t>2.10.3. Сбор за пользование объектами водных биологических ресурсов (по внутренним водным объектам)  182 1 07 04030 01 0000 110</w:t>
        </w:r>
        <w:r w:rsidRPr="00061278">
          <w:rPr>
            <w:noProof/>
            <w:webHidden/>
            <w:sz w:val="20"/>
            <w:szCs w:val="20"/>
          </w:rPr>
          <w:tab/>
        </w:r>
      </w:hyperlink>
      <w:r w:rsidRPr="00061278">
        <w:rPr>
          <w:sz w:val="20"/>
          <w:szCs w:val="20"/>
        </w:rPr>
        <w:t>60</w:t>
      </w:r>
    </w:p>
    <w:p w:rsidR="004C3FD3" w:rsidRPr="00061278" w:rsidRDefault="004C3FD3">
      <w:pPr>
        <w:pStyle w:val="TOC2"/>
        <w:rPr>
          <w:noProof/>
          <w:sz w:val="20"/>
          <w:szCs w:val="20"/>
          <w:lang w:eastAsia="ru-RU"/>
        </w:rPr>
      </w:pPr>
      <w:hyperlink w:anchor="_Toc519585010" w:history="1">
        <w:r w:rsidRPr="00061278">
          <w:rPr>
            <w:rStyle w:val="Hyperlink"/>
            <w:rFonts w:ascii="Cambria" w:hAnsi="Cambria"/>
            <w:noProof/>
            <w:sz w:val="20"/>
            <w:szCs w:val="20"/>
          </w:rPr>
          <w:t>2.11. Государственная пошлина  182 1 08 00000 01 0000 000</w:t>
        </w:r>
        <w:r w:rsidRPr="00061278">
          <w:rPr>
            <w:noProof/>
            <w:webHidden/>
            <w:sz w:val="20"/>
            <w:szCs w:val="20"/>
          </w:rPr>
          <w:tab/>
        </w:r>
      </w:hyperlink>
      <w:r w:rsidRPr="00061278">
        <w:rPr>
          <w:sz w:val="20"/>
          <w:szCs w:val="20"/>
        </w:rPr>
        <w:t>61</w:t>
      </w:r>
    </w:p>
    <w:p w:rsidR="004C3FD3" w:rsidRPr="00061278" w:rsidRDefault="004C3FD3">
      <w:pPr>
        <w:pStyle w:val="TOC3"/>
        <w:tabs>
          <w:tab w:val="right" w:leader="dot" w:pos="10195"/>
        </w:tabs>
        <w:rPr>
          <w:noProof/>
          <w:sz w:val="20"/>
          <w:szCs w:val="20"/>
          <w:lang w:eastAsia="ru-RU"/>
        </w:rPr>
      </w:pPr>
      <w:hyperlink w:anchor="_Toc519585013" w:history="1">
        <w:r w:rsidRPr="00061278">
          <w:rPr>
            <w:rStyle w:val="Hyperlink"/>
            <w:i/>
            <w:noProof/>
            <w:sz w:val="20"/>
            <w:szCs w:val="20"/>
          </w:rPr>
          <w:t>2.11.1. Государственная пошлина по делам, рассматриваемым конституционными (уставными) судами субъектов  Российской Федерации  182 1 08 02020 01 0000 110</w:t>
        </w:r>
        <w:r w:rsidRPr="00061278">
          <w:rPr>
            <w:noProof/>
            <w:webHidden/>
            <w:sz w:val="20"/>
            <w:szCs w:val="20"/>
          </w:rPr>
          <w:tab/>
        </w:r>
      </w:hyperlink>
      <w:r w:rsidRPr="00061278">
        <w:rPr>
          <w:sz w:val="20"/>
          <w:szCs w:val="20"/>
        </w:rPr>
        <w:t>61</w:t>
      </w:r>
    </w:p>
    <w:p w:rsidR="004C3FD3" w:rsidRPr="00061278" w:rsidRDefault="004C3FD3">
      <w:pPr>
        <w:pStyle w:val="TOC3"/>
        <w:tabs>
          <w:tab w:val="right" w:leader="dot" w:pos="10195"/>
        </w:tabs>
        <w:rPr>
          <w:noProof/>
          <w:sz w:val="20"/>
          <w:szCs w:val="20"/>
          <w:lang w:eastAsia="ru-RU"/>
        </w:rPr>
      </w:pPr>
      <w:hyperlink w:anchor="_Toc519585014" w:history="1">
        <w:r w:rsidRPr="00061278">
          <w:rPr>
            <w:rStyle w:val="Hyperlink"/>
            <w:i/>
            <w:noProof/>
            <w:sz w:val="20"/>
            <w:szCs w:val="20"/>
          </w:rPr>
          <w:t>2.11.2. Государственная пошлина по делам, рассматриваемым в судах общей юрисдикции, мировыми судьями (за исключением Верховного Суда Российской Федерации)  182 1 08 03010 01 0000 110</w:t>
        </w:r>
        <w:r w:rsidRPr="00061278">
          <w:rPr>
            <w:noProof/>
            <w:webHidden/>
            <w:sz w:val="20"/>
            <w:szCs w:val="20"/>
          </w:rPr>
          <w:tab/>
        </w:r>
      </w:hyperlink>
      <w:r w:rsidRPr="00061278">
        <w:rPr>
          <w:sz w:val="20"/>
          <w:szCs w:val="20"/>
        </w:rPr>
        <w:t>67</w:t>
      </w:r>
    </w:p>
    <w:p w:rsidR="004C3FD3" w:rsidRPr="00061278" w:rsidRDefault="004C3FD3">
      <w:pPr>
        <w:pStyle w:val="TOC3"/>
        <w:tabs>
          <w:tab w:val="right" w:leader="dot" w:pos="10195"/>
        </w:tabs>
        <w:rPr>
          <w:noProof/>
          <w:sz w:val="20"/>
          <w:szCs w:val="20"/>
          <w:lang w:eastAsia="ru-RU"/>
        </w:rPr>
      </w:pPr>
      <w:hyperlink w:anchor="_Toc519585016" w:history="1">
        <w:r w:rsidRPr="00061278">
          <w:rPr>
            <w:rStyle w:val="Hyperlink"/>
            <w:i/>
            <w:noProof/>
            <w:sz w:val="20"/>
            <w:szCs w:val="20"/>
          </w:rPr>
          <w:t>2.11.3.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182 1 08 07010 01 0000 110</w:t>
        </w:r>
        <w:r w:rsidRPr="00061278">
          <w:rPr>
            <w:noProof/>
            <w:webHidden/>
            <w:sz w:val="20"/>
            <w:szCs w:val="20"/>
          </w:rPr>
          <w:tab/>
        </w:r>
      </w:hyperlink>
      <w:r w:rsidRPr="00061278">
        <w:rPr>
          <w:sz w:val="20"/>
          <w:szCs w:val="20"/>
        </w:rPr>
        <w:t>62</w:t>
      </w:r>
    </w:p>
    <w:p w:rsidR="004C3FD3" w:rsidRPr="00061278" w:rsidRDefault="004C3FD3">
      <w:pPr>
        <w:pStyle w:val="TOC2"/>
        <w:rPr>
          <w:noProof/>
          <w:sz w:val="20"/>
          <w:szCs w:val="20"/>
          <w:lang w:eastAsia="ru-RU"/>
        </w:rPr>
      </w:pPr>
      <w:hyperlink w:anchor="_Toc519585022" w:history="1">
        <w:r w:rsidRPr="00061278">
          <w:rPr>
            <w:rStyle w:val="Hyperlink"/>
            <w:rFonts w:ascii="Cambria" w:hAnsi="Cambria"/>
            <w:noProof/>
            <w:sz w:val="20"/>
            <w:szCs w:val="20"/>
          </w:rPr>
          <w:t>2.12. Задолженность и перерасчеты по отмененным налогам, сборам и иным обязательным платежам  182 1 09 00000 00 0000 000</w:t>
        </w:r>
        <w:r w:rsidRPr="00061278">
          <w:rPr>
            <w:noProof/>
            <w:webHidden/>
            <w:sz w:val="20"/>
            <w:szCs w:val="20"/>
          </w:rPr>
          <w:tab/>
        </w:r>
      </w:hyperlink>
      <w:r w:rsidRPr="00061278">
        <w:rPr>
          <w:sz w:val="20"/>
          <w:szCs w:val="20"/>
        </w:rPr>
        <w:t>63</w:t>
      </w:r>
    </w:p>
    <w:bookmarkStart w:id="1" w:name="_GoBack"/>
    <w:bookmarkEnd w:id="1"/>
    <w:p w:rsidR="004C3FD3" w:rsidRPr="00061278" w:rsidRDefault="004C3FD3">
      <w:pPr>
        <w:pStyle w:val="TOC2"/>
        <w:rPr>
          <w:noProof/>
          <w:sz w:val="20"/>
          <w:szCs w:val="20"/>
          <w:lang w:eastAsia="ru-RU"/>
        </w:rPr>
      </w:pPr>
      <w:r w:rsidRPr="00061278">
        <w:rPr>
          <w:sz w:val="20"/>
          <w:szCs w:val="20"/>
        </w:rPr>
        <w:fldChar w:fldCharType="begin"/>
      </w:r>
      <w:r w:rsidRPr="00061278">
        <w:rPr>
          <w:sz w:val="20"/>
          <w:szCs w:val="20"/>
        </w:rPr>
        <w:instrText>HYPERLINK \l "_Toc519585027"</w:instrText>
      </w:r>
      <w:r w:rsidRPr="00B336FE">
        <w:rPr>
          <w:sz w:val="20"/>
          <w:szCs w:val="20"/>
        </w:rPr>
      </w:r>
      <w:r w:rsidRPr="00061278">
        <w:rPr>
          <w:sz w:val="20"/>
          <w:szCs w:val="20"/>
        </w:rPr>
        <w:fldChar w:fldCharType="separate"/>
      </w:r>
      <w:r w:rsidRPr="00061278">
        <w:rPr>
          <w:rStyle w:val="Hyperlink"/>
          <w:rFonts w:ascii="Cambria" w:hAnsi="Cambria"/>
          <w:noProof/>
          <w:sz w:val="20"/>
          <w:szCs w:val="20"/>
        </w:rPr>
        <w:t>2.13. Платежи при пользовании природными ресурсами  182 1 12 00000 00 0000 000</w:t>
      </w:r>
      <w:r w:rsidRPr="00061278">
        <w:rPr>
          <w:noProof/>
          <w:webHidden/>
          <w:sz w:val="20"/>
          <w:szCs w:val="20"/>
        </w:rPr>
        <w:tab/>
      </w:r>
      <w:r w:rsidRPr="00061278">
        <w:rPr>
          <w:sz w:val="20"/>
          <w:szCs w:val="20"/>
        </w:rPr>
        <w:fldChar w:fldCharType="end"/>
      </w:r>
      <w:r w:rsidRPr="00061278">
        <w:rPr>
          <w:sz w:val="20"/>
          <w:szCs w:val="20"/>
        </w:rPr>
        <w:t>64</w:t>
      </w:r>
    </w:p>
    <w:p w:rsidR="004C3FD3" w:rsidRPr="00061278" w:rsidRDefault="004C3FD3">
      <w:pPr>
        <w:pStyle w:val="TOC3"/>
        <w:tabs>
          <w:tab w:val="right" w:leader="dot" w:pos="10195"/>
        </w:tabs>
        <w:rPr>
          <w:sz w:val="20"/>
          <w:szCs w:val="20"/>
        </w:rPr>
      </w:pPr>
      <w:hyperlink w:anchor="_Toc519585028" w:history="1">
        <w:r w:rsidRPr="00061278">
          <w:rPr>
            <w:rStyle w:val="Hyperlink"/>
            <w:i/>
            <w:noProof/>
            <w:sz w:val="20"/>
            <w:szCs w:val="20"/>
          </w:rPr>
          <w:t>2.13.1. Регулярные платежи за пользование недрами при пользовании недрами на территории Российской Федерации  182 1 12 02030 01 0000 120</w:t>
        </w:r>
        <w:r w:rsidRPr="00061278">
          <w:rPr>
            <w:noProof/>
            <w:webHidden/>
            <w:sz w:val="20"/>
            <w:szCs w:val="20"/>
          </w:rPr>
          <w:tab/>
        </w:r>
      </w:hyperlink>
      <w:r w:rsidRPr="00061278">
        <w:rPr>
          <w:sz w:val="20"/>
          <w:szCs w:val="20"/>
        </w:rPr>
        <w:t>64</w:t>
      </w:r>
    </w:p>
    <w:p w:rsidR="004C3FD3" w:rsidRPr="00061278" w:rsidRDefault="004C3FD3" w:rsidP="002D5165">
      <w:pPr>
        <w:pStyle w:val="TOC2"/>
        <w:rPr>
          <w:i/>
          <w:noProof/>
          <w:sz w:val="20"/>
          <w:szCs w:val="20"/>
          <w:lang w:eastAsia="ru-RU"/>
        </w:rPr>
      </w:pPr>
      <w:hyperlink w:anchor="_Toc472684894" w:history="1">
        <w:r w:rsidRPr="00061278">
          <w:rPr>
            <w:rStyle w:val="Hyperlink"/>
            <w:rFonts w:ascii="Cambria" w:hAnsi="Cambria"/>
            <w:i/>
            <w:noProof/>
            <w:sz w:val="20"/>
            <w:szCs w:val="20"/>
          </w:rPr>
          <w:t>2.14. Доходы от оказания платных услуг (работ) и компенсации затрат государства                           182 1 13 00000 00 0000 000</w:t>
        </w:r>
        <w:r w:rsidRPr="00061278">
          <w:rPr>
            <w:i/>
            <w:noProof/>
            <w:webHidden/>
            <w:sz w:val="20"/>
            <w:szCs w:val="20"/>
          </w:rPr>
          <w:tab/>
        </w:r>
      </w:hyperlink>
      <w:r w:rsidRPr="00061278">
        <w:rPr>
          <w:sz w:val="20"/>
          <w:szCs w:val="20"/>
        </w:rPr>
        <w:t>64</w:t>
      </w:r>
    </w:p>
    <w:p w:rsidR="004C3FD3" w:rsidRPr="00061278" w:rsidRDefault="004C3FD3" w:rsidP="002D5165">
      <w:pPr>
        <w:pStyle w:val="TOC3"/>
        <w:rPr>
          <w:i/>
          <w:noProof/>
          <w:sz w:val="20"/>
          <w:szCs w:val="20"/>
          <w:lang w:eastAsia="ru-RU"/>
        </w:rPr>
      </w:pPr>
      <w:hyperlink w:anchor="_Toc472684895" w:history="1">
        <w:r w:rsidRPr="00061278">
          <w:rPr>
            <w:rStyle w:val="Hyperlink"/>
            <w:rFonts w:ascii="Cambria" w:hAnsi="Cambria"/>
            <w:i/>
            <w:noProof/>
            <w:sz w:val="20"/>
            <w:szCs w:val="20"/>
          </w:rPr>
          <w:t>2.14.1.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182 1 13 01020 01 0000 130</w:t>
        </w:r>
        <w:r w:rsidRPr="00061278">
          <w:rPr>
            <w:i/>
            <w:noProof/>
            <w:webHidden/>
            <w:sz w:val="20"/>
            <w:szCs w:val="20"/>
          </w:rPr>
          <w:tab/>
        </w:r>
      </w:hyperlink>
      <w:r w:rsidRPr="00061278">
        <w:rPr>
          <w:sz w:val="20"/>
          <w:szCs w:val="20"/>
        </w:rPr>
        <w:t>65</w:t>
      </w:r>
    </w:p>
    <w:p w:rsidR="004C3FD3" w:rsidRPr="00061278" w:rsidRDefault="004C3FD3" w:rsidP="002D5165">
      <w:pPr>
        <w:pStyle w:val="TOC3"/>
        <w:rPr>
          <w:i/>
          <w:noProof/>
          <w:sz w:val="20"/>
          <w:szCs w:val="20"/>
          <w:lang w:eastAsia="ru-RU"/>
        </w:rPr>
      </w:pPr>
      <w:hyperlink w:anchor="_Toc472684896" w:history="1">
        <w:r w:rsidRPr="00061278">
          <w:rPr>
            <w:rStyle w:val="Hyperlink"/>
            <w:rFonts w:ascii="Cambria" w:hAnsi="Cambria"/>
            <w:i/>
            <w:noProof/>
            <w:sz w:val="20"/>
            <w:szCs w:val="20"/>
          </w:rPr>
          <w:t>2.14.2. Плата за предоставление сведений, содержащихся в государственном адресном реестре                 182 1 13 01060 01 0000 130</w:t>
        </w:r>
        <w:r w:rsidRPr="00061278">
          <w:rPr>
            <w:i/>
            <w:noProof/>
            <w:webHidden/>
            <w:sz w:val="20"/>
            <w:szCs w:val="20"/>
          </w:rPr>
          <w:tab/>
        </w:r>
      </w:hyperlink>
      <w:r w:rsidRPr="00061278">
        <w:rPr>
          <w:sz w:val="20"/>
          <w:szCs w:val="20"/>
        </w:rPr>
        <w:t>65</w:t>
      </w:r>
    </w:p>
    <w:p w:rsidR="004C3FD3" w:rsidRPr="00061278" w:rsidRDefault="004C3FD3" w:rsidP="002D5165">
      <w:pPr>
        <w:pStyle w:val="TOC3"/>
        <w:rPr>
          <w:i/>
          <w:noProof/>
          <w:sz w:val="20"/>
          <w:szCs w:val="20"/>
          <w:lang w:eastAsia="ru-RU"/>
        </w:rPr>
      </w:pPr>
      <w:hyperlink w:anchor="_Toc472684897" w:history="1">
        <w:r w:rsidRPr="00061278">
          <w:rPr>
            <w:rStyle w:val="Hyperlink"/>
            <w:rFonts w:ascii="Cambria" w:hAnsi="Cambria"/>
            <w:i/>
            <w:noProof/>
            <w:sz w:val="20"/>
            <w:szCs w:val="20"/>
          </w:rPr>
          <w:t>2.14.3. Плата за предоставление информации из реестра дисквалифицированных лиц                             182 1 13 01190 01 0000 130</w:t>
        </w:r>
        <w:r w:rsidRPr="00061278">
          <w:rPr>
            <w:i/>
            <w:noProof/>
            <w:webHidden/>
            <w:sz w:val="20"/>
            <w:szCs w:val="20"/>
          </w:rPr>
          <w:tab/>
        </w:r>
      </w:hyperlink>
      <w:r w:rsidRPr="00061278">
        <w:rPr>
          <w:sz w:val="20"/>
          <w:szCs w:val="20"/>
        </w:rPr>
        <w:t>66</w:t>
      </w:r>
    </w:p>
    <w:p w:rsidR="004C3FD3" w:rsidRPr="00061278" w:rsidRDefault="004C3FD3">
      <w:pPr>
        <w:pStyle w:val="TOC2"/>
        <w:rPr>
          <w:noProof/>
          <w:sz w:val="20"/>
          <w:szCs w:val="20"/>
          <w:lang w:eastAsia="ru-RU"/>
        </w:rPr>
      </w:pPr>
      <w:hyperlink w:anchor="_Toc519585042" w:history="1">
        <w:r w:rsidRPr="00061278">
          <w:rPr>
            <w:rStyle w:val="Hyperlink"/>
            <w:rFonts w:ascii="Cambria" w:hAnsi="Cambria"/>
            <w:noProof/>
            <w:sz w:val="20"/>
            <w:szCs w:val="20"/>
          </w:rPr>
          <w:t>2.15. Штрафы, санкции, возмещение ущерба  182 1 16 00000 00 0000 000</w:t>
        </w:r>
        <w:r w:rsidRPr="00061278">
          <w:rPr>
            <w:noProof/>
            <w:webHidden/>
            <w:sz w:val="20"/>
            <w:szCs w:val="20"/>
          </w:rPr>
          <w:tab/>
        </w:r>
      </w:hyperlink>
      <w:r w:rsidRPr="00061278">
        <w:rPr>
          <w:sz w:val="20"/>
          <w:szCs w:val="20"/>
        </w:rPr>
        <w:t>66</w:t>
      </w:r>
    </w:p>
    <w:p w:rsidR="004C3FD3" w:rsidRPr="00061278" w:rsidRDefault="004C3FD3">
      <w:pPr>
        <w:pStyle w:val="TOC3"/>
        <w:tabs>
          <w:tab w:val="right" w:leader="dot" w:pos="10195"/>
        </w:tabs>
        <w:rPr>
          <w:noProof/>
          <w:sz w:val="20"/>
          <w:szCs w:val="20"/>
          <w:lang w:eastAsia="ru-RU"/>
        </w:rPr>
      </w:pPr>
      <w:hyperlink w:anchor="_Toc519585043" w:history="1">
        <w:r w:rsidRPr="00061278">
          <w:rPr>
            <w:rStyle w:val="Hyperlink"/>
            <w:i/>
            <w:noProof/>
            <w:sz w:val="20"/>
            <w:szCs w:val="20"/>
          </w:rPr>
          <w:t>2.15.1. Денежные взыскания (штрафы)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Российской Федерации 182 1 16 03010 01 0000 140</w:t>
        </w:r>
        <w:r w:rsidRPr="00061278">
          <w:rPr>
            <w:noProof/>
            <w:webHidden/>
            <w:sz w:val="20"/>
            <w:szCs w:val="20"/>
          </w:rPr>
          <w:tab/>
        </w:r>
      </w:hyperlink>
      <w:r w:rsidRPr="00061278">
        <w:rPr>
          <w:sz w:val="20"/>
          <w:szCs w:val="20"/>
        </w:rPr>
        <w:t>67</w:t>
      </w:r>
    </w:p>
    <w:p w:rsidR="004C3FD3" w:rsidRPr="00061278" w:rsidRDefault="004C3FD3">
      <w:pPr>
        <w:pStyle w:val="TOC3"/>
        <w:tabs>
          <w:tab w:val="right" w:leader="dot" w:pos="10195"/>
        </w:tabs>
        <w:rPr>
          <w:noProof/>
          <w:sz w:val="20"/>
          <w:szCs w:val="20"/>
          <w:lang w:eastAsia="ru-RU"/>
        </w:rPr>
      </w:pPr>
      <w:hyperlink w:anchor="_Toc519585044" w:history="1">
        <w:r w:rsidRPr="00061278">
          <w:rPr>
            <w:rStyle w:val="Hyperlink"/>
            <w:i/>
            <w:noProof/>
            <w:sz w:val="20"/>
            <w:szCs w:val="20"/>
          </w:rPr>
          <w:t>2.15.2. Денежные взыскания (штрафы) за нарушение законодательства о налогах и сборах, предусмотренные статьей 129.2 Налогового кодекса Российской Федерации 182 1 16 03020 02 0000 140</w:t>
        </w:r>
        <w:r w:rsidRPr="00061278">
          <w:rPr>
            <w:noProof/>
            <w:webHidden/>
            <w:sz w:val="20"/>
            <w:szCs w:val="20"/>
          </w:rPr>
          <w:tab/>
        </w:r>
      </w:hyperlink>
      <w:r w:rsidRPr="00061278">
        <w:rPr>
          <w:sz w:val="20"/>
          <w:szCs w:val="20"/>
        </w:rPr>
        <w:t>67</w:t>
      </w:r>
    </w:p>
    <w:p w:rsidR="004C3FD3" w:rsidRPr="00061278" w:rsidRDefault="004C3FD3">
      <w:pPr>
        <w:pStyle w:val="TOC3"/>
        <w:tabs>
          <w:tab w:val="right" w:leader="dot" w:pos="10195"/>
        </w:tabs>
        <w:rPr>
          <w:noProof/>
          <w:sz w:val="20"/>
          <w:szCs w:val="20"/>
          <w:lang w:eastAsia="ru-RU"/>
        </w:rPr>
      </w:pPr>
      <w:hyperlink w:anchor="_Toc519585045" w:history="1">
        <w:r w:rsidRPr="00061278">
          <w:rPr>
            <w:rStyle w:val="Hyperlink"/>
            <w:i/>
            <w:noProof/>
            <w:sz w:val="20"/>
            <w:szCs w:val="20"/>
          </w:rPr>
          <w:t>2.15.3.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 182 1 16 03030 01 0000 140</w:t>
        </w:r>
        <w:r w:rsidRPr="00061278">
          <w:rPr>
            <w:noProof/>
            <w:webHidden/>
            <w:sz w:val="20"/>
            <w:szCs w:val="20"/>
          </w:rPr>
          <w:tab/>
        </w:r>
      </w:hyperlink>
      <w:r w:rsidRPr="00061278">
        <w:rPr>
          <w:sz w:val="20"/>
          <w:szCs w:val="20"/>
        </w:rPr>
        <w:t>68</w:t>
      </w:r>
    </w:p>
    <w:p w:rsidR="004C3FD3" w:rsidRPr="00061278" w:rsidRDefault="004C3FD3">
      <w:pPr>
        <w:pStyle w:val="TOC3"/>
        <w:tabs>
          <w:tab w:val="right" w:leader="dot" w:pos="10195"/>
        </w:tabs>
        <w:rPr>
          <w:noProof/>
          <w:sz w:val="20"/>
          <w:szCs w:val="20"/>
          <w:lang w:eastAsia="ru-RU"/>
        </w:rPr>
      </w:pPr>
      <w:hyperlink w:anchor="_Toc519585049" w:history="1">
        <w:r w:rsidRPr="00061278">
          <w:rPr>
            <w:rStyle w:val="Hyperlink"/>
            <w:i/>
            <w:noProof/>
            <w:sz w:val="20"/>
            <w:szCs w:val="20"/>
          </w:rPr>
          <w:t>2.15.4. 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182 1 16 06000 01 0000 140</w:t>
        </w:r>
        <w:r w:rsidRPr="00061278">
          <w:rPr>
            <w:noProof/>
            <w:webHidden/>
            <w:sz w:val="20"/>
            <w:szCs w:val="20"/>
          </w:rPr>
          <w:tab/>
        </w:r>
      </w:hyperlink>
      <w:r w:rsidRPr="00061278">
        <w:rPr>
          <w:sz w:val="20"/>
          <w:szCs w:val="20"/>
        </w:rPr>
        <w:t>69</w:t>
      </w:r>
    </w:p>
    <w:p w:rsidR="004C3FD3" w:rsidRPr="00061278" w:rsidRDefault="004C3FD3">
      <w:pPr>
        <w:pStyle w:val="TOC3"/>
        <w:tabs>
          <w:tab w:val="right" w:leader="dot" w:pos="10195"/>
        </w:tabs>
        <w:rPr>
          <w:noProof/>
          <w:sz w:val="20"/>
          <w:szCs w:val="20"/>
          <w:lang w:eastAsia="ru-RU"/>
        </w:rPr>
      </w:pPr>
      <w:hyperlink w:anchor="_Toc519585052" w:history="1">
        <w:r w:rsidRPr="00061278">
          <w:rPr>
            <w:rStyle w:val="Hyperlink"/>
            <w:i/>
            <w:noProof/>
            <w:sz w:val="20"/>
            <w:szCs w:val="20"/>
          </w:rPr>
          <w:t>2.15.5. 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 с внутригородским делением округов 182 1 16 21040 11 0000 140</w:t>
        </w:r>
        <w:r w:rsidRPr="00061278">
          <w:rPr>
            <w:noProof/>
            <w:webHidden/>
            <w:sz w:val="20"/>
            <w:szCs w:val="20"/>
          </w:rPr>
          <w:tab/>
        </w:r>
      </w:hyperlink>
      <w:r w:rsidRPr="00061278">
        <w:rPr>
          <w:sz w:val="20"/>
          <w:szCs w:val="20"/>
        </w:rPr>
        <w:t>69</w:t>
      </w:r>
    </w:p>
    <w:p w:rsidR="004C3FD3" w:rsidRPr="00061278" w:rsidRDefault="004C3FD3">
      <w:pPr>
        <w:pStyle w:val="TOC3"/>
        <w:tabs>
          <w:tab w:val="right" w:leader="dot" w:pos="10195"/>
        </w:tabs>
        <w:rPr>
          <w:noProof/>
          <w:sz w:val="20"/>
          <w:szCs w:val="20"/>
          <w:lang w:eastAsia="ru-RU"/>
        </w:rPr>
      </w:pPr>
      <w:hyperlink w:anchor="_Toc519585053" w:history="1">
        <w:r w:rsidRPr="00061278">
          <w:rPr>
            <w:rStyle w:val="Hyperlink"/>
            <w:i/>
            <w:noProof/>
            <w:sz w:val="20"/>
            <w:szCs w:val="20"/>
          </w:rPr>
          <w:t>2.15.6. Денежные взыскания (штрафы) и иные суммы, взыскиваемые с лиц, виновных в совершении преступлений, и в возмещение ущерба имуществу, зачисляемые в бюджеты внутригородских районов 182 1 16 21040 12 0000 140</w:t>
        </w:r>
        <w:r w:rsidRPr="00061278">
          <w:rPr>
            <w:noProof/>
            <w:webHidden/>
            <w:sz w:val="20"/>
            <w:szCs w:val="20"/>
          </w:rPr>
          <w:tab/>
        </w:r>
      </w:hyperlink>
      <w:r w:rsidRPr="00061278">
        <w:rPr>
          <w:sz w:val="20"/>
          <w:szCs w:val="20"/>
        </w:rPr>
        <w:t>70</w:t>
      </w:r>
    </w:p>
    <w:p w:rsidR="004C3FD3" w:rsidRPr="00061278" w:rsidRDefault="004C3FD3">
      <w:pPr>
        <w:pStyle w:val="TOC3"/>
        <w:tabs>
          <w:tab w:val="right" w:leader="dot" w:pos="10195"/>
        </w:tabs>
        <w:rPr>
          <w:noProof/>
          <w:sz w:val="20"/>
          <w:szCs w:val="20"/>
          <w:lang w:eastAsia="ru-RU"/>
        </w:rPr>
      </w:pPr>
      <w:hyperlink w:anchor="_Toc519585059" w:history="1">
        <w:r w:rsidRPr="00061278">
          <w:rPr>
            <w:rStyle w:val="Hyperlink"/>
            <w:i/>
            <w:noProof/>
            <w:sz w:val="20"/>
            <w:szCs w:val="20"/>
          </w:rPr>
          <w:t>2.15.7. 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 182 1 16 43000 01 0000 140</w:t>
        </w:r>
        <w:r w:rsidRPr="00061278">
          <w:rPr>
            <w:noProof/>
            <w:webHidden/>
            <w:sz w:val="20"/>
            <w:szCs w:val="20"/>
          </w:rPr>
          <w:tab/>
        </w:r>
      </w:hyperlink>
      <w:r w:rsidRPr="00061278">
        <w:rPr>
          <w:sz w:val="20"/>
          <w:szCs w:val="20"/>
        </w:rPr>
        <w:t>70</w:t>
      </w:r>
    </w:p>
    <w:p w:rsidR="004C3FD3" w:rsidRPr="00061278" w:rsidRDefault="004C3FD3">
      <w:pPr>
        <w:pStyle w:val="TOC3"/>
        <w:tabs>
          <w:tab w:val="right" w:leader="dot" w:pos="10195"/>
        </w:tabs>
        <w:rPr>
          <w:noProof/>
          <w:sz w:val="20"/>
          <w:szCs w:val="20"/>
          <w:lang w:eastAsia="ru-RU"/>
        </w:rPr>
      </w:pPr>
      <w:hyperlink w:anchor="_Toc519585063" w:history="1">
        <w:r w:rsidRPr="00061278">
          <w:rPr>
            <w:rStyle w:val="Hyperlink"/>
            <w:i/>
            <w:noProof/>
            <w:sz w:val="20"/>
            <w:szCs w:val="20"/>
          </w:rPr>
          <w:t>2.15.8. Прочие поступления от денежных взысканий (штрафов) и иных сумм в возмещение ущерба  182 1 16 90000 00 0000 140</w:t>
        </w:r>
        <w:r w:rsidRPr="00061278">
          <w:rPr>
            <w:noProof/>
            <w:webHidden/>
            <w:sz w:val="20"/>
            <w:szCs w:val="20"/>
          </w:rPr>
          <w:tab/>
        </w:r>
      </w:hyperlink>
      <w:r w:rsidRPr="00061278">
        <w:rPr>
          <w:sz w:val="20"/>
          <w:szCs w:val="20"/>
        </w:rPr>
        <w:t>71</w:t>
      </w:r>
    </w:p>
    <w:p w:rsidR="004C3FD3" w:rsidRDefault="004C3FD3" w:rsidP="00371694">
      <w:pPr>
        <w:rPr>
          <w:sz w:val="20"/>
          <w:szCs w:val="20"/>
        </w:rPr>
      </w:pPr>
      <w:r w:rsidRPr="00061278">
        <w:rPr>
          <w:sz w:val="20"/>
          <w:szCs w:val="20"/>
        </w:rPr>
        <w:fldChar w:fldCharType="end"/>
      </w:r>
      <w:bookmarkStart w:id="2" w:name="_Toc369610407"/>
      <w:bookmarkStart w:id="3" w:name="_Toc392855888"/>
      <w:bookmarkStart w:id="4" w:name="_Toc401317618"/>
      <w:bookmarkStart w:id="5" w:name="_Toc454525468"/>
      <w:bookmarkStart w:id="6" w:name="_Toc519584934"/>
    </w:p>
    <w:p w:rsidR="004C3FD3" w:rsidRDefault="004C3FD3" w:rsidP="00371694">
      <w:pPr>
        <w:rPr>
          <w:sz w:val="20"/>
          <w:szCs w:val="20"/>
        </w:rPr>
      </w:pPr>
    </w:p>
    <w:p w:rsidR="004C3FD3" w:rsidRDefault="004C3FD3" w:rsidP="00371694">
      <w:pPr>
        <w:rPr>
          <w:sz w:val="20"/>
          <w:szCs w:val="20"/>
        </w:rPr>
      </w:pPr>
    </w:p>
    <w:p w:rsidR="004C3FD3" w:rsidRDefault="004C3FD3" w:rsidP="00371694">
      <w:pPr>
        <w:rPr>
          <w:sz w:val="20"/>
          <w:szCs w:val="20"/>
        </w:rPr>
      </w:pPr>
    </w:p>
    <w:p w:rsidR="004C3FD3" w:rsidRDefault="004C3FD3" w:rsidP="00371694">
      <w:pPr>
        <w:rPr>
          <w:sz w:val="20"/>
          <w:szCs w:val="20"/>
        </w:rPr>
      </w:pPr>
    </w:p>
    <w:p w:rsidR="004C3FD3" w:rsidRDefault="004C3FD3" w:rsidP="00371694">
      <w:pPr>
        <w:rPr>
          <w:sz w:val="20"/>
          <w:szCs w:val="20"/>
        </w:rPr>
      </w:pPr>
    </w:p>
    <w:p w:rsidR="004C3FD3" w:rsidRPr="00371694" w:rsidRDefault="004C3FD3" w:rsidP="00371694">
      <w:pPr>
        <w:rPr>
          <w:rFonts w:ascii="Times New Roman" w:hAnsi="Times New Roman"/>
          <w:sz w:val="28"/>
          <w:szCs w:val="28"/>
        </w:rPr>
      </w:pPr>
      <w:r w:rsidRPr="00371694">
        <w:rPr>
          <w:rFonts w:ascii="Times New Roman" w:hAnsi="Times New Roman"/>
          <w:sz w:val="28"/>
          <w:szCs w:val="28"/>
        </w:rPr>
        <w:t>1. Общие положения</w:t>
      </w:r>
      <w:bookmarkEnd w:id="2"/>
      <w:bookmarkEnd w:id="3"/>
      <w:bookmarkEnd w:id="4"/>
      <w:bookmarkEnd w:id="5"/>
      <w:bookmarkEnd w:id="6"/>
    </w:p>
    <w:p w:rsidR="004C3FD3" w:rsidRPr="00F87DA5" w:rsidRDefault="004C3FD3" w:rsidP="008C1F4F">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Методика прогнозирования поступлений доходов в консолидированный бюджет </w:t>
      </w:r>
      <w:r>
        <w:rPr>
          <w:rFonts w:ascii="Times New Roman" w:hAnsi="Times New Roman"/>
          <w:sz w:val="27"/>
          <w:szCs w:val="27"/>
        </w:rPr>
        <w:t>Чеченской Республики</w:t>
      </w:r>
      <w:r w:rsidRPr="00F87DA5">
        <w:rPr>
          <w:rFonts w:ascii="Times New Roman" w:hAnsi="Times New Roman"/>
          <w:sz w:val="27"/>
          <w:szCs w:val="27"/>
        </w:rPr>
        <w:t xml:space="preserve"> на очередной финансовый год и плановый период (далее – Методика) разработана в целях реализации ФНС России полномочий главного администратора доходов консолидированного бюджета </w:t>
      </w:r>
      <w:r>
        <w:rPr>
          <w:rFonts w:ascii="Times New Roman" w:hAnsi="Times New Roman"/>
          <w:sz w:val="27"/>
          <w:szCs w:val="27"/>
        </w:rPr>
        <w:t>Чеченской Республики</w:t>
      </w:r>
      <w:r w:rsidRPr="00F87DA5">
        <w:rPr>
          <w:rFonts w:ascii="Times New Roman" w:hAnsi="Times New Roman"/>
          <w:sz w:val="27"/>
          <w:szCs w:val="27"/>
        </w:rPr>
        <w:t xml:space="preserve"> в части прогнозирования поступлений доходов, а также направлена на обеспечения полноты поступлений доходов в консолидированный бюджет </w:t>
      </w:r>
      <w:r>
        <w:rPr>
          <w:rFonts w:ascii="Times New Roman" w:hAnsi="Times New Roman"/>
          <w:sz w:val="27"/>
          <w:szCs w:val="27"/>
        </w:rPr>
        <w:t>Чеченской Республики</w:t>
      </w:r>
      <w:r w:rsidRPr="00F87DA5">
        <w:rPr>
          <w:rFonts w:ascii="Times New Roman" w:hAnsi="Times New Roman"/>
          <w:sz w:val="27"/>
          <w:szCs w:val="27"/>
        </w:rPr>
        <w:t xml:space="preserve"> с учётом основных направлений бюджетной и налоговой политики на очередной финансовый год и плановый период.</w:t>
      </w:r>
    </w:p>
    <w:p w:rsidR="004C3FD3" w:rsidRPr="00F87DA5" w:rsidRDefault="004C3FD3" w:rsidP="005132EB">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 утвержденными постановлением Правительства Российской Федерации </w:t>
      </w:r>
      <w:r w:rsidRPr="00F87DA5">
        <w:rPr>
          <w:rFonts w:ascii="Times New Roman" w:hAnsi="Times New Roman"/>
          <w:sz w:val="27"/>
          <w:szCs w:val="27"/>
        </w:rPr>
        <w:br/>
        <w:t xml:space="preserve">от 23 июня </w:t>
      </w:r>
      <w:smartTag w:uri="urn:schemas-microsoft-com:office:smarttags" w:element="metricconverter">
        <w:smartTagPr>
          <w:attr w:name="ProductID" w:val="1 литр"/>
        </w:smartTagPr>
        <w:r w:rsidRPr="00F87DA5">
          <w:rPr>
            <w:rFonts w:ascii="Times New Roman" w:hAnsi="Times New Roman"/>
            <w:sz w:val="27"/>
            <w:szCs w:val="27"/>
          </w:rPr>
          <w:t>2016 г</w:t>
        </w:r>
      </w:smartTag>
      <w:r w:rsidRPr="00F87DA5">
        <w:rPr>
          <w:rFonts w:ascii="Times New Roman" w:hAnsi="Times New Roman"/>
          <w:sz w:val="27"/>
          <w:szCs w:val="27"/>
        </w:rPr>
        <w:t>. № 574 «Об общих требованиях к методике прогнозирования поступлений доходов в бюджеты бюджетной системы Российской Федерации (далее – Общие требования).</w:t>
      </w:r>
    </w:p>
    <w:p w:rsidR="004C3FD3" w:rsidRPr="00F87DA5" w:rsidRDefault="004C3FD3" w:rsidP="008C1F4F">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При расчёте параметров доходов в консолидированный бюджет </w:t>
      </w:r>
      <w:r>
        <w:rPr>
          <w:rFonts w:ascii="Times New Roman" w:hAnsi="Times New Roman"/>
          <w:sz w:val="27"/>
          <w:szCs w:val="27"/>
        </w:rPr>
        <w:t>Чеченской Республики</w:t>
      </w:r>
      <w:r w:rsidRPr="00F87DA5">
        <w:rPr>
          <w:rFonts w:ascii="Times New Roman" w:hAnsi="Times New Roman"/>
          <w:sz w:val="27"/>
          <w:szCs w:val="27"/>
        </w:rPr>
        <w:t xml:space="preserve"> применяются следующие методы прогнозирования:</w:t>
      </w:r>
    </w:p>
    <w:p w:rsidR="004C3FD3" w:rsidRPr="00F87DA5" w:rsidRDefault="004C3FD3" w:rsidP="008C1F4F">
      <w:pPr>
        <w:spacing w:after="0" w:line="240" w:lineRule="auto"/>
        <w:ind w:firstLine="709"/>
        <w:jc w:val="both"/>
        <w:rPr>
          <w:rFonts w:ascii="Times New Roman" w:hAnsi="Times New Roman"/>
          <w:sz w:val="27"/>
          <w:szCs w:val="27"/>
        </w:rPr>
      </w:pPr>
      <w:r w:rsidRPr="00F87DA5">
        <w:rPr>
          <w:rFonts w:ascii="Times New Roman" w:hAnsi="Times New Roman"/>
          <w:sz w:val="27"/>
          <w:szCs w:val="27"/>
        </w:rPr>
        <w:t>прямой расчёт,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4C3FD3" w:rsidRPr="00F87DA5" w:rsidRDefault="004C3FD3" w:rsidP="008C1F4F">
      <w:pPr>
        <w:spacing w:after="0" w:line="240" w:lineRule="auto"/>
        <w:ind w:firstLine="709"/>
        <w:jc w:val="both"/>
        <w:rPr>
          <w:rFonts w:ascii="Times New Roman" w:hAnsi="Times New Roman"/>
          <w:sz w:val="27"/>
          <w:szCs w:val="27"/>
        </w:rPr>
      </w:pPr>
      <w:r w:rsidRPr="00F87DA5">
        <w:rPr>
          <w:rFonts w:ascii="Times New Roman" w:hAnsi="Times New Roman"/>
          <w:sz w:val="27"/>
          <w:szCs w:val="27"/>
        </w:rPr>
        <w:t>усреднение - расчёт,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4C3FD3" w:rsidRPr="00F87DA5" w:rsidRDefault="004C3FD3" w:rsidP="008C1F4F">
      <w:pPr>
        <w:spacing w:after="0" w:line="240" w:lineRule="auto"/>
        <w:ind w:firstLine="709"/>
        <w:jc w:val="both"/>
        <w:rPr>
          <w:rFonts w:ascii="Times New Roman" w:hAnsi="Times New Roman"/>
          <w:sz w:val="27"/>
          <w:szCs w:val="27"/>
        </w:rPr>
      </w:pPr>
      <w:r w:rsidRPr="00F87DA5">
        <w:rPr>
          <w:rFonts w:ascii="Times New Roman" w:hAnsi="Times New Roman"/>
          <w:sz w:val="27"/>
          <w:szCs w:val="27"/>
        </w:rPr>
        <w:t>индексация – расчет с применением индекса потребительских цен или другого коэффициента, характеризующего динамику прогнозируемого вида доходов;</w:t>
      </w:r>
    </w:p>
    <w:p w:rsidR="004C3FD3" w:rsidRPr="00F87DA5" w:rsidRDefault="004C3FD3" w:rsidP="008C1F4F">
      <w:pPr>
        <w:spacing w:after="0" w:line="240" w:lineRule="auto"/>
        <w:ind w:firstLine="709"/>
        <w:jc w:val="both"/>
        <w:rPr>
          <w:rFonts w:ascii="Times New Roman" w:hAnsi="Times New Roman"/>
          <w:sz w:val="27"/>
          <w:szCs w:val="27"/>
        </w:rPr>
      </w:pPr>
      <w:r w:rsidRPr="00F87DA5">
        <w:rPr>
          <w:rFonts w:ascii="Times New Roman" w:hAnsi="Times New Roman"/>
          <w:sz w:val="27"/>
          <w:szCs w:val="27"/>
        </w:rPr>
        <w:t>экстраполяция – расчёт, осуществляемый на основании имеющихся данных о тенденциях изменений поступлений в прошлых периодах;</w:t>
      </w:r>
    </w:p>
    <w:p w:rsidR="004C3FD3" w:rsidRPr="00F87DA5" w:rsidRDefault="004C3FD3" w:rsidP="008C1F4F">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иной способ, который описывается в Методике. </w:t>
      </w:r>
    </w:p>
    <w:p w:rsidR="004C3FD3" w:rsidRPr="00F87DA5" w:rsidRDefault="004C3FD3" w:rsidP="008C1F4F">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При прогнозировании доходов в консолидированный бюджет </w:t>
      </w:r>
      <w:r>
        <w:rPr>
          <w:rFonts w:ascii="Times New Roman" w:hAnsi="Times New Roman"/>
          <w:sz w:val="27"/>
          <w:szCs w:val="27"/>
        </w:rPr>
        <w:t>Чеченской Республики</w:t>
      </w:r>
      <w:r w:rsidRPr="00F87DA5">
        <w:rPr>
          <w:rFonts w:ascii="Times New Roman" w:hAnsi="Times New Roman"/>
          <w:sz w:val="27"/>
          <w:szCs w:val="27"/>
        </w:rPr>
        <w:t xml:space="preserve"> используются макроэкономические показатели прогноза социально-экономического развития </w:t>
      </w:r>
      <w:r>
        <w:rPr>
          <w:rFonts w:ascii="Times New Roman" w:hAnsi="Times New Roman"/>
          <w:sz w:val="27"/>
          <w:szCs w:val="27"/>
        </w:rPr>
        <w:t>Чеченской Республики</w:t>
      </w:r>
      <w:r w:rsidRPr="00F87DA5">
        <w:rPr>
          <w:rFonts w:ascii="Times New Roman" w:hAnsi="Times New Roman"/>
          <w:sz w:val="27"/>
          <w:szCs w:val="27"/>
        </w:rPr>
        <w:t>, разрабатываемые Мин</w:t>
      </w:r>
      <w:r>
        <w:rPr>
          <w:rFonts w:ascii="Times New Roman" w:hAnsi="Times New Roman"/>
          <w:sz w:val="27"/>
          <w:szCs w:val="27"/>
        </w:rPr>
        <w:t>истерством экономического, территориального р</w:t>
      </w:r>
      <w:r w:rsidRPr="00F87DA5">
        <w:rPr>
          <w:rFonts w:ascii="Times New Roman" w:hAnsi="Times New Roman"/>
          <w:sz w:val="27"/>
          <w:szCs w:val="27"/>
        </w:rPr>
        <w:t xml:space="preserve">азвития </w:t>
      </w:r>
      <w:r>
        <w:rPr>
          <w:rFonts w:ascii="Times New Roman" w:hAnsi="Times New Roman"/>
          <w:sz w:val="27"/>
          <w:szCs w:val="27"/>
        </w:rPr>
        <w:t>и торговли Чеченской Республики</w:t>
      </w:r>
      <w:r w:rsidRPr="00F87DA5">
        <w:rPr>
          <w:rFonts w:ascii="Times New Roman" w:hAnsi="Times New Roman"/>
          <w:sz w:val="27"/>
          <w:szCs w:val="27"/>
        </w:rPr>
        <w:t xml:space="preserve">. </w:t>
      </w:r>
    </w:p>
    <w:p w:rsidR="004C3FD3" w:rsidRPr="00F87DA5" w:rsidRDefault="004C3FD3" w:rsidP="008C1F4F">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Для расчета прогнозируемых поступлений доходов в консолидированный бюджет </w:t>
      </w:r>
      <w:r>
        <w:rPr>
          <w:rFonts w:ascii="Times New Roman" w:hAnsi="Times New Roman"/>
          <w:sz w:val="27"/>
          <w:szCs w:val="27"/>
        </w:rPr>
        <w:t>Чеченской Республики</w:t>
      </w:r>
      <w:r w:rsidRPr="00F87DA5">
        <w:rPr>
          <w:rFonts w:ascii="Times New Roman" w:hAnsi="Times New Roman"/>
          <w:sz w:val="27"/>
          <w:szCs w:val="27"/>
        </w:rPr>
        <w:t xml:space="preserve"> используются показатели форм статистической налоговой отчетности (о начислении, поступлении налогов, о задолженности по налогам и сборам, о налоговой базе и структуре начислений по видам налогов), а также материалы органов государственной статистики, аналитическая информация о финансово-хозяйственной деятельности налогоплательщиков, материалы министерств, ведомств и т.д. </w:t>
      </w:r>
    </w:p>
    <w:p w:rsidR="004C3FD3" w:rsidRPr="00F87DA5" w:rsidRDefault="004C3FD3" w:rsidP="008C1F4F">
      <w:pPr>
        <w:spacing w:after="0" w:line="240" w:lineRule="auto"/>
        <w:ind w:firstLine="709"/>
        <w:jc w:val="both"/>
        <w:rPr>
          <w:rFonts w:ascii="Times New Roman" w:hAnsi="Times New Roman"/>
          <w:sz w:val="27"/>
          <w:szCs w:val="27"/>
        </w:rPr>
      </w:pPr>
      <w:r w:rsidRPr="00F87DA5">
        <w:rPr>
          <w:rFonts w:ascii="Times New Roman" w:hAnsi="Times New Roman"/>
          <w:sz w:val="27"/>
          <w:szCs w:val="27"/>
        </w:rPr>
        <w:t>В отношении региональных и местных налогов  совокупный прогноз поступлений определяется с учетом данных, представленных территориальными налоговыми органами.</w:t>
      </w:r>
    </w:p>
    <w:p w:rsidR="004C3FD3" w:rsidRPr="00F87DA5" w:rsidRDefault="004C3FD3" w:rsidP="00497A80">
      <w:pPr>
        <w:pStyle w:val="Heading1"/>
        <w:spacing w:after="240"/>
        <w:jc w:val="center"/>
        <w:rPr>
          <w:rFonts w:ascii="Cambria" w:hAnsi="Cambria"/>
          <w:sz w:val="28"/>
          <w:szCs w:val="28"/>
        </w:rPr>
      </w:pPr>
      <w:bookmarkStart w:id="7" w:name="_Toc369610408"/>
      <w:bookmarkStart w:id="8" w:name="_Toc392855891"/>
      <w:bookmarkStart w:id="9" w:name="_Toc401317619"/>
      <w:bookmarkStart w:id="10" w:name="_Toc454525469"/>
      <w:bookmarkStart w:id="11" w:name="_Toc519584935"/>
      <w:r w:rsidRPr="00F87DA5">
        <w:rPr>
          <w:rFonts w:ascii="Cambria" w:hAnsi="Cambria"/>
          <w:sz w:val="28"/>
          <w:szCs w:val="28"/>
        </w:rPr>
        <w:t xml:space="preserve">2. </w:t>
      </w:r>
      <w:bookmarkEnd w:id="7"/>
      <w:bookmarkEnd w:id="8"/>
      <w:bookmarkEnd w:id="9"/>
      <w:bookmarkEnd w:id="10"/>
      <w:r w:rsidRPr="00F87DA5">
        <w:rPr>
          <w:rFonts w:ascii="Cambria" w:hAnsi="Cambria"/>
          <w:sz w:val="28"/>
          <w:szCs w:val="28"/>
        </w:rPr>
        <w:t>Алгоритмы расчёта прогнозов поступлений по видам налоговых и неналоговых доходов</w:t>
      </w:r>
      <w:bookmarkEnd w:id="11"/>
    </w:p>
    <w:p w:rsidR="004C3FD3" w:rsidRPr="00F87DA5" w:rsidRDefault="004C3FD3" w:rsidP="00BC4554">
      <w:pPr>
        <w:pStyle w:val="Heading2"/>
        <w:spacing w:after="240" w:line="240" w:lineRule="auto"/>
        <w:jc w:val="center"/>
        <w:rPr>
          <w:rFonts w:ascii="Cambria" w:hAnsi="Cambria"/>
          <w:i w:val="0"/>
          <w:sz w:val="27"/>
          <w:szCs w:val="27"/>
        </w:rPr>
      </w:pPr>
      <w:bookmarkStart w:id="12" w:name="_Toc519584936"/>
      <w:bookmarkStart w:id="13" w:name="_Toc370820775"/>
      <w:bookmarkStart w:id="14" w:name="_Toc392855893"/>
      <w:bookmarkStart w:id="15" w:name="_Toc401317621"/>
      <w:bookmarkStart w:id="16" w:name="_Toc454525471"/>
      <w:bookmarkStart w:id="17" w:name="_Toc456460801"/>
      <w:bookmarkStart w:id="18" w:name="_Toc369610410"/>
      <w:r w:rsidRPr="00F87DA5">
        <w:rPr>
          <w:rFonts w:ascii="Cambria" w:hAnsi="Cambria"/>
          <w:i w:val="0"/>
          <w:sz w:val="27"/>
          <w:szCs w:val="27"/>
        </w:rPr>
        <w:t xml:space="preserve">2.1. Налог на прибыль организаций </w:t>
      </w:r>
      <w:r w:rsidRPr="00F87DA5">
        <w:rPr>
          <w:rFonts w:ascii="Cambria" w:hAnsi="Cambria"/>
          <w:i w:val="0"/>
          <w:sz w:val="27"/>
          <w:szCs w:val="27"/>
        </w:rPr>
        <w:br/>
        <w:t>182 1 01 01000 00 0000 110</w:t>
      </w:r>
      <w:bookmarkEnd w:id="12"/>
    </w:p>
    <w:p w:rsidR="004C3FD3" w:rsidRPr="00F87DA5" w:rsidRDefault="004C3FD3" w:rsidP="00BC4554">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Расчёт доходов в бюджетную систему </w:t>
      </w:r>
      <w:r>
        <w:rPr>
          <w:rFonts w:ascii="Times New Roman" w:hAnsi="Times New Roman"/>
          <w:sz w:val="27"/>
          <w:szCs w:val="27"/>
        </w:rPr>
        <w:t>Чеченской Республики</w:t>
      </w:r>
      <w:r w:rsidRPr="00F87DA5">
        <w:rPr>
          <w:rFonts w:ascii="Times New Roman" w:hAnsi="Times New Roman"/>
          <w:sz w:val="27"/>
          <w:szCs w:val="27"/>
        </w:rPr>
        <w:t xml:space="preserve"> от уплаты налога на прибыль организаций осуществляется в соответствии с действующим законодательством Российской Федерации о налогах и сборах.</w:t>
      </w:r>
    </w:p>
    <w:p w:rsidR="004C3FD3" w:rsidRPr="00F87DA5" w:rsidRDefault="004C3FD3" w:rsidP="00BC4554">
      <w:pPr>
        <w:spacing w:after="0" w:line="240" w:lineRule="auto"/>
        <w:ind w:firstLine="709"/>
        <w:jc w:val="both"/>
        <w:rPr>
          <w:rFonts w:ascii="Times New Roman" w:hAnsi="Times New Roman"/>
          <w:sz w:val="27"/>
          <w:szCs w:val="27"/>
        </w:rPr>
      </w:pPr>
      <w:r w:rsidRPr="00F87DA5">
        <w:rPr>
          <w:rFonts w:ascii="Times New Roman" w:hAnsi="Times New Roman"/>
          <w:sz w:val="27"/>
          <w:szCs w:val="27"/>
        </w:rPr>
        <w:t>Расчёт прогнозного объёма поступлений по налогу на прибыль организаций производится отдельно по каждому виду дохода.</w:t>
      </w:r>
    </w:p>
    <w:p w:rsidR="004C3FD3" w:rsidRPr="00F87DA5" w:rsidRDefault="004C3FD3" w:rsidP="00BC4554">
      <w:pPr>
        <w:spacing w:after="0" w:line="240" w:lineRule="auto"/>
        <w:ind w:firstLine="709"/>
        <w:jc w:val="both"/>
        <w:rPr>
          <w:rFonts w:ascii="Times New Roman" w:hAnsi="Times New Roman"/>
          <w:sz w:val="27"/>
          <w:szCs w:val="27"/>
        </w:rPr>
      </w:pPr>
      <w:r w:rsidRPr="00F87DA5">
        <w:rPr>
          <w:rFonts w:ascii="Times New Roman" w:hAnsi="Times New Roman"/>
          <w:sz w:val="27"/>
          <w:szCs w:val="27"/>
        </w:rPr>
        <w:t>Совокупная сумма налога на прибыль организаций (</w:t>
      </w:r>
      <w:r w:rsidRPr="00F87DA5">
        <w:rPr>
          <w:rFonts w:ascii="Times New Roman" w:hAnsi="Times New Roman"/>
          <w:b/>
          <w:i/>
          <w:sz w:val="27"/>
          <w:szCs w:val="27"/>
        </w:rPr>
        <w:t>Прибыль)</w:t>
      </w:r>
      <w:r w:rsidRPr="00F87DA5">
        <w:rPr>
          <w:rFonts w:ascii="Times New Roman" w:hAnsi="Times New Roman"/>
          <w:sz w:val="27"/>
          <w:szCs w:val="27"/>
        </w:rPr>
        <w:t xml:space="preserve"> определяется по формуле</w:t>
      </w:r>
    </w:p>
    <w:p w:rsidR="004C3FD3" w:rsidRPr="00F87DA5" w:rsidRDefault="004C3FD3" w:rsidP="00BC4554">
      <w:pPr>
        <w:spacing w:after="0" w:line="240" w:lineRule="auto"/>
        <w:ind w:firstLine="709"/>
        <w:jc w:val="both"/>
        <w:rPr>
          <w:rFonts w:ascii="Times New Roman" w:hAnsi="Times New Roman"/>
          <w:sz w:val="36"/>
          <w:szCs w:val="27"/>
        </w:rPr>
      </w:pPr>
    </w:p>
    <w:p w:rsidR="004C3FD3" w:rsidRPr="00F87DA5" w:rsidRDefault="004C3FD3" w:rsidP="00F72923">
      <w:pPr>
        <w:spacing w:after="0" w:line="360" w:lineRule="auto"/>
        <w:ind w:firstLine="709"/>
        <w:jc w:val="center"/>
        <w:rPr>
          <w:rFonts w:ascii="Times New Roman" w:hAnsi="Times New Roman"/>
          <w:b/>
          <w:i/>
          <w:sz w:val="27"/>
          <w:szCs w:val="27"/>
        </w:rPr>
      </w:pPr>
      <w:r w:rsidRPr="00F87DA5">
        <w:rPr>
          <w:rFonts w:ascii="Times New Roman" w:hAnsi="Times New Roman"/>
          <w:b/>
          <w:i/>
          <w:sz w:val="27"/>
          <w:szCs w:val="27"/>
        </w:rPr>
        <w:t>Прибыль</w:t>
      </w:r>
      <w:r w:rsidRPr="00F87DA5">
        <w:rPr>
          <w:rFonts w:ascii="Times New Roman" w:hAnsi="Times New Roman"/>
          <w:b/>
          <w:i/>
          <w:sz w:val="27"/>
          <w:szCs w:val="27"/>
          <w:vertAlign w:val="subscript"/>
        </w:rPr>
        <w:t xml:space="preserve"> </w:t>
      </w:r>
      <w:r w:rsidRPr="00F87DA5">
        <w:rPr>
          <w:rFonts w:ascii="Times New Roman" w:hAnsi="Times New Roman"/>
          <w:b/>
          <w:i/>
          <w:sz w:val="27"/>
          <w:szCs w:val="27"/>
        </w:rPr>
        <w:t xml:space="preserve">= Прибыль </w:t>
      </w:r>
      <w:r w:rsidRPr="00F87DA5">
        <w:rPr>
          <w:rFonts w:ascii="Times New Roman" w:hAnsi="Times New Roman"/>
          <w:b/>
          <w:i/>
          <w:sz w:val="27"/>
          <w:szCs w:val="27"/>
          <w:vertAlign w:val="subscript"/>
        </w:rPr>
        <w:t xml:space="preserve">организаций </w:t>
      </w:r>
      <w:r w:rsidRPr="00F87DA5">
        <w:rPr>
          <w:rFonts w:ascii="Times New Roman" w:hAnsi="Times New Roman"/>
          <w:b/>
          <w:i/>
          <w:sz w:val="27"/>
          <w:szCs w:val="27"/>
        </w:rPr>
        <w:t xml:space="preserve">+ Прибыль </w:t>
      </w:r>
      <w:r w:rsidRPr="00F87DA5">
        <w:rPr>
          <w:rFonts w:ascii="Times New Roman" w:hAnsi="Times New Roman"/>
          <w:b/>
          <w:i/>
          <w:sz w:val="27"/>
          <w:szCs w:val="27"/>
          <w:vertAlign w:val="subscript"/>
        </w:rPr>
        <w:t xml:space="preserve">СРП </w:t>
      </w:r>
      <w:r w:rsidRPr="00F87DA5">
        <w:rPr>
          <w:rFonts w:ascii="Times New Roman" w:hAnsi="Times New Roman"/>
          <w:b/>
          <w:i/>
          <w:sz w:val="27"/>
          <w:szCs w:val="27"/>
        </w:rPr>
        <w:t xml:space="preserve">+ Прибыль </w:t>
      </w:r>
      <w:r w:rsidRPr="00F87DA5">
        <w:rPr>
          <w:rFonts w:ascii="Times New Roman" w:hAnsi="Times New Roman"/>
          <w:b/>
          <w:i/>
          <w:sz w:val="27"/>
          <w:szCs w:val="27"/>
          <w:vertAlign w:val="subscript"/>
        </w:rPr>
        <w:t xml:space="preserve">иностранцы </w:t>
      </w:r>
      <w:r w:rsidRPr="00F87DA5">
        <w:rPr>
          <w:rFonts w:ascii="Times New Roman" w:hAnsi="Times New Roman"/>
          <w:b/>
          <w:i/>
          <w:sz w:val="27"/>
          <w:szCs w:val="27"/>
        </w:rPr>
        <w:t>+</w:t>
      </w:r>
    </w:p>
    <w:p w:rsidR="004C3FD3" w:rsidRPr="00F87DA5" w:rsidRDefault="004C3FD3" w:rsidP="00F72923">
      <w:pPr>
        <w:spacing w:after="0" w:line="360" w:lineRule="auto"/>
        <w:ind w:firstLine="709"/>
        <w:jc w:val="center"/>
        <w:rPr>
          <w:rFonts w:ascii="Times New Roman" w:hAnsi="Times New Roman"/>
          <w:b/>
          <w:i/>
          <w:sz w:val="27"/>
          <w:szCs w:val="27"/>
        </w:rPr>
      </w:pPr>
      <w:r w:rsidRPr="00F87DA5">
        <w:rPr>
          <w:rFonts w:ascii="Times New Roman" w:hAnsi="Times New Roman"/>
          <w:b/>
          <w:i/>
          <w:sz w:val="27"/>
          <w:szCs w:val="27"/>
        </w:rPr>
        <w:t xml:space="preserve">Прибыль </w:t>
      </w:r>
      <w:r w:rsidRPr="00F87DA5">
        <w:rPr>
          <w:rFonts w:ascii="Times New Roman" w:hAnsi="Times New Roman"/>
          <w:b/>
          <w:i/>
          <w:sz w:val="27"/>
          <w:szCs w:val="27"/>
          <w:vertAlign w:val="subscript"/>
        </w:rPr>
        <w:t xml:space="preserve">рф_рф </w:t>
      </w:r>
      <w:r w:rsidRPr="00F87DA5">
        <w:rPr>
          <w:rFonts w:ascii="Times New Roman" w:hAnsi="Times New Roman"/>
          <w:b/>
          <w:i/>
          <w:sz w:val="27"/>
          <w:szCs w:val="27"/>
        </w:rPr>
        <w:t xml:space="preserve">+ Прибыль </w:t>
      </w:r>
      <w:r w:rsidRPr="00F87DA5">
        <w:rPr>
          <w:rFonts w:ascii="Times New Roman" w:hAnsi="Times New Roman"/>
          <w:b/>
          <w:i/>
          <w:sz w:val="27"/>
          <w:szCs w:val="27"/>
          <w:vertAlign w:val="subscript"/>
        </w:rPr>
        <w:t xml:space="preserve">рф_ин </w:t>
      </w:r>
      <w:r w:rsidRPr="00F87DA5">
        <w:rPr>
          <w:rFonts w:ascii="Times New Roman" w:hAnsi="Times New Roman"/>
          <w:b/>
          <w:i/>
          <w:sz w:val="27"/>
          <w:szCs w:val="27"/>
        </w:rPr>
        <w:t xml:space="preserve">+ Прибыль </w:t>
      </w:r>
      <w:r w:rsidRPr="00F87DA5">
        <w:rPr>
          <w:rFonts w:ascii="Times New Roman" w:hAnsi="Times New Roman"/>
          <w:b/>
          <w:i/>
          <w:sz w:val="27"/>
          <w:szCs w:val="27"/>
          <w:vertAlign w:val="subscript"/>
        </w:rPr>
        <w:t xml:space="preserve">ин_рф </w:t>
      </w:r>
      <w:r w:rsidRPr="00F87DA5">
        <w:rPr>
          <w:rFonts w:ascii="Times New Roman" w:hAnsi="Times New Roman"/>
          <w:b/>
          <w:i/>
          <w:sz w:val="27"/>
          <w:szCs w:val="27"/>
        </w:rPr>
        <w:t xml:space="preserve">+ Прибыль </w:t>
      </w:r>
      <w:r w:rsidRPr="00F87DA5">
        <w:rPr>
          <w:rFonts w:ascii="Times New Roman" w:hAnsi="Times New Roman"/>
          <w:b/>
          <w:i/>
          <w:sz w:val="27"/>
          <w:szCs w:val="27"/>
          <w:vertAlign w:val="subscript"/>
        </w:rPr>
        <w:t>ГМЦБ</w:t>
      </w:r>
      <w:r w:rsidRPr="00F87DA5">
        <w:rPr>
          <w:rFonts w:ascii="Times New Roman" w:hAnsi="Times New Roman"/>
          <w:b/>
          <w:i/>
          <w:sz w:val="27"/>
          <w:szCs w:val="27"/>
        </w:rPr>
        <w:t xml:space="preserve"> + Прибыль </w:t>
      </w:r>
      <w:r w:rsidRPr="00F87DA5">
        <w:rPr>
          <w:rFonts w:ascii="Times New Roman" w:hAnsi="Times New Roman"/>
          <w:b/>
          <w:i/>
          <w:sz w:val="27"/>
          <w:szCs w:val="27"/>
          <w:vertAlign w:val="subscript"/>
        </w:rPr>
        <w:t xml:space="preserve">КИК </w:t>
      </w:r>
      <w:r w:rsidRPr="00F87DA5">
        <w:rPr>
          <w:rFonts w:ascii="Times New Roman" w:hAnsi="Times New Roman"/>
          <w:b/>
          <w:i/>
          <w:sz w:val="27"/>
          <w:szCs w:val="27"/>
        </w:rPr>
        <w:t xml:space="preserve">+ Прибыль </w:t>
      </w:r>
      <w:r w:rsidRPr="00F87DA5">
        <w:rPr>
          <w:rFonts w:ascii="Times New Roman" w:hAnsi="Times New Roman"/>
          <w:b/>
          <w:i/>
          <w:sz w:val="27"/>
          <w:szCs w:val="27"/>
          <w:vertAlign w:val="subscript"/>
        </w:rPr>
        <w:t>облигации</w:t>
      </w:r>
    </w:p>
    <w:p w:rsidR="004C3FD3" w:rsidRPr="00F87DA5" w:rsidRDefault="004C3FD3" w:rsidP="0082352D">
      <w:pPr>
        <w:spacing w:after="0" w:line="240" w:lineRule="auto"/>
        <w:ind w:firstLine="709"/>
        <w:jc w:val="both"/>
        <w:rPr>
          <w:rFonts w:ascii="Times New Roman" w:hAnsi="Times New Roman"/>
          <w:sz w:val="27"/>
          <w:szCs w:val="27"/>
        </w:rPr>
      </w:pPr>
      <w:r w:rsidRPr="00F87DA5">
        <w:rPr>
          <w:rFonts w:ascii="Times New Roman" w:hAnsi="Times New Roman"/>
          <w:sz w:val="27"/>
          <w:szCs w:val="27"/>
        </w:rPr>
        <w:t>где:</w:t>
      </w:r>
    </w:p>
    <w:p w:rsidR="004C3FD3" w:rsidRPr="00F87DA5" w:rsidRDefault="004C3FD3" w:rsidP="0082352D">
      <w:pPr>
        <w:spacing w:after="0" w:line="240" w:lineRule="auto"/>
        <w:ind w:firstLine="709"/>
        <w:jc w:val="both"/>
        <w:rPr>
          <w:rFonts w:ascii="Times New Roman" w:hAnsi="Times New Roman"/>
          <w:sz w:val="27"/>
          <w:szCs w:val="27"/>
        </w:rPr>
      </w:pPr>
      <w:r w:rsidRPr="00F87DA5">
        <w:rPr>
          <w:rFonts w:ascii="Times New Roman" w:hAnsi="Times New Roman"/>
          <w:b/>
          <w:i/>
          <w:sz w:val="27"/>
          <w:szCs w:val="27"/>
        </w:rPr>
        <w:t xml:space="preserve">Прибыль </w:t>
      </w:r>
      <w:r w:rsidRPr="00F87DA5">
        <w:rPr>
          <w:rFonts w:ascii="Times New Roman" w:hAnsi="Times New Roman"/>
          <w:b/>
          <w:i/>
          <w:sz w:val="27"/>
          <w:szCs w:val="27"/>
          <w:vertAlign w:val="subscript"/>
        </w:rPr>
        <w:t>организаций</w:t>
      </w:r>
      <w:r w:rsidRPr="00F87DA5">
        <w:rPr>
          <w:rFonts w:ascii="Times New Roman" w:hAnsi="Times New Roman"/>
          <w:b/>
          <w:i/>
          <w:sz w:val="27"/>
          <w:szCs w:val="27"/>
        </w:rPr>
        <w:t xml:space="preserve"> </w:t>
      </w:r>
      <w:r w:rsidRPr="00F87DA5">
        <w:rPr>
          <w:rFonts w:ascii="Times New Roman" w:hAnsi="Times New Roman"/>
          <w:sz w:val="27"/>
          <w:szCs w:val="27"/>
        </w:rPr>
        <w:t>– сумма налога на прибыль организаций, тыс. рублей;</w:t>
      </w:r>
    </w:p>
    <w:p w:rsidR="004C3FD3" w:rsidRPr="00F87DA5" w:rsidRDefault="004C3FD3" w:rsidP="00BC4554">
      <w:pPr>
        <w:spacing w:after="0" w:line="240" w:lineRule="auto"/>
        <w:ind w:firstLine="709"/>
        <w:jc w:val="both"/>
        <w:rPr>
          <w:rFonts w:ascii="Times New Roman" w:hAnsi="Times New Roman"/>
          <w:sz w:val="27"/>
          <w:szCs w:val="27"/>
        </w:rPr>
      </w:pPr>
      <w:r w:rsidRPr="00F87DA5">
        <w:rPr>
          <w:rFonts w:ascii="Times New Roman" w:hAnsi="Times New Roman"/>
          <w:b/>
          <w:i/>
          <w:sz w:val="27"/>
          <w:szCs w:val="27"/>
        </w:rPr>
        <w:t xml:space="preserve">Прибыль </w:t>
      </w:r>
      <w:r w:rsidRPr="00F87DA5">
        <w:rPr>
          <w:rFonts w:ascii="Times New Roman" w:hAnsi="Times New Roman"/>
          <w:b/>
          <w:i/>
          <w:sz w:val="27"/>
          <w:szCs w:val="27"/>
          <w:vertAlign w:val="subscript"/>
        </w:rPr>
        <w:t>СРП</w:t>
      </w:r>
      <w:r w:rsidRPr="00F87DA5">
        <w:rPr>
          <w:rFonts w:ascii="Times New Roman" w:hAnsi="Times New Roman"/>
          <w:sz w:val="27"/>
          <w:szCs w:val="27"/>
        </w:rPr>
        <w:t xml:space="preserve"> – сумма налога на прибыль организаций при выполнении Соглашений о разработке месторождений нефти и газа, тыс. рублей;</w:t>
      </w:r>
    </w:p>
    <w:p w:rsidR="004C3FD3" w:rsidRPr="00F87DA5" w:rsidRDefault="004C3FD3" w:rsidP="00BC4554">
      <w:pPr>
        <w:spacing w:after="0" w:line="240" w:lineRule="auto"/>
        <w:ind w:firstLine="709"/>
        <w:jc w:val="both"/>
        <w:rPr>
          <w:rFonts w:ascii="Times New Roman" w:hAnsi="Times New Roman"/>
          <w:sz w:val="27"/>
          <w:szCs w:val="27"/>
        </w:rPr>
      </w:pPr>
      <w:r w:rsidRPr="00F87DA5">
        <w:rPr>
          <w:rFonts w:ascii="Times New Roman" w:hAnsi="Times New Roman"/>
          <w:b/>
          <w:i/>
          <w:sz w:val="27"/>
          <w:szCs w:val="27"/>
        </w:rPr>
        <w:t xml:space="preserve">Прибыль </w:t>
      </w:r>
      <w:r w:rsidRPr="00F87DA5">
        <w:rPr>
          <w:rFonts w:ascii="Times New Roman" w:hAnsi="Times New Roman"/>
          <w:b/>
          <w:i/>
          <w:sz w:val="27"/>
          <w:szCs w:val="27"/>
          <w:vertAlign w:val="subscript"/>
        </w:rPr>
        <w:t>иностранцы</w:t>
      </w:r>
      <w:r w:rsidRPr="00F87DA5">
        <w:rPr>
          <w:rFonts w:ascii="Times New Roman" w:hAnsi="Times New Roman"/>
          <w:sz w:val="27"/>
          <w:szCs w:val="27"/>
        </w:rPr>
        <w:t xml:space="preserve"> – сумма налога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тыс. рублей;</w:t>
      </w:r>
    </w:p>
    <w:p w:rsidR="004C3FD3" w:rsidRPr="00F87DA5" w:rsidRDefault="004C3FD3" w:rsidP="00B014CE">
      <w:pPr>
        <w:spacing w:after="0" w:line="240" w:lineRule="auto"/>
        <w:ind w:firstLine="709"/>
        <w:jc w:val="both"/>
        <w:rPr>
          <w:rFonts w:ascii="Times New Roman" w:hAnsi="Times New Roman"/>
          <w:sz w:val="27"/>
          <w:szCs w:val="27"/>
        </w:rPr>
      </w:pPr>
      <w:r w:rsidRPr="00F87DA5">
        <w:rPr>
          <w:rFonts w:ascii="Times New Roman" w:hAnsi="Times New Roman"/>
          <w:b/>
          <w:i/>
          <w:sz w:val="27"/>
          <w:szCs w:val="27"/>
        </w:rPr>
        <w:t xml:space="preserve">Прибыль </w:t>
      </w:r>
      <w:r w:rsidRPr="00F87DA5">
        <w:rPr>
          <w:rFonts w:ascii="Times New Roman" w:hAnsi="Times New Roman"/>
          <w:b/>
          <w:i/>
          <w:sz w:val="27"/>
          <w:szCs w:val="27"/>
          <w:vertAlign w:val="subscript"/>
        </w:rPr>
        <w:t>рф_рф</w:t>
      </w:r>
      <w:r w:rsidRPr="00F87DA5">
        <w:rPr>
          <w:rFonts w:ascii="Times New Roman" w:hAnsi="Times New Roman"/>
          <w:sz w:val="27"/>
          <w:szCs w:val="27"/>
        </w:rPr>
        <w:t xml:space="preserve"> – сумма налога на прибыль организаций с доходов, полученных в виде дивидендов от российских организаций российскими организациями, тыс. рублей;</w:t>
      </w:r>
    </w:p>
    <w:p w:rsidR="004C3FD3" w:rsidRPr="00F87DA5" w:rsidRDefault="004C3FD3" w:rsidP="000958F0">
      <w:pPr>
        <w:spacing w:after="0" w:line="240" w:lineRule="auto"/>
        <w:ind w:firstLine="709"/>
        <w:jc w:val="both"/>
        <w:rPr>
          <w:rFonts w:ascii="Times New Roman" w:hAnsi="Times New Roman"/>
          <w:sz w:val="27"/>
          <w:szCs w:val="27"/>
        </w:rPr>
      </w:pPr>
      <w:r w:rsidRPr="00F87DA5">
        <w:rPr>
          <w:rFonts w:ascii="Times New Roman" w:hAnsi="Times New Roman"/>
          <w:b/>
          <w:i/>
          <w:sz w:val="27"/>
          <w:szCs w:val="27"/>
        </w:rPr>
        <w:t xml:space="preserve">Прибыль </w:t>
      </w:r>
      <w:r w:rsidRPr="00F87DA5">
        <w:rPr>
          <w:rFonts w:ascii="Times New Roman" w:hAnsi="Times New Roman"/>
          <w:b/>
          <w:i/>
          <w:sz w:val="27"/>
          <w:szCs w:val="27"/>
          <w:vertAlign w:val="subscript"/>
        </w:rPr>
        <w:t>рф_ин</w:t>
      </w:r>
      <w:r w:rsidRPr="00F87DA5">
        <w:rPr>
          <w:rFonts w:ascii="Times New Roman" w:hAnsi="Times New Roman"/>
          <w:sz w:val="27"/>
          <w:szCs w:val="27"/>
        </w:rPr>
        <w:t xml:space="preserve"> – сумма налога на прибыль организаций с  доходов, полученных в виде дивидендов от российских организаций иностранными организациями, тыс. рублей;</w:t>
      </w:r>
    </w:p>
    <w:p w:rsidR="004C3FD3" w:rsidRPr="00F87DA5" w:rsidRDefault="004C3FD3" w:rsidP="008D4953">
      <w:pPr>
        <w:spacing w:after="0" w:line="240" w:lineRule="auto"/>
        <w:ind w:firstLine="709"/>
        <w:jc w:val="both"/>
        <w:rPr>
          <w:rFonts w:ascii="Times New Roman" w:hAnsi="Times New Roman"/>
          <w:sz w:val="27"/>
          <w:szCs w:val="27"/>
        </w:rPr>
      </w:pPr>
      <w:r w:rsidRPr="00F87DA5">
        <w:rPr>
          <w:rFonts w:ascii="Times New Roman" w:hAnsi="Times New Roman"/>
          <w:b/>
          <w:i/>
          <w:sz w:val="27"/>
          <w:szCs w:val="27"/>
        </w:rPr>
        <w:t xml:space="preserve">Прибыль </w:t>
      </w:r>
      <w:r w:rsidRPr="00F87DA5">
        <w:rPr>
          <w:rFonts w:ascii="Times New Roman" w:hAnsi="Times New Roman"/>
          <w:b/>
          <w:i/>
          <w:sz w:val="27"/>
          <w:szCs w:val="27"/>
          <w:vertAlign w:val="subscript"/>
        </w:rPr>
        <w:t>ин_рф</w:t>
      </w:r>
      <w:r w:rsidRPr="00F87DA5">
        <w:rPr>
          <w:rFonts w:ascii="Times New Roman" w:hAnsi="Times New Roman"/>
          <w:sz w:val="27"/>
          <w:szCs w:val="27"/>
        </w:rPr>
        <w:t xml:space="preserve"> – сумма налога на прибыль организаций с доходов, полученных в виде дивидендов от иностранных организаций российскими организациями, тыс. рублей;</w:t>
      </w:r>
    </w:p>
    <w:p w:rsidR="004C3FD3" w:rsidRPr="00F87DA5" w:rsidRDefault="004C3FD3" w:rsidP="008D4953">
      <w:pPr>
        <w:spacing w:after="0" w:line="240" w:lineRule="auto"/>
        <w:ind w:firstLine="709"/>
        <w:jc w:val="both"/>
        <w:rPr>
          <w:rFonts w:ascii="Times New Roman" w:hAnsi="Times New Roman"/>
          <w:sz w:val="27"/>
          <w:szCs w:val="27"/>
        </w:rPr>
      </w:pPr>
      <w:r w:rsidRPr="00F87DA5">
        <w:rPr>
          <w:rFonts w:ascii="Times New Roman" w:hAnsi="Times New Roman"/>
          <w:b/>
          <w:i/>
          <w:sz w:val="27"/>
          <w:szCs w:val="27"/>
        </w:rPr>
        <w:t xml:space="preserve">Прибыль </w:t>
      </w:r>
      <w:r w:rsidRPr="00F87DA5">
        <w:rPr>
          <w:rFonts w:ascii="Times New Roman" w:hAnsi="Times New Roman"/>
          <w:b/>
          <w:i/>
          <w:sz w:val="27"/>
          <w:szCs w:val="27"/>
          <w:vertAlign w:val="subscript"/>
        </w:rPr>
        <w:t>ГМЦБ</w:t>
      </w:r>
      <w:r w:rsidRPr="00F87DA5">
        <w:rPr>
          <w:rFonts w:ascii="Times New Roman" w:hAnsi="Times New Roman"/>
          <w:sz w:val="27"/>
          <w:szCs w:val="27"/>
        </w:rPr>
        <w:t xml:space="preserve"> – сумма налога на прибыль с доходов, полученных в виде процентов по государственным и муниципальным ценным бумагам, тыс. рублей;</w:t>
      </w:r>
    </w:p>
    <w:p w:rsidR="004C3FD3" w:rsidRPr="00F87DA5" w:rsidRDefault="004C3FD3" w:rsidP="008D4953">
      <w:pPr>
        <w:spacing w:after="0" w:line="240" w:lineRule="auto"/>
        <w:ind w:firstLine="709"/>
        <w:jc w:val="both"/>
        <w:rPr>
          <w:rFonts w:ascii="Times New Roman" w:hAnsi="Times New Roman"/>
          <w:sz w:val="27"/>
          <w:szCs w:val="27"/>
        </w:rPr>
      </w:pPr>
      <w:r w:rsidRPr="00F87DA5">
        <w:rPr>
          <w:rFonts w:ascii="Times New Roman" w:hAnsi="Times New Roman"/>
          <w:b/>
          <w:i/>
          <w:sz w:val="27"/>
          <w:szCs w:val="27"/>
        </w:rPr>
        <w:t xml:space="preserve">Прибыль </w:t>
      </w:r>
      <w:r w:rsidRPr="00F87DA5">
        <w:rPr>
          <w:rFonts w:ascii="Times New Roman" w:hAnsi="Times New Roman"/>
          <w:b/>
          <w:i/>
          <w:sz w:val="27"/>
          <w:szCs w:val="27"/>
          <w:vertAlign w:val="subscript"/>
        </w:rPr>
        <w:t>КИК</w:t>
      </w:r>
      <w:r w:rsidRPr="00F87DA5">
        <w:rPr>
          <w:rFonts w:ascii="Times New Roman" w:hAnsi="Times New Roman"/>
          <w:sz w:val="27"/>
          <w:szCs w:val="27"/>
        </w:rPr>
        <w:t xml:space="preserve"> – сумма налога на прибыль организаций с доходов, в виде прибыли контролируемых иностранных компаний, тыс. рублей;</w:t>
      </w:r>
    </w:p>
    <w:p w:rsidR="004C3FD3" w:rsidRPr="00F87DA5" w:rsidRDefault="004C3FD3" w:rsidP="00ED03B1">
      <w:pPr>
        <w:spacing w:after="0" w:line="240" w:lineRule="auto"/>
        <w:ind w:firstLine="709"/>
        <w:jc w:val="both"/>
        <w:rPr>
          <w:rFonts w:ascii="Times New Roman" w:hAnsi="Times New Roman"/>
          <w:sz w:val="27"/>
          <w:szCs w:val="27"/>
        </w:rPr>
      </w:pPr>
      <w:r w:rsidRPr="00F87DA5">
        <w:rPr>
          <w:rFonts w:ascii="Times New Roman" w:hAnsi="Times New Roman"/>
          <w:b/>
          <w:i/>
          <w:sz w:val="27"/>
          <w:szCs w:val="27"/>
        </w:rPr>
        <w:t xml:space="preserve">Прибыль </w:t>
      </w:r>
      <w:r w:rsidRPr="00F87DA5">
        <w:rPr>
          <w:rFonts w:ascii="Times New Roman" w:hAnsi="Times New Roman"/>
          <w:b/>
          <w:i/>
          <w:sz w:val="27"/>
          <w:szCs w:val="27"/>
          <w:vertAlign w:val="subscript"/>
        </w:rPr>
        <w:t>облигации</w:t>
      </w:r>
      <w:r w:rsidRPr="00F87DA5">
        <w:rPr>
          <w:rFonts w:ascii="Times New Roman" w:hAnsi="Times New Roman"/>
          <w:sz w:val="27"/>
          <w:szCs w:val="27"/>
        </w:rPr>
        <w:t xml:space="preserve"> – сумма налога на прибыль организаций с доходов, полученных в виде процентов по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а также по облигациям с ипотечным покрытием, эмитированным после 1 января 2007 года, тыс. рублей.</w:t>
      </w:r>
    </w:p>
    <w:p w:rsidR="004C3FD3" w:rsidRPr="00F87DA5" w:rsidRDefault="004C3FD3" w:rsidP="00BC4554">
      <w:pPr>
        <w:spacing w:after="0" w:line="240" w:lineRule="auto"/>
        <w:ind w:firstLine="709"/>
        <w:jc w:val="both"/>
        <w:rPr>
          <w:rFonts w:ascii="Times New Roman" w:hAnsi="Times New Roman"/>
          <w:sz w:val="27"/>
          <w:szCs w:val="27"/>
        </w:rPr>
      </w:pPr>
    </w:p>
    <w:p w:rsidR="004C3FD3" w:rsidRPr="00F87DA5" w:rsidRDefault="004C3FD3" w:rsidP="00BC4554">
      <w:pPr>
        <w:pStyle w:val="Heading3"/>
        <w:tabs>
          <w:tab w:val="left" w:pos="1985"/>
        </w:tabs>
        <w:spacing w:before="120" w:after="120" w:line="240" w:lineRule="auto"/>
        <w:ind w:left="1985" w:right="1133"/>
        <w:jc w:val="center"/>
        <w:rPr>
          <w:i/>
          <w:sz w:val="27"/>
          <w:szCs w:val="27"/>
        </w:rPr>
      </w:pPr>
      <w:bookmarkStart w:id="19" w:name="_Toc519584937"/>
      <w:r w:rsidRPr="00F87DA5">
        <w:rPr>
          <w:i/>
          <w:sz w:val="27"/>
          <w:szCs w:val="27"/>
        </w:rPr>
        <w:t xml:space="preserve">2.1.1. Налог на прибыль организаций, зачисляемый в бюджеты бюджетной системы Российской Федерации  по соответствующим ставкам </w:t>
      </w:r>
      <w:r w:rsidRPr="00F87DA5">
        <w:rPr>
          <w:i/>
          <w:sz w:val="27"/>
          <w:szCs w:val="27"/>
        </w:rPr>
        <w:br/>
        <w:t>182 1 01 01010 00 0000 110</w:t>
      </w:r>
      <w:bookmarkEnd w:id="19"/>
    </w:p>
    <w:p w:rsidR="004C3FD3" w:rsidRPr="00F87DA5" w:rsidRDefault="004C3FD3" w:rsidP="00BC4554">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В прогнозе поступлений налога на прибыль организаций, зачисляемого в </w:t>
      </w:r>
      <w:r>
        <w:rPr>
          <w:rFonts w:ascii="Times New Roman" w:hAnsi="Times New Roman"/>
          <w:sz w:val="27"/>
          <w:szCs w:val="27"/>
        </w:rPr>
        <w:t>бюджет Чеченской Республики</w:t>
      </w:r>
      <w:r w:rsidRPr="00F87DA5">
        <w:rPr>
          <w:rFonts w:ascii="Times New Roman" w:hAnsi="Times New Roman"/>
          <w:sz w:val="27"/>
          <w:szCs w:val="27"/>
        </w:rPr>
        <w:t xml:space="preserve"> по соответствующим ставкам, учитываются:</w:t>
      </w:r>
    </w:p>
    <w:p w:rsidR="004C3FD3" w:rsidRPr="00F87DA5" w:rsidRDefault="004C3FD3" w:rsidP="00BC4554">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 показатели прогноза социально-экономического развития </w:t>
      </w:r>
      <w:r>
        <w:rPr>
          <w:rFonts w:ascii="Times New Roman" w:hAnsi="Times New Roman"/>
          <w:sz w:val="27"/>
          <w:szCs w:val="27"/>
        </w:rPr>
        <w:t>Чеченской Республики</w:t>
      </w:r>
      <w:r w:rsidRPr="00F87DA5">
        <w:rPr>
          <w:rFonts w:ascii="Times New Roman" w:hAnsi="Times New Roman"/>
          <w:sz w:val="27"/>
          <w:szCs w:val="27"/>
        </w:rPr>
        <w:t xml:space="preserve"> на очередной финансовый год и плановый период (прибыль прибыльных организаций для целей бухгалтерского учета, прибыль по всем видам деятельности), разрабатываемые Мин</w:t>
      </w:r>
      <w:r>
        <w:rPr>
          <w:rFonts w:ascii="Times New Roman" w:hAnsi="Times New Roman"/>
          <w:sz w:val="27"/>
          <w:szCs w:val="27"/>
        </w:rPr>
        <w:t>истерством экономического, территориального р</w:t>
      </w:r>
      <w:r w:rsidRPr="00F87DA5">
        <w:rPr>
          <w:rFonts w:ascii="Times New Roman" w:hAnsi="Times New Roman"/>
          <w:sz w:val="27"/>
          <w:szCs w:val="27"/>
        </w:rPr>
        <w:t xml:space="preserve">азвития </w:t>
      </w:r>
      <w:r>
        <w:rPr>
          <w:rFonts w:ascii="Times New Roman" w:hAnsi="Times New Roman"/>
          <w:sz w:val="27"/>
          <w:szCs w:val="27"/>
        </w:rPr>
        <w:t>и торговли Чеченской Республики</w:t>
      </w:r>
      <w:r w:rsidRPr="00F87DA5">
        <w:rPr>
          <w:rFonts w:ascii="Times New Roman" w:hAnsi="Times New Roman"/>
          <w:sz w:val="27"/>
          <w:szCs w:val="27"/>
        </w:rPr>
        <w:t>;</w:t>
      </w:r>
    </w:p>
    <w:p w:rsidR="004C3FD3" w:rsidRPr="00F87DA5" w:rsidRDefault="004C3FD3" w:rsidP="00BC4554">
      <w:pPr>
        <w:spacing w:after="0" w:line="240" w:lineRule="auto"/>
        <w:ind w:firstLine="709"/>
        <w:jc w:val="both"/>
        <w:rPr>
          <w:rFonts w:ascii="Times New Roman" w:hAnsi="Times New Roman"/>
          <w:sz w:val="27"/>
          <w:szCs w:val="27"/>
        </w:rPr>
      </w:pPr>
      <w:r w:rsidRPr="00F87DA5">
        <w:rPr>
          <w:rFonts w:ascii="Times New Roman" w:hAnsi="Times New Roman"/>
          <w:sz w:val="27"/>
          <w:szCs w:val="27"/>
        </w:rPr>
        <w:t>- динамика налоговой базы по налогу согласно данным отчёта по форме № 5-П «Отчет о налоговой базе и структуре начислений по налогу на прибыль организаций», сложившаяся за предыдущие периоды;</w:t>
      </w:r>
    </w:p>
    <w:p w:rsidR="004C3FD3" w:rsidRPr="00F87DA5" w:rsidRDefault="004C3FD3" w:rsidP="00BC4554">
      <w:pPr>
        <w:spacing w:after="0" w:line="240" w:lineRule="auto"/>
        <w:ind w:firstLine="709"/>
        <w:jc w:val="both"/>
        <w:rPr>
          <w:rFonts w:ascii="Times New Roman" w:hAnsi="Times New Roman"/>
          <w:sz w:val="27"/>
          <w:szCs w:val="27"/>
        </w:rPr>
      </w:pPr>
      <w:r w:rsidRPr="00F87DA5">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F87DA5" w:rsidRDefault="004C3FD3" w:rsidP="00BC4554">
      <w:pPr>
        <w:spacing w:after="0" w:line="240" w:lineRule="auto"/>
        <w:ind w:firstLine="709"/>
        <w:jc w:val="both"/>
        <w:rPr>
          <w:rFonts w:ascii="Times New Roman" w:hAnsi="Times New Roman"/>
          <w:sz w:val="27"/>
          <w:szCs w:val="27"/>
        </w:rPr>
      </w:pPr>
      <w:r w:rsidRPr="00F87DA5">
        <w:rPr>
          <w:rFonts w:ascii="Times New Roman" w:hAnsi="Times New Roman"/>
          <w:sz w:val="27"/>
          <w:szCs w:val="27"/>
        </w:rPr>
        <w:t>- налоговые ставки, льготы и преференции, предусмотренные главой 25 НК РФ «Налог на прибыль организаций» и др. источники.</w:t>
      </w:r>
    </w:p>
    <w:p w:rsidR="004C3FD3" w:rsidRPr="00F87DA5" w:rsidRDefault="004C3FD3" w:rsidP="00BC4554">
      <w:pPr>
        <w:spacing w:after="0" w:line="240" w:lineRule="auto"/>
        <w:ind w:firstLine="709"/>
        <w:jc w:val="both"/>
        <w:rPr>
          <w:rFonts w:ascii="Times New Roman" w:hAnsi="Times New Roman"/>
          <w:sz w:val="27"/>
          <w:szCs w:val="27"/>
        </w:rPr>
      </w:pPr>
      <w:r>
        <w:rPr>
          <w:rFonts w:ascii="Times New Roman" w:hAnsi="Times New Roman"/>
          <w:sz w:val="27"/>
          <w:szCs w:val="27"/>
        </w:rPr>
        <w:t>Р</w:t>
      </w:r>
      <w:r w:rsidRPr="00F87DA5">
        <w:rPr>
          <w:rFonts w:ascii="Times New Roman" w:hAnsi="Times New Roman"/>
          <w:sz w:val="27"/>
          <w:szCs w:val="27"/>
        </w:rPr>
        <w:t>асчет поступлений налога на прибыль организаций, зачисляемого в бюджет</w:t>
      </w:r>
      <w:r>
        <w:rPr>
          <w:rFonts w:ascii="Times New Roman" w:hAnsi="Times New Roman"/>
          <w:sz w:val="27"/>
          <w:szCs w:val="27"/>
        </w:rPr>
        <w:t xml:space="preserve"> Чеченской Республики</w:t>
      </w:r>
      <w:r w:rsidRPr="00F87DA5">
        <w:rPr>
          <w:rFonts w:ascii="Times New Roman" w:hAnsi="Times New Roman"/>
          <w:sz w:val="27"/>
          <w:szCs w:val="27"/>
        </w:rPr>
        <w:t xml:space="preserve"> по соответствующим ставкам, осуществляется по агрегированному КБК 182 1 01 01010 00 0000 110 и включает в себя следующие КБК:</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- 182 1 01 01012 02 0000 110 налог на прибыль организаций (за исключением консолидированных групп налогоплательщиков), зачисляемый в бюджеты субъектов Российской Федерации;</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- 182 1 01 01014 02 0000 110 налог на прибыль организаций  консолидированных групп налогоплательщиков, зачисляемый в бюджеты субъектов Российской Федерации.</w:t>
      </w:r>
    </w:p>
    <w:p w:rsidR="004C3FD3" w:rsidRPr="008D77D4" w:rsidRDefault="004C3FD3" w:rsidP="00BC4554">
      <w:pPr>
        <w:spacing w:after="0" w:line="240" w:lineRule="auto"/>
        <w:ind w:firstLine="709"/>
        <w:jc w:val="both"/>
        <w:rPr>
          <w:rFonts w:ascii="Times New Roman" w:hAnsi="Times New Roman"/>
          <w:sz w:val="27"/>
          <w:szCs w:val="27"/>
        </w:rPr>
      </w:pP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поступлений налога на прибыль организаций,</w:t>
      </w:r>
      <w:r w:rsidRPr="008D77D4">
        <w:t xml:space="preserve"> </w:t>
      </w:r>
      <w:r w:rsidRPr="008D77D4">
        <w:rPr>
          <w:rFonts w:ascii="Times New Roman" w:hAnsi="Times New Roman"/>
          <w:sz w:val="27"/>
          <w:szCs w:val="27"/>
        </w:rPr>
        <w:t>зачисляемого в бюджет Чеченской Республики по соответствующим ставкам, основывается на прямом методе.</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Сумма налога на прибыль организаций,</w:t>
      </w:r>
      <w:r w:rsidRPr="008D77D4">
        <w:t xml:space="preserve"> </w:t>
      </w:r>
      <w:r w:rsidRPr="008D77D4">
        <w:rPr>
          <w:rFonts w:ascii="Times New Roman" w:hAnsi="Times New Roman"/>
          <w:sz w:val="27"/>
          <w:szCs w:val="27"/>
        </w:rPr>
        <w:t xml:space="preserve">зачисляемого в бюджет Чеченской Республики по соответствующим ставкам, </w:t>
      </w:r>
      <w:r w:rsidRPr="008D77D4">
        <w:rPr>
          <w:rFonts w:ascii="Times New Roman" w:hAnsi="Times New Roman"/>
          <w:b/>
          <w:i/>
          <w:sz w:val="27"/>
          <w:szCs w:val="27"/>
        </w:rPr>
        <w:t xml:space="preserve">Прибыль </w:t>
      </w:r>
      <w:r w:rsidRPr="008D77D4">
        <w:rPr>
          <w:rFonts w:ascii="Times New Roman" w:hAnsi="Times New Roman"/>
          <w:b/>
          <w:i/>
          <w:sz w:val="27"/>
          <w:szCs w:val="27"/>
          <w:vertAlign w:val="subscript"/>
        </w:rPr>
        <w:t>организаций</w:t>
      </w:r>
      <w:r w:rsidRPr="008D77D4">
        <w:rPr>
          <w:rFonts w:ascii="Times New Roman" w:hAnsi="Times New Roman"/>
          <w:b/>
          <w:i/>
          <w:sz w:val="27"/>
          <w:szCs w:val="27"/>
        </w:rPr>
        <w:t xml:space="preserve"> </w:t>
      </w:r>
      <w:r w:rsidRPr="008D77D4">
        <w:rPr>
          <w:rFonts w:ascii="Times New Roman" w:hAnsi="Times New Roman"/>
          <w:sz w:val="27"/>
          <w:szCs w:val="27"/>
        </w:rPr>
        <w:t>формируется следующим образом:</w:t>
      </w:r>
    </w:p>
    <w:p w:rsidR="004C3FD3" w:rsidRPr="008D77D4" w:rsidRDefault="004C3FD3" w:rsidP="00BC4554">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Прибыль </w:t>
      </w:r>
      <w:r w:rsidRPr="008D77D4">
        <w:rPr>
          <w:rFonts w:ascii="Times New Roman" w:hAnsi="Times New Roman"/>
          <w:b/>
          <w:i/>
          <w:sz w:val="27"/>
          <w:szCs w:val="27"/>
          <w:vertAlign w:val="subscript"/>
        </w:rPr>
        <w:t>организаций</w:t>
      </w:r>
      <w:r w:rsidRPr="008D77D4">
        <w:rPr>
          <w:rFonts w:ascii="Times New Roman" w:hAnsi="Times New Roman"/>
          <w:b/>
          <w:i/>
          <w:sz w:val="27"/>
          <w:szCs w:val="27"/>
        </w:rPr>
        <w:t xml:space="preserve"> = Прибыль </w:t>
      </w:r>
      <w:r w:rsidRPr="008D77D4">
        <w:rPr>
          <w:rFonts w:ascii="Times New Roman" w:hAnsi="Times New Roman"/>
          <w:b/>
          <w:i/>
          <w:sz w:val="27"/>
          <w:szCs w:val="27"/>
          <w:vertAlign w:val="subscript"/>
        </w:rPr>
        <w:t xml:space="preserve">основная </w:t>
      </w:r>
      <w:r w:rsidRPr="008D77D4">
        <w:rPr>
          <w:rFonts w:ascii="Times New Roman" w:hAnsi="Times New Roman"/>
          <w:b/>
          <w:i/>
          <w:sz w:val="27"/>
          <w:szCs w:val="27"/>
        </w:rPr>
        <w:t>(+-) F,</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Прибыль </w:t>
      </w:r>
      <w:r w:rsidRPr="008D77D4">
        <w:rPr>
          <w:rFonts w:ascii="Times New Roman" w:hAnsi="Times New Roman"/>
          <w:b/>
          <w:i/>
          <w:sz w:val="27"/>
          <w:szCs w:val="27"/>
          <w:vertAlign w:val="subscript"/>
        </w:rPr>
        <w:t>организаций</w:t>
      </w:r>
      <w:r w:rsidRPr="008D77D4">
        <w:rPr>
          <w:rFonts w:ascii="Times New Roman" w:hAnsi="Times New Roman"/>
          <w:b/>
          <w:i/>
          <w:sz w:val="27"/>
          <w:szCs w:val="27"/>
        </w:rPr>
        <w:t xml:space="preserve"> </w:t>
      </w:r>
      <w:r w:rsidRPr="008D77D4">
        <w:rPr>
          <w:rFonts w:ascii="Times New Roman" w:hAnsi="Times New Roman"/>
          <w:sz w:val="27"/>
          <w:szCs w:val="27"/>
        </w:rPr>
        <w:t>– сумма налога на прибыль организаций, тыс. рублей;</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Прибыль </w:t>
      </w:r>
      <w:r w:rsidRPr="008D77D4">
        <w:rPr>
          <w:rFonts w:ascii="Times New Roman" w:hAnsi="Times New Roman"/>
          <w:b/>
          <w:i/>
          <w:sz w:val="27"/>
          <w:szCs w:val="27"/>
          <w:vertAlign w:val="subscript"/>
        </w:rPr>
        <w:t>основная</w:t>
      </w:r>
      <w:r w:rsidRPr="008D77D4">
        <w:rPr>
          <w:rFonts w:ascii="Times New Roman" w:hAnsi="Times New Roman"/>
          <w:sz w:val="27"/>
          <w:szCs w:val="27"/>
        </w:rPr>
        <w:t xml:space="preserve"> – сумма налога на прибыль организаций, облагаемая по основной налоговой ставке, тыс. рублей;</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F – </w:t>
      </w:r>
      <w:r w:rsidRPr="008D77D4">
        <w:rPr>
          <w:rFonts w:ascii="Times New Roman" w:hAnsi="Times New Roman"/>
          <w:sz w:val="27"/>
          <w:szCs w:val="27"/>
        </w:rPr>
        <w:t xml:space="preserve">корректирующая сумма поступлений, учитывающая изменения законодательства о налогах и сборах, а также другие факторы, тыс. рублей. </w:t>
      </w:r>
    </w:p>
    <w:p w:rsidR="004C3FD3" w:rsidRPr="008D77D4" w:rsidRDefault="004C3FD3" w:rsidP="00BC4554">
      <w:pPr>
        <w:spacing w:after="0" w:line="240" w:lineRule="auto"/>
        <w:ind w:firstLine="709"/>
        <w:jc w:val="both"/>
        <w:rPr>
          <w:rFonts w:ascii="Times New Roman" w:hAnsi="Times New Roman"/>
          <w:sz w:val="27"/>
          <w:szCs w:val="27"/>
        </w:rPr>
      </w:pP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При этом, сумма налога на прибыль организаций, облагаемая по основной налоговой ставке</w:t>
      </w:r>
      <w:r w:rsidRPr="008D77D4">
        <w:rPr>
          <w:rFonts w:ascii="Times New Roman" w:hAnsi="Times New Roman"/>
          <w:b/>
          <w:i/>
          <w:sz w:val="27"/>
          <w:szCs w:val="27"/>
        </w:rPr>
        <w:t xml:space="preserve"> (Прибыль </w:t>
      </w:r>
      <w:r w:rsidRPr="008D77D4">
        <w:rPr>
          <w:rFonts w:ascii="Times New Roman" w:hAnsi="Times New Roman"/>
          <w:b/>
          <w:i/>
          <w:sz w:val="27"/>
          <w:szCs w:val="27"/>
          <w:vertAlign w:val="subscript"/>
        </w:rPr>
        <w:t>основная</w:t>
      </w:r>
      <w:r w:rsidRPr="008D77D4">
        <w:rPr>
          <w:rFonts w:ascii="Times New Roman" w:hAnsi="Times New Roman"/>
          <w:b/>
          <w:i/>
          <w:sz w:val="27"/>
          <w:szCs w:val="27"/>
        </w:rPr>
        <w:t>)</w:t>
      </w:r>
      <w:r w:rsidRPr="008D77D4">
        <w:rPr>
          <w:rFonts w:ascii="Times New Roman" w:hAnsi="Times New Roman"/>
          <w:sz w:val="27"/>
          <w:szCs w:val="27"/>
        </w:rPr>
        <w:t>, определяется по следующей формуле:</w:t>
      </w:r>
    </w:p>
    <w:p w:rsidR="004C3FD3" w:rsidRPr="008D77D4" w:rsidRDefault="004C3FD3" w:rsidP="00BC4554">
      <w:pPr>
        <w:spacing w:after="0" w:line="240" w:lineRule="auto"/>
        <w:ind w:firstLine="709"/>
        <w:jc w:val="both"/>
        <w:rPr>
          <w:rFonts w:ascii="Times New Roman" w:hAnsi="Times New Roman"/>
          <w:sz w:val="26"/>
        </w:rPr>
      </w:pPr>
    </w:p>
    <w:p w:rsidR="004C3FD3" w:rsidRPr="008D77D4" w:rsidRDefault="004C3FD3" w:rsidP="00BC4554">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Прибыль </w:t>
      </w:r>
      <w:r w:rsidRPr="008D77D4">
        <w:rPr>
          <w:rFonts w:ascii="Times New Roman" w:hAnsi="Times New Roman"/>
          <w:b/>
          <w:i/>
          <w:sz w:val="27"/>
          <w:szCs w:val="27"/>
          <w:vertAlign w:val="subscript"/>
        </w:rPr>
        <w:t>основная</w:t>
      </w:r>
      <w:r w:rsidRPr="008D77D4">
        <w:rPr>
          <w:rFonts w:ascii="Times New Roman" w:hAnsi="Times New Roman"/>
          <w:b/>
          <w:i/>
          <w:sz w:val="27"/>
          <w:szCs w:val="27"/>
        </w:rPr>
        <w:t xml:space="preserve"> = (V </w:t>
      </w:r>
      <w:r w:rsidRPr="008D77D4">
        <w:rPr>
          <w:rFonts w:ascii="Times New Roman" w:hAnsi="Times New Roman"/>
          <w:b/>
          <w:i/>
          <w:sz w:val="27"/>
          <w:szCs w:val="27"/>
          <w:vertAlign w:val="subscript"/>
        </w:rPr>
        <w:t>НБ ОСН.</w:t>
      </w:r>
      <w:r w:rsidRPr="008D77D4">
        <w:rPr>
          <w:rFonts w:ascii="Times New Roman" w:hAnsi="Times New Roman"/>
          <w:b/>
          <w:i/>
          <w:sz w:val="27"/>
          <w:szCs w:val="27"/>
        </w:rPr>
        <w:t xml:space="preserve"> × </w:t>
      </w:r>
      <w:r w:rsidRPr="008D77D4">
        <w:rPr>
          <w:rFonts w:ascii="Times New Roman" w:hAnsi="Times New Roman"/>
          <w:b/>
          <w:i/>
          <w:sz w:val="27"/>
          <w:szCs w:val="27"/>
          <w:lang w:val="en-US"/>
        </w:rPr>
        <w:t>S</w:t>
      </w:r>
      <w:r w:rsidRPr="008D77D4">
        <w:rPr>
          <w:rFonts w:ascii="Times New Roman" w:hAnsi="Times New Roman"/>
          <w:b/>
          <w:i/>
          <w:sz w:val="27"/>
          <w:szCs w:val="27"/>
        </w:rPr>
        <w:t xml:space="preserve">) ×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перерасчёт</w:t>
      </w:r>
      <w:r w:rsidRPr="008D77D4">
        <w:rPr>
          <w:rFonts w:ascii="Times New Roman" w:hAnsi="Times New Roman"/>
          <w:b/>
          <w:i/>
          <w:sz w:val="27"/>
          <w:szCs w:val="27"/>
        </w:rPr>
        <w:t xml:space="preserve"> ×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 К</w:t>
      </w:r>
      <w:r w:rsidRPr="008D77D4">
        <w:rPr>
          <w:rFonts w:ascii="Times New Roman" w:hAnsi="Times New Roman"/>
          <w:b/>
          <w:i/>
          <w:sz w:val="27"/>
          <w:szCs w:val="27"/>
          <w:vertAlign w:val="subscript"/>
        </w:rPr>
        <w:t>р</w:t>
      </w:r>
      <w:r w:rsidRPr="008D77D4">
        <w:rPr>
          <w:rFonts w:ascii="Times New Roman" w:hAnsi="Times New Roman"/>
          <w:b/>
          <w:i/>
          <w:sz w:val="27"/>
          <w:szCs w:val="27"/>
        </w:rPr>
        <w:t xml:space="preserve"> – V </w:t>
      </w:r>
      <w:r w:rsidRPr="008D77D4">
        <w:rPr>
          <w:rFonts w:ascii="Times New Roman" w:hAnsi="Times New Roman"/>
          <w:b/>
          <w:i/>
          <w:sz w:val="27"/>
          <w:szCs w:val="27"/>
          <w:vertAlign w:val="subscript"/>
        </w:rPr>
        <w:t>льгот</w:t>
      </w:r>
      <w:r w:rsidRPr="008D77D4">
        <w:rPr>
          <w:rFonts w:ascii="Times New Roman" w:hAnsi="Times New Roman"/>
          <w:b/>
          <w:i/>
          <w:sz w:val="27"/>
          <w:szCs w:val="27"/>
        </w:rPr>
        <w:t>,</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V </w:t>
      </w:r>
      <w:r w:rsidRPr="008D77D4">
        <w:rPr>
          <w:rFonts w:ascii="Times New Roman" w:hAnsi="Times New Roman"/>
          <w:b/>
          <w:i/>
          <w:sz w:val="27"/>
          <w:szCs w:val="27"/>
          <w:vertAlign w:val="subscript"/>
        </w:rPr>
        <w:t>НБ ОСН.</w:t>
      </w:r>
      <w:r w:rsidRPr="008D77D4">
        <w:rPr>
          <w:rFonts w:ascii="Times New Roman" w:hAnsi="Times New Roman"/>
          <w:sz w:val="27"/>
          <w:szCs w:val="27"/>
        </w:rPr>
        <w:t xml:space="preserve"> – сумма налоговой базы для исчисления налога на прибыль по основной ставке, тыс. рублей;</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w:t>
      </w:r>
      <w:r w:rsidRPr="008D77D4">
        <w:rPr>
          <w:rFonts w:ascii="Times New Roman" w:hAnsi="Times New Roman"/>
          <w:i/>
          <w:sz w:val="27"/>
          <w:szCs w:val="27"/>
        </w:rPr>
        <w:t xml:space="preserve"> </w:t>
      </w:r>
      <w:r w:rsidRPr="008D77D4">
        <w:rPr>
          <w:rFonts w:ascii="Times New Roman" w:hAnsi="Times New Roman"/>
          <w:sz w:val="27"/>
          <w:szCs w:val="27"/>
        </w:rPr>
        <w:t>– ставка налога, %;</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P </w:t>
      </w:r>
      <w:r w:rsidRPr="008D77D4">
        <w:rPr>
          <w:rFonts w:ascii="Times New Roman" w:hAnsi="Times New Roman"/>
          <w:b/>
          <w:i/>
          <w:sz w:val="27"/>
          <w:szCs w:val="27"/>
          <w:vertAlign w:val="subscript"/>
        </w:rPr>
        <w:t>перерасчёт</w:t>
      </w:r>
      <w:r w:rsidRPr="008D77D4">
        <w:rPr>
          <w:rFonts w:ascii="Times New Roman" w:hAnsi="Times New Roman"/>
          <w:sz w:val="27"/>
          <w:szCs w:val="27"/>
        </w:rPr>
        <w:t xml:space="preserve"> – сумма налога по годовым перерасчетам, тыс. рублей;</w:t>
      </w:r>
    </w:p>
    <w:p w:rsidR="004C3FD3" w:rsidRPr="008D77D4" w:rsidRDefault="004C3FD3" w:rsidP="00EB442B">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К</w:t>
      </w:r>
      <w:r w:rsidRPr="008D77D4">
        <w:rPr>
          <w:rFonts w:ascii="Times New Roman" w:hAnsi="Times New Roman"/>
          <w:b/>
          <w:i/>
          <w:sz w:val="27"/>
          <w:szCs w:val="27"/>
          <w:vertAlign w:val="subscript"/>
        </w:rPr>
        <w:t>р</w:t>
      </w:r>
      <w:r w:rsidRPr="008D77D4">
        <w:rPr>
          <w:rFonts w:ascii="Times New Roman" w:hAnsi="Times New Roman"/>
          <w:b/>
          <w:i/>
          <w:sz w:val="27"/>
          <w:szCs w:val="27"/>
        </w:rPr>
        <w:t xml:space="preserve"> </w:t>
      </w:r>
      <w:r w:rsidRPr="008D77D4">
        <w:rPr>
          <w:rFonts w:ascii="Times New Roman" w:hAnsi="Times New Roman"/>
          <w:b/>
          <w:sz w:val="27"/>
          <w:szCs w:val="27"/>
        </w:rPr>
        <w:t xml:space="preserve">– </w:t>
      </w:r>
      <w:r w:rsidRPr="008D77D4">
        <w:rPr>
          <w:rFonts w:ascii="Times New Roman" w:hAnsi="Times New Roman"/>
          <w:sz w:val="27"/>
          <w:szCs w:val="27"/>
        </w:rPr>
        <w:t>сумма поступлений по</w:t>
      </w:r>
      <w:r w:rsidRPr="008D77D4">
        <w:rPr>
          <w:rFonts w:ascii="Times New Roman" w:hAnsi="Times New Roman"/>
          <w:b/>
          <w:sz w:val="27"/>
          <w:szCs w:val="27"/>
        </w:rPr>
        <w:t xml:space="preserve"> </w:t>
      </w:r>
      <w:r w:rsidRPr="008D77D4">
        <w:rPr>
          <w:rFonts w:ascii="Times New Roman" w:hAnsi="Times New Roman"/>
          <w:sz w:val="27"/>
          <w:szCs w:val="27"/>
        </w:rPr>
        <w:t>результатам контрольной работы на основании динамики показателей, содержащихся в отчете по форме ВП «Сведения о результатах проверок налогоплательщиков по вопросам соблюдения законодательства о налогах и сборах», тыс. рублей;</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льгот</w:t>
      </w:r>
      <w:r w:rsidRPr="008D77D4">
        <w:rPr>
          <w:rFonts w:ascii="Times New Roman" w:hAnsi="Times New Roman"/>
          <w:sz w:val="27"/>
          <w:szCs w:val="27"/>
        </w:rPr>
        <w:t xml:space="preserve"> – сумма налога на прибыль организаций, не поступившая в бюджет в связи с предоставлением льгот и преференций, предусмотренных действующим законодательством Российской Федерации, тыс. рублей;</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В целях определения суммы налоговой базы для исчисления налога на прибыль по основной ставке (</w:t>
      </w:r>
      <w:r w:rsidRPr="008D77D4">
        <w:rPr>
          <w:rFonts w:ascii="Times New Roman" w:hAnsi="Times New Roman"/>
          <w:b/>
          <w:i/>
          <w:sz w:val="27"/>
          <w:szCs w:val="27"/>
        </w:rPr>
        <w:t xml:space="preserve">V </w:t>
      </w:r>
      <w:r w:rsidRPr="008D77D4">
        <w:rPr>
          <w:rFonts w:ascii="Times New Roman" w:hAnsi="Times New Roman"/>
          <w:sz w:val="27"/>
          <w:szCs w:val="27"/>
          <w:vertAlign w:val="subscript"/>
        </w:rPr>
        <w:t>НБ ОСН.</w:t>
      </w:r>
      <w:r w:rsidRPr="008D77D4">
        <w:rPr>
          <w:rFonts w:ascii="Times New Roman" w:hAnsi="Times New Roman"/>
          <w:sz w:val="27"/>
          <w:szCs w:val="27"/>
        </w:rPr>
        <w:t>)  определяется:</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 соотношение прибыли для расчета к прибыли прибыльных организаций для целей бухгалтерского учета по показателям, сложившимся в предыдущих налоговых периодах. Прибыль для расчета получена как разница между доходами от реализации и расходами, уменьшающими сумму доходов от реализации, с учетом внереализационных доходов и расходов на основании информации, содержащейся в отчете по форме № 5-П «Отчет о налоговой базе и структуре начислений по налогу на прибыль организаций»;</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 сохраняя это отношение, производится расчет суммы прибыли для налогообложения на последующие годы;</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прибыль для целей налогообложения уменьшается на сумму прибыли, не учитываемой при определении налоговой базы в соответствии с законодательно установленным порядком, а также сумму убытков, учтенных в уменьшение налоговой базы,  увеличивается на налоговую базу по операциям с ценными бумагами.</w:t>
      </w:r>
    </w:p>
    <w:p w:rsidR="004C3FD3" w:rsidRPr="008D77D4" w:rsidRDefault="004C3FD3" w:rsidP="00BC4554">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4C3FD3" w:rsidRPr="008D77D4" w:rsidRDefault="004C3FD3" w:rsidP="00BC4554">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в налогооблагаемой базе в виде исключения стоимостных показателей, неподлежащих налогообложению, либо облагаемых по ставке 0;</w:t>
      </w:r>
    </w:p>
    <w:p w:rsidR="004C3FD3" w:rsidRPr="008D77D4" w:rsidRDefault="004C3FD3" w:rsidP="00BC4554">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в виде применения налоговой ставки отличной от основной ставки.</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sz w:val="27"/>
          <w:szCs w:val="27"/>
        </w:rPr>
        <w:t>Налог на прибыль организаций, зачисляемый в бюджет Чеченской Республики по соответствующим ставкам,  зачисляется в бюджет Чеченской Республики по нормативам установленным в соответствии со статьями Бюджетного кодекса Российской Федерации (далее – БК РФ).</w:t>
      </w:r>
    </w:p>
    <w:p w:rsidR="004C3FD3" w:rsidRPr="008D77D4" w:rsidRDefault="004C3FD3" w:rsidP="00BC4554">
      <w:pPr>
        <w:spacing w:after="0" w:line="240" w:lineRule="auto"/>
        <w:ind w:firstLine="709"/>
        <w:jc w:val="both"/>
        <w:rPr>
          <w:rFonts w:ascii="Times New Roman" w:hAnsi="Times New Roman"/>
          <w:sz w:val="27"/>
          <w:szCs w:val="27"/>
        </w:rPr>
      </w:pPr>
    </w:p>
    <w:p w:rsidR="004C3FD3" w:rsidRPr="008D77D4" w:rsidRDefault="004C3FD3" w:rsidP="00E05D5D">
      <w:pPr>
        <w:pStyle w:val="Heading2"/>
        <w:spacing w:after="240" w:line="240" w:lineRule="auto"/>
        <w:jc w:val="center"/>
        <w:rPr>
          <w:rFonts w:ascii="Cambria" w:hAnsi="Cambria"/>
          <w:i w:val="0"/>
          <w:sz w:val="27"/>
          <w:szCs w:val="27"/>
        </w:rPr>
      </w:pPr>
      <w:bookmarkStart w:id="20" w:name="_Toc519584946"/>
      <w:r w:rsidRPr="008D77D4">
        <w:rPr>
          <w:rFonts w:ascii="Cambria" w:hAnsi="Cambria"/>
          <w:i w:val="0"/>
          <w:sz w:val="27"/>
          <w:szCs w:val="27"/>
        </w:rPr>
        <w:t xml:space="preserve">2.2. </w:t>
      </w:r>
      <w:bookmarkEnd w:id="13"/>
      <w:bookmarkEnd w:id="14"/>
      <w:bookmarkEnd w:id="15"/>
      <w:bookmarkEnd w:id="16"/>
      <w:r w:rsidRPr="008D77D4">
        <w:rPr>
          <w:rFonts w:ascii="Cambria" w:hAnsi="Cambria"/>
          <w:i w:val="0"/>
          <w:sz w:val="27"/>
          <w:szCs w:val="27"/>
        </w:rPr>
        <w:t>Налог на доходы физических лиц</w:t>
      </w:r>
      <w:bookmarkEnd w:id="17"/>
      <w:r w:rsidRPr="008D77D4">
        <w:rPr>
          <w:rFonts w:ascii="Cambria" w:hAnsi="Cambria"/>
          <w:i w:val="0"/>
          <w:sz w:val="27"/>
          <w:szCs w:val="27"/>
        </w:rPr>
        <w:t xml:space="preserve"> </w:t>
      </w:r>
      <w:r w:rsidRPr="008D77D4">
        <w:rPr>
          <w:rFonts w:ascii="Cambria" w:hAnsi="Cambria"/>
          <w:i w:val="0"/>
          <w:sz w:val="27"/>
          <w:szCs w:val="27"/>
        </w:rPr>
        <w:br/>
        <w:t>182 1 01 02000 01 0000 110</w:t>
      </w:r>
      <w:bookmarkEnd w:id="20"/>
    </w:p>
    <w:p w:rsidR="004C3FD3" w:rsidRPr="008D77D4" w:rsidRDefault="004C3FD3" w:rsidP="0020500E">
      <w:pPr>
        <w:spacing w:after="0" w:line="240" w:lineRule="auto"/>
        <w:ind w:firstLine="709"/>
        <w:jc w:val="both"/>
        <w:rPr>
          <w:rFonts w:ascii="Times New Roman" w:hAnsi="Times New Roman"/>
          <w:sz w:val="27"/>
          <w:szCs w:val="27"/>
        </w:rPr>
      </w:pPr>
      <w:bookmarkStart w:id="21" w:name="_Toc456460802"/>
      <w:r w:rsidRPr="008D77D4">
        <w:rPr>
          <w:rFonts w:ascii="Times New Roman" w:hAnsi="Times New Roman"/>
          <w:sz w:val="27"/>
          <w:szCs w:val="27"/>
        </w:rPr>
        <w:t>Расчёт доходов в бюджетную систему Чеченской Республики от уплаты налога на доходы физических лиц осуществляется в соответствии с действующим законодательством Российской Федерации о налогах и сборах.</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налога на доходы физических лиц, используются:</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показатели прогноза социально-экономического развития Чеченской Республики на очередной финансовый год и плановый период (фонд заработной платы), разрабатываемые Министерством экономического, территориального развития и торговли Чеченской Республики;</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налоговой базы по налогу согласно данным отчёта по форме </w:t>
      </w:r>
      <w:r w:rsidRPr="008D77D4">
        <w:rPr>
          <w:rFonts w:ascii="Times New Roman" w:hAnsi="Times New Roman"/>
          <w:sz w:val="27"/>
          <w:szCs w:val="27"/>
        </w:rPr>
        <w:br/>
        <w:t>№ 5-НДФЛ «Отчет о налоговой базе и структуре начислений по налогу на доходы физических лиц, удерживаемому налоговыми агентами», сложившаяся за предыдущие периоды;</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налоговой базы по налогу согласно данным отчёта по форме </w:t>
      </w:r>
      <w:r w:rsidRPr="008D77D4">
        <w:rPr>
          <w:rFonts w:ascii="Times New Roman" w:hAnsi="Times New Roman"/>
          <w:sz w:val="27"/>
          <w:szCs w:val="27"/>
        </w:rPr>
        <w:br/>
        <w:t>№ 7-НДФЛ «Отчёт о налоговой базе и структуре начислений по расчету сумм налога на доходы физических лиц, исчисленных и удержанных налоговым агентом», сложившаяся за предыдущие периоды;</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налоговых вычетов по налогу по форме 1-ДДК «Отчет о декларировании доходов физическими лицами»; </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льготы и преференции, предусмотренные главой 23 НК РФ «Налог на доходы физических лиц» и др. источники.</w:t>
      </w:r>
    </w:p>
    <w:p w:rsidR="004C3FD3" w:rsidRPr="008D77D4" w:rsidRDefault="004C3FD3" w:rsidP="0020500E">
      <w:pPr>
        <w:spacing w:after="0" w:line="240" w:lineRule="auto"/>
        <w:ind w:firstLine="709"/>
        <w:jc w:val="both"/>
        <w:rPr>
          <w:rFonts w:ascii="Times New Roman" w:hAnsi="Times New Roman"/>
          <w:sz w:val="26"/>
        </w:rPr>
      </w:pP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поступлений налога на доходы физических лиц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налога на доходы физических лиц (</w:t>
      </w:r>
      <w:r w:rsidRPr="008D77D4">
        <w:rPr>
          <w:rFonts w:ascii="Times New Roman" w:hAnsi="Times New Roman"/>
          <w:b/>
          <w:i/>
          <w:sz w:val="27"/>
          <w:szCs w:val="27"/>
        </w:rPr>
        <w:t xml:space="preserve">НДФЛ </w:t>
      </w:r>
      <w:r w:rsidRPr="008D77D4">
        <w:rPr>
          <w:rFonts w:ascii="Times New Roman" w:hAnsi="Times New Roman"/>
          <w:b/>
          <w:i/>
          <w:sz w:val="27"/>
          <w:szCs w:val="27"/>
          <w:vertAlign w:val="subscript"/>
        </w:rPr>
        <w:t>всего</w:t>
      </w:r>
      <w:r w:rsidRPr="008D77D4">
        <w:rPr>
          <w:rFonts w:ascii="Times New Roman" w:hAnsi="Times New Roman"/>
          <w:sz w:val="27"/>
          <w:szCs w:val="27"/>
        </w:rPr>
        <w:t>) определяется как сумма прогнозных поступлений каждого вида налога на доходы физических лиц:</w:t>
      </w:r>
    </w:p>
    <w:p w:rsidR="004C3FD3" w:rsidRPr="008D77D4" w:rsidRDefault="004C3FD3" w:rsidP="0020500E">
      <w:pPr>
        <w:spacing w:before="120" w:after="120" w:line="240" w:lineRule="auto"/>
        <w:ind w:firstLine="709"/>
        <w:jc w:val="center"/>
        <w:rPr>
          <w:rFonts w:ascii="Times New Roman" w:hAnsi="Times New Roman"/>
          <w:i/>
          <w:sz w:val="27"/>
          <w:szCs w:val="27"/>
        </w:rPr>
      </w:pPr>
      <w:r w:rsidRPr="008D77D4">
        <w:rPr>
          <w:rFonts w:ascii="Times New Roman" w:hAnsi="Times New Roman"/>
          <w:b/>
          <w:i/>
          <w:sz w:val="27"/>
          <w:szCs w:val="27"/>
        </w:rPr>
        <w:t xml:space="preserve">НДФЛ </w:t>
      </w:r>
      <w:r w:rsidRPr="008D77D4">
        <w:rPr>
          <w:rFonts w:ascii="Times New Roman" w:hAnsi="Times New Roman"/>
          <w:b/>
          <w:i/>
          <w:sz w:val="27"/>
          <w:szCs w:val="27"/>
          <w:vertAlign w:val="subscript"/>
        </w:rPr>
        <w:t>всего</w:t>
      </w:r>
      <w:r w:rsidRPr="008D77D4">
        <w:rPr>
          <w:rFonts w:ascii="Times New Roman" w:hAnsi="Times New Roman"/>
          <w:b/>
          <w:i/>
          <w:sz w:val="27"/>
          <w:szCs w:val="27"/>
        </w:rPr>
        <w:t xml:space="preserve"> = НДФЛ </w:t>
      </w:r>
      <w:r w:rsidRPr="008D77D4">
        <w:rPr>
          <w:rFonts w:ascii="Times New Roman" w:hAnsi="Times New Roman"/>
          <w:b/>
          <w:i/>
          <w:sz w:val="27"/>
          <w:szCs w:val="27"/>
          <w:vertAlign w:val="subscript"/>
        </w:rPr>
        <w:t>1</w:t>
      </w:r>
      <w:r w:rsidRPr="008D77D4">
        <w:rPr>
          <w:rFonts w:ascii="Times New Roman" w:hAnsi="Times New Roman"/>
          <w:b/>
          <w:i/>
          <w:sz w:val="27"/>
          <w:szCs w:val="27"/>
        </w:rPr>
        <w:t xml:space="preserve"> + НДФЛ </w:t>
      </w:r>
      <w:r w:rsidRPr="008D77D4">
        <w:rPr>
          <w:rFonts w:ascii="Times New Roman" w:hAnsi="Times New Roman"/>
          <w:b/>
          <w:i/>
          <w:sz w:val="27"/>
          <w:szCs w:val="27"/>
          <w:vertAlign w:val="subscript"/>
        </w:rPr>
        <w:t>2</w:t>
      </w:r>
      <w:r w:rsidRPr="008D77D4">
        <w:rPr>
          <w:rFonts w:ascii="Times New Roman" w:hAnsi="Times New Roman"/>
          <w:b/>
          <w:i/>
          <w:sz w:val="27"/>
          <w:szCs w:val="27"/>
        </w:rPr>
        <w:t xml:space="preserve"> + НДФЛ </w:t>
      </w:r>
      <w:r w:rsidRPr="008D77D4">
        <w:rPr>
          <w:rFonts w:ascii="Times New Roman" w:hAnsi="Times New Roman"/>
          <w:b/>
          <w:i/>
          <w:sz w:val="27"/>
          <w:szCs w:val="27"/>
          <w:vertAlign w:val="subscript"/>
        </w:rPr>
        <w:t>3</w:t>
      </w:r>
      <w:r w:rsidRPr="008D77D4">
        <w:rPr>
          <w:rFonts w:ascii="Times New Roman" w:hAnsi="Times New Roman"/>
          <w:b/>
          <w:i/>
          <w:sz w:val="27"/>
          <w:szCs w:val="27"/>
        </w:rPr>
        <w:t xml:space="preserve"> + НДФЛ </w:t>
      </w:r>
      <w:r w:rsidRPr="008D77D4">
        <w:rPr>
          <w:rFonts w:ascii="Times New Roman" w:hAnsi="Times New Roman"/>
          <w:b/>
          <w:i/>
          <w:sz w:val="27"/>
          <w:szCs w:val="27"/>
          <w:vertAlign w:val="subscript"/>
        </w:rPr>
        <w:t>4</w:t>
      </w:r>
      <w:r w:rsidRPr="008D77D4">
        <w:rPr>
          <w:rFonts w:ascii="Times New Roman" w:hAnsi="Times New Roman"/>
          <w:b/>
          <w:i/>
          <w:sz w:val="27"/>
          <w:szCs w:val="27"/>
        </w:rPr>
        <w:t xml:space="preserve"> + НДФЛ </w:t>
      </w:r>
      <w:r w:rsidRPr="008D77D4">
        <w:rPr>
          <w:rFonts w:ascii="Times New Roman" w:hAnsi="Times New Roman"/>
          <w:b/>
          <w:i/>
          <w:sz w:val="27"/>
          <w:szCs w:val="27"/>
          <w:vertAlign w:val="subscript"/>
        </w:rPr>
        <w:t>5,</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НДФЛ </w:t>
      </w:r>
      <w:r w:rsidRPr="008D77D4">
        <w:rPr>
          <w:rFonts w:ascii="Times New Roman" w:hAnsi="Times New Roman"/>
          <w:b/>
          <w:i/>
          <w:sz w:val="27"/>
          <w:szCs w:val="27"/>
          <w:vertAlign w:val="subscript"/>
        </w:rPr>
        <w:t>1</w:t>
      </w:r>
      <w:r w:rsidRPr="008D77D4">
        <w:rPr>
          <w:rFonts w:ascii="Times New Roman" w:hAnsi="Times New Roman"/>
          <w:sz w:val="27"/>
          <w:szCs w:val="27"/>
        </w:rPr>
        <w:t xml:space="preserve"> – объем поступлений по налогу на доходы физических лиц с доходов, источником которых является налоговый агент, тыс. рублей;</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НДФЛ </w:t>
      </w:r>
      <w:r w:rsidRPr="008D77D4">
        <w:rPr>
          <w:rFonts w:ascii="Times New Roman" w:hAnsi="Times New Roman"/>
          <w:b/>
          <w:i/>
          <w:sz w:val="27"/>
          <w:szCs w:val="27"/>
          <w:vertAlign w:val="subscript"/>
        </w:rPr>
        <w:t>2</w:t>
      </w:r>
      <w:r w:rsidRPr="008D77D4">
        <w:rPr>
          <w:rFonts w:ascii="Times New Roman" w:hAnsi="Times New Roman"/>
          <w:sz w:val="27"/>
          <w:szCs w:val="27"/>
        </w:rPr>
        <w:t xml:space="preserve"> – объем поступлений по налогу на доходы физических лиц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тыс. рублей; </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НДФЛ </w:t>
      </w:r>
      <w:r w:rsidRPr="008D77D4">
        <w:rPr>
          <w:rFonts w:ascii="Times New Roman" w:hAnsi="Times New Roman"/>
          <w:b/>
          <w:i/>
          <w:sz w:val="27"/>
          <w:szCs w:val="27"/>
          <w:vertAlign w:val="subscript"/>
        </w:rPr>
        <w:t>3</w:t>
      </w:r>
      <w:r w:rsidRPr="008D77D4">
        <w:rPr>
          <w:rFonts w:ascii="Times New Roman" w:hAnsi="Times New Roman"/>
          <w:sz w:val="27"/>
          <w:szCs w:val="27"/>
        </w:rPr>
        <w:t xml:space="preserve"> – объём поступлений по налогу на доходы физических лиц с доходов, полученных физическими лицами в соответствии со статьей 228 НК РФ, тыс. рублей;</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НДФЛ </w:t>
      </w:r>
      <w:r w:rsidRPr="008D77D4">
        <w:rPr>
          <w:rFonts w:ascii="Times New Roman" w:hAnsi="Times New Roman"/>
          <w:b/>
          <w:i/>
          <w:sz w:val="27"/>
          <w:szCs w:val="27"/>
          <w:vertAlign w:val="subscript"/>
        </w:rPr>
        <w:t>4</w:t>
      </w:r>
      <w:r w:rsidRPr="008D77D4">
        <w:rPr>
          <w:rFonts w:ascii="Times New Roman" w:hAnsi="Times New Roman"/>
          <w:sz w:val="27"/>
          <w:szCs w:val="27"/>
        </w:rPr>
        <w:t xml:space="preserve"> – объём поступлений по налогу на доходы физических лиц с иностранных граждан, осуществляющих трудовую деятельность по найму на основании патента, тыс. рублей;</w:t>
      </w:r>
    </w:p>
    <w:p w:rsidR="004C3FD3" w:rsidRPr="008D77D4" w:rsidRDefault="004C3FD3" w:rsidP="005614A5">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НДФЛ</w:t>
      </w:r>
      <w:r w:rsidRPr="008D77D4">
        <w:rPr>
          <w:rFonts w:ascii="Times New Roman" w:hAnsi="Times New Roman"/>
          <w:b/>
          <w:i/>
          <w:sz w:val="27"/>
          <w:szCs w:val="27"/>
          <w:vertAlign w:val="subscript"/>
        </w:rPr>
        <w:t xml:space="preserve"> 5</w:t>
      </w:r>
      <w:r w:rsidRPr="008D77D4">
        <w:rPr>
          <w:rFonts w:ascii="Times New Roman" w:hAnsi="Times New Roman"/>
          <w:b/>
          <w:i/>
          <w:sz w:val="27"/>
          <w:szCs w:val="27"/>
        </w:rPr>
        <w:t xml:space="preserve"> </w:t>
      </w:r>
      <w:r w:rsidRPr="008D77D4">
        <w:rPr>
          <w:rFonts w:ascii="Times New Roman" w:hAnsi="Times New Roman"/>
          <w:sz w:val="27"/>
          <w:szCs w:val="27"/>
        </w:rPr>
        <w:t>– объём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w:t>
      </w:r>
    </w:p>
    <w:p w:rsidR="004C3FD3" w:rsidRPr="008D77D4" w:rsidRDefault="004C3FD3" w:rsidP="0020500E">
      <w:pPr>
        <w:spacing w:after="0" w:line="240" w:lineRule="auto"/>
        <w:ind w:firstLine="709"/>
        <w:jc w:val="both"/>
        <w:rPr>
          <w:rFonts w:ascii="Times New Roman" w:hAnsi="Times New Roman"/>
          <w:sz w:val="26"/>
        </w:rPr>
      </w:pP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Налог на доходы физических лиц с доходов, источником которых является налоговый агент (</w:t>
      </w:r>
      <w:r w:rsidRPr="008D77D4">
        <w:rPr>
          <w:rFonts w:ascii="Times New Roman" w:hAnsi="Times New Roman"/>
          <w:b/>
          <w:sz w:val="27"/>
          <w:szCs w:val="27"/>
        </w:rPr>
        <w:t xml:space="preserve">НДФЛ </w:t>
      </w:r>
      <w:r w:rsidRPr="008D77D4">
        <w:rPr>
          <w:rFonts w:ascii="Times New Roman" w:hAnsi="Times New Roman"/>
          <w:b/>
          <w:sz w:val="27"/>
          <w:szCs w:val="27"/>
          <w:vertAlign w:val="subscript"/>
        </w:rPr>
        <w:t>1</w:t>
      </w:r>
      <w:r w:rsidRPr="008D77D4">
        <w:rPr>
          <w:rFonts w:ascii="Times New Roman" w:hAnsi="Times New Roman"/>
          <w:sz w:val="27"/>
          <w:szCs w:val="27"/>
        </w:rPr>
        <w:t>), рассчитывается исходя из налоговой базы по налогу согласно данным отчёта по форме № 5-НДФЛ «Отчет о налоговой базе и структуре начислений по налогу на доходы физических лиц, удерживаемому налоговыми агентами»,</w:t>
      </w:r>
      <w:r w:rsidRPr="008D77D4">
        <w:rPr>
          <w:rFonts w:ascii="Times New Roman" w:hAnsi="Times New Roman"/>
          <w:snapToGrid w:val="0"/>
          <w:sz w:val="27"/>
          <w:szCs w:val="27"/>
          <w:lang w:eastAsia="ru-RU"/>
        </w:rPr>
        <w:t xml:space="preserve"> </w:t>
      </w:r>
      <w:r w:rsidRPr="008D77D4">
        <w:rPr>
          <w:rFonts w:ascii="Times New Roman" w:hAnsi="Times New Roman"/>
          <w:sz w:val="27"/>
          <w:szCs w:val="27"/>
        </w:rPr>
        <w:t>1-ДДК «Отчет о декларировании доходов физическими лицами» и прогнозируемого фонда заработной платы по следующей формуле:</w:t>
      </w:r>
    </w:p>
    <w:p w:rsidR="004C3FD3" w:rsidRPr="008D77D4" w:rsidRDefault="004C3FD3" w:rsidP="0020500E">
      <w:pPr>
        <w:spacing w:after="0" w:line="240" w:lineRule="auto"/>
        <w:ind w:firstLine="709"/>
        <w:jc w:val="both"/>
        <w:rPr>
          <w:rFonts w:ascii="Times New Roman" w:hAnsi="Times New Roman"/>
          <w:sz w:val="27"/>
          <w:szCs w:val="27"/>
        </w:rPr>
      </w:pPr>
    </w:p>
    <w:p w:rsidR="004C3FD3" w:rsidRPr="008D77D4" w:rsidRDefault="004C3FD3" w:rsidP="0020500E">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НДФЛ 1 = (D</w:t>
      </w:r>
      <w:r w:rsidRPr="008D77D4">
        <w:rPr>
          <w:rFonts w:ascii="Times New Roman" w:hAnsi="Times New Roman"/>
          <w:b/>
          <w:i/>
          <w:sz w:val="27"/>
          <w:szCs w:val="27"/>
          <w:vertAlign w:val="subscript"/>
        </w:rPr>
        <w:t>n</w:t>
      </w:r>
      <w:r w:rsidRPr="008D77D4">
        <w:rPr>
          <w:rFonts w:ascii="Times New Roman" w:hAnsi="Times New Roman"/>
          <w:b/>
          <w:i/>
          <w:sz w:val="27"/>
          <w:szCs w:val="27"/>
        </w:rPr>
        <w:t>*К</w:t>
      </w:r>
      <w:r w:rsidRPr="008D77D4">
        <w:rPr>
          <w:rFonts w:ascii="Times New Roman" w:hAnsi="Times New Roman"/>
          <w:b/>
          <w:i/>
          <w:sz w:val="27"/>
          <w:szCs w:val="27"/>
          <w:vertAlign w:val="subscript"/>
        </w:rPr>
        <w:t>фзп/</w:t>
      </w:r>
      <w:r w:rsidRPr="008D77D4">
        <w:rPr>
          <w:rFonts w:ascii="Times New Roman" w:hAnsi="Times New Roman"/>
          <w:b/>
          <w:i/>
          <w:sz w:val="27"/>
          <w:szCs w:val="27"/>
        </w:rPr>
        <w:t>100 – V</w:t>
      </w:r>
      <w:r w:rsidRPr="008D77D4">
        <w:rPr>
          <w:rFonts w:ascii="Times New Roman" w:hAnsi="Times New Roman"/>
          <w:b/>
          <w:i/>
          <w:sz w:val="27"/>
          <w:szCs w:val="27"/>
          <w:vertAlign w:val="subscript"/>
        </w:rPr>
        <w:t>n</w:t>
      </w:r>
      <w:r w:rsidRPr="008D77D4">
        <w:rPr>
          <w:rFonts w:ascii="Times New Roman" w:hAnsi="Times New Roman"/>
          <w:b/>
          <w:i/>
          <w:sz w:val="27"/>
          <w:szCs w:val="27"/>
        </w:rPr>
        <w:t>*К</w:t>
      </w:r>
      <w:r w:rsidRPr="008D77D4">
        <w:rPr>
          <w:rFonts w:ascii="Times New Roman" w:hAnsi="Times New Roman"/>
          <w:b/>
          <w:i/>
          <w:sz w:val="27"/>
          <w:szCs w:val="27"/>
          <w:vertAlign w:val="subscript"/>
        </w:rPr>
        <w:t>v/</w:t>
      </w:r>
      <w:r w:rsidRPr="008D77D4">
        <w:rPr>
          <w:rFonts w:ascii="Times New Roman" w:hAnsi="Times New Roman"/>
          <w:b/>
          <w:i/>
          <w:sz w:val="27"/>
          <w:szCs w:val="27"/>
        </w:rPr>
        <w:t>100) * S</w:t>
      </w:r>
      <w:r w:rsidRPr="008D77D4">
        <w:rPr>
          <w:rFonts w:ascii="Times New Roman" w:hAnsi="Times New Roman"/>
          <w:b/>
          <w:i/>
          <w:sz w:val="27"/>
          <w:szCs w:val="27"/>
          <w:vertAlign w:val="subscript"/>
        </w:rPr>
        <w:t>n</w:t>
      </w:r>
      <w:r w:rsidRPr="008D77D4">
        <w:rPr>
          <w:rFonts w:ascii="Times New Roman" w:hAnsi="Times New Roman"/>
          <w:b/>
          <w:i/>
          <w:sz w:val="27"/>
          <w:szCs w:val="27"/>
        </w:rPr>
        <w:t xml:space="preserve"> / 100 *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исч</w:t>
      </w:r>
      <w:r w:rsidRPr="008D77D4">
        <w:rPr>
          <w:rFonts w:ascii="Times New Roman" w:hAnsi="Times New Roman"/>
          <w:b/>
          <w:sz w:val="27"/>
          <w:szCs w:val="27"/>
          <w:vertAlign w:val="subscript"/>
        </w:rPr>
        <w:t>. с.</w:t>
      </w:r>
      <w:r w:rsidRPr="008D77D4">
        <w:rPr>
          <w:rFonts w:ascii="Times New Roman" w:hAnsi="Times New Roman"/>
          <w:b/>
          <w:sz w:val="27"/>
          <w:szCs w:val="27"/>
        </w:rPr>
        <w:t>/100</w:t>
      </w:r>
      <w:r w:rsidRPr="008D77D4">
        <w:rPr>
          <w:rFonts w:ascii="Times New Roman" w:hAnsi="Times New Roman"/>
          <w:sz w:val="27"/>
          <w:szCs w:val="27"/>
        </w:rPr>
        <w:t xml:space="preserve"> </w:t>
      </w:r>
      <w:r w:rsidRPr="008D77D4">
        <w:rPr>
          <w:rFonts w:ascii="Times New Roman" w:hAnsi="Times New Roman"/>
          <w:b/>
          <w:i/>
          <w:sz w:val="27"/>
          <w:szCs w:val="27"/>
        </w:rPr>
        <w:t xml:space="preserve">(+/-) F, </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D</w:t>
      </w:r>
      <w:r w:rsidRPr="008D77D4">
        <w:rPr>
          <w:rFonts w:ascii="Times New Roman" w:hAnsi="Times New Roman"/>
          <w:b/>
          <w:i/>
          <w:sz w:val="27"/>
          <w:szCs w:val="27"/>
          <w:vertAlign w:val="subscript"/>
        </w:rPr>
        <w:t>n</w:t>
      </w:r>
      <w:r w:rsidRPr="008D77D4">
        <w:rPr>
          <w:rFonts w:ascii="Times New Roman" w:hAnsi="Times New Roman"/>
          <w:sz w:val="27"/>
          <w:szCs w:val="27"/>
        </w:rPr>
        <w:t xml:space="preserve"> – общая сумма доходов, принимаемая налоговыми агентами для расчета налоговой базы за предыдущий период, тыс. рублей (5-НДФЛ);</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К</w:t>
      </w:r>
      <w:r w:rsidRPr="008D77D4">
        <w:rPr>
          <w:rFonts w:ascii="Times New Roman" w:hAnsi="Times New Roman"/>
          <w:b/>
          <w:i/>
          <w:sz w:val="27"/>
          <w:szCs w:val="27"/>
          <w:vertAlign w:val="subscript"/>
        </w:rPr>
        <w:t>фзп</w:t>
      </w:r>
      <w:r w:rsidRPr="008D77D4">
        <w:rPr>
          <w:rFonts w:ascii="Times New Roman" w:hAnsi="Times New Roman"/>
          <w:sz w:val="27"/>
          <w:szCs w:val="27"/>
        </w:rPr>
        <w:t xml:space="preserve"> – коэффициент, характеризующий динамику фонда заработной платы (показатели прогноза социально-экономического развития Российской Федерации);</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V</w:t>
      </w:r>
      <w:r w:rsidRPr="008D77D4">
        <w:rPr>
          <w:rFonts w:ascii="Times New Roman" w:hAnsi="Times New Roman"/>
          <w:b/>
          <w:i/>
          <w:sz w:val="27"/>
          <w:szCs w:val="27"/>
          <w:vertAlign w:val="subscript"/>
        </w:rPr>
        <w:t>n</w:t>
      </w:r>
      <w:r w:rsidRPr="008D77D4">
        <w:rPr>
          <w:rFonts w:ascii="Times New Roman" w:hAnsi="Times New Roman"/>
          <w:sz w:val="27"/>
          <w:szCs w:val="27"/>
        </w:rPr>
        <w:t xml:space="preserve"> – сумма налоговых вычетов, предоставляемых в соответствии с законодательством, тыс. рублей (1-ДДК, 5-НДФЛ);</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K</w:t>
      </w:r>
      <w:r w:rsidRPr="008D77D4">
        <w:rPr>
          <w:rFonts w:ascii="Times New Roman" w:hAnsi="Times New Roman"/>
          <w:b/>
          <w:i/>
          <w:sz w:val="27"/>
          <w:szCs w:val="27"/>
          <w:vertAlign w:val="subscript"/>
        </w:rPr>
        <w:t>v</w:t>
      </w:r>
      <w:r w:rsidRPr="008D77D4">
        <w:rPr>
          <w:rFonts w:ascii="Times New Roman" w:hAnsi="Times New Roman"/>
          <w:sz w:val="27"/>
          <w:szCs w:val="27"/>
          <w:vertAlign w:val="subscript"/>
        </w:rPr>
        <w:t xml:space="preserve"> </w:t>
      </w:r>
      <w:r w:rsidRPr="008D77D4">
        <w:rPr>
          <w:rFonts w:ascii="Times New Roman" w:hAnsi="Times New Roman"/>
          <w:sz w:val="27"/>
          <w:szCs w:val="27"/>
        </w:rPr>
        <w:t xml:space="preserve">– коэффициент, характеризующий динамику налоговых вычетов в зависимости от изменения законодательства и других факторов (показатели прогноза социально-экономического развития Российской Федерации, данные Росстата); </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Sn</w:t>
      </w:r>
      <w:r w:rsidRPr="008D77D4">
        <w:rPr>
          <w:rFonts w:ascii="Times New Roman" w:hAnsi="Times New Roman"/>
          <w:sz w:val="27"/>
          <w:szCs w:val="27"/>
        </w:rPr>
        <w:t xml:space="preserve"> – ставка налога (n – 13%, 30%, 35%, 15%), % (Налоговый кодекс Российской Федерации);</w:t>
      </w:r>
    </w:p>
    <w:p w:rsidR="004C3FD3" w:rsidRPr="008D77D4" w:rsidRDefault="004C3FD3" w:rsidP="00BC455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исч</w:t>
      </w:r>
      <w:r w:rsidRPr="008D77D4">
        <w:rPr>
          <w:rFonts w:ascii="Times New Roman" w:hAnsi="Times New Roman"/>
          <w:b/>
          <w:sz w:val="27"/>
          <w:szCs w:val="27"/>
          <w:vertAlign w:val="subscript"/>
        </w:rPr>
        <w:t>.с.</w:t>
      </w:r>
      <w:r w:rsidRPr="008D77D4">
        <w:rPr>
          <w:rFonts w:ascii="Times New Roman" w:hAnsi="Times New Roman"/>
          <w:sz w:val="27"/>
          <w:szCs w:val="27"/>
        </w:rPr>
        <w:t xml:space="preserve"> –</w:t>
      </w:r>
      <w:r w:rsidRPr="008D77D4">
        <w:rPr>
          <w:rFonts w:ascii="Times New Roman" w:hAnsi="Times New Roman"/>
          <w:snapToGrid w:val="0"/>
          <w:sz w:val="27"/>
          <w:szCs w:val="27"/>
          <w:lang w:eastAsia="ru-RU"/>
        </w:rPr>
        <w:t xml:space="preserve"> </w:t>
      </w:r>
      <w:r w:rsidRPr="008D77D4">
        <w:rPr>
          <w:rFonts w:ascii="Times New Roman" w:hAnsi="Times New Roman"/>
          <w:sz w:val="27"/>
          <w:szCs w:val="27"/>
        </w:rPr>
        <w:t xml:space="preserve">расчётный уровень собираемости – </w:t>
      </w:r>
      <w:r w:rsidRPr="008D77D4">
        <w:rPr>
          <w:rFonts w:ascii="Times New Roman" w:hAnsi="Times New Roman"/>
          <w:snapToGrid w:val="0"/>
          <w:sz w:val="27"/>
          <w:szCs w:val="27"/>
          <w:lang w:eastAsia="ru-RU"/>
        </w:rPr>
        <w:t xml:space="preserve">коэффициент, характеризующий долю налога в исчисленной сумме налога (1-НМ, 5-НДФЛ). </w:t>
      </w:r>
      <w:r w:rsidRPr="008D77D4">
        <w:rPr>
          <w:rFonts w:ascii="Times New Roman" w:hAnsi="Times New Roman"/>
          <w:sz w:val="27"/>
          <w:szCs w:val="27"/>
        </w:rPr>
        <w:t>Показатель собираемости учитывает работу по погашению задолженности по налогу.</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F – </w:t>
      </w:r>
      <w:r w:rsidRPr="008D77D4">
        <w:rPr>
          <w:rFonts w:ascii="Times New Roman" w:hAnsi="Times New Roman"/>
          <w:sz w:val="27"/>
          <w:szCs w:val="27"/>
        </w:rPr>
        <w:t xml:space="preserve">корректирующая сумма поступлений, учитывающая изменения законодательства о налогах и сборах, а также другие факторы, тыс. рублей. </w:t>
      </w:r>
    </w:p>
    <w:p w:rsidR="004C3FD3" w:rsidRPr="008D77D4" w:rsidRDefault="004C3FD3" w:rsidP="00D95640">
      <w:pPr>
        <w:spacing w:after="0" w:line="240" w:lineRule="auto"/>
        <w:jc w:val="both"/>
        <w:rPr>
          <w:rFonts w:ascii="Times New Roman" w:hAnsi="Times New Roman"/>
          <w:sz w:val="26"/>
        </w:rPr>
      </w:pP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Прогнозный объем поступлений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w:t>
      </w:r>
      <w:r w:rsidRPr="008D77D4">
        <w:rPr>
          <w:rFonts w:ascii="Times New Roman" w:hAnsi="Times New Roman"/>
          <w:sz w:val="27"/>
          <w:szCs w:val="27"/>
        </w:rPr>
        <w:br/>
        <w:t>статьей 227 НК РФ (</w:t>
      </w:r>
      <w:r w:rsidRPr="008D77D4">
        <w:rPr>
          <w:rFonts w:ascii="Times New Roman" w:hAnsi="Times New Roman"/>
          <w:b/>
          <w:i/>
          <w:sz w:val="27"/>
          <w:szCs w:val="27"/>
        </w:rPr>
        <w:t xml:space="preserve">НДФЛ </w:t>
      </w:r>
      <w:r w:rsidRPr="008D77D4">
        <w:rPr>
          <w:rFonts w:ascii="Times New Roman" w:hAnsi="Times New Roman"/>
          <w:b/>
          <w:i/>
          <w:sz w:val="27"/>
          <w:szCs w:val="27"/>
          <w:vertAlign w:val="subscript"/>
        </w:rPr>
        <w:t>2</w:t>
      </w:r>
      <w:r w:rsidRPr="008D77D4">
        <w:rPr>
          <w:rFonts w:ascii="Times New Roman" w:hAnsi="Times New Roman"/>
          <w:sz w:val="27"/>
          <w:szCs w:val="27"/>
        </w:rPr>
        <w:t>); полученных физическими лицами в соответствии со статьей 228 НК РФ (</w:t>
      </w:r>
      <w:r w:rsidRPr="008D77D4">
        <w:rPr>
          <w:rFonts w:ascii="Times New Roman" w:hAnsi="Times New Roman"/>
          <w:b/>
          <w:i/>
          <w:sz w:val="27"/>
          <w:szCs w:val="27"/>
        </w:rPr>
        <w:t xml:space="preserve">НДФЛ </w:t>
      </w:r>
      <w:r w:rsidRPr="008D77D4">
        <w:rPr>
          <w:rFonts w:ascii="Times New Roman" w:hAnsi="Times New Roman"/>
          <w:b/>
          <w:i/>
          <w:sz w:val="27"/>
          <w:szCs w:val="27"/>
          <w:vertAlign w:val="subscript"/>
        </w:rPr>
        <w:t>3</w:t>
      </w:r>
      <w:r w:rsidRPr="008D77D4">
        <w:rPr>
          <w:rFonts w:ascii="Times New Roman" w:hAnsi="Times New Roman"/>
          <w:sz w:val="27"/>
          <w:szCs w:val="27"/>
        </w:rPr>
        <w:t>) и НДФЛ с иностранных граждан, осуществляющих трудовую деятельность по найму у физических лиц на основании патента (</w:t>
      </w:r>
      <w:r w:rsidRPr="008D77D4">
        <w:rPr>
          <w:rFonts w:ascii="Times New Roman" w:hAnsi="Times New Roman"/>
          <w:b/>
          <w:i/>
          <w:sz w:val="27"/>
          <w:szCs w:val="27"/>
        </w:rPr>
        <w:t xml:space="preserve">НДФЛ </w:t>
      </w:r>
      <w:r w:rsidRPr="008D77D4">
        <w:rPr>
          <w:rFonts w:ascii="Times New Roman" w:hAnsi="Times New Roman"/>
          <w:b/>
          <w:i/>
          <w:sz w:val="27"/>
          <w:szCs w:val="27"/>
          <w:vertAlign w:val="subscript"/>
        </w:rPr>
        <w:t>4</w:t>
      </w:r>
      <w:r w:rsidRPr="008D77D4">
        <w:rPr>
          <w:rFonts w:ascii="Times New Roman" w:hAnsi="Times New Roman"/>
          <w:sz w:val="27"/>
          <w:szCs w:val="27"/>
        </w:rPr>
        <w:t>), и НДФЛ с сумм прибыли контролируемой иностранной компании, полученной физическими лицами, признаваемыми контролирующими лицами этой компании</w:t>
      </w:r>
      <w:r w:rsidRPr="008D77D4">
        <w:rPr>
          <w:rFonts w:ascii="Times New Roman" w:hAnsi="Times New Roman"/>
          <w:b/>
          <w:i/>
          <w:sz w:val="27"/>
          <w:szCs w:val="27"/>
        </w:rPr>
        <w:t xml:space="preserve"> (НДФЛ</w:t>
      </w:r>
      <w:r w:rsidRPr="008D77D4">
        <w:rPr>
          <w:rFonts w:ascii="Times New Roman" w:hAnsi="Times New Roman"/>
          <w:b/>
          <w:i/>
          <w:sz w:val="27"/>
          <w:szCs w:val="27"/>
          <w:vertAlign w:val="subscript"/>
        </w:rPr>
        <w:t xml:space="preserve"> 5</w:t>
      </w:r>
      <w:r w:rsidRPr="008D77D4">
        <w:rPr>
          <w:rFonts w:ascii="Times New Roman" w:hAnsi="Times New Roman"/>
          <w:b/>
          <w:i/>
          <w:sz w:val="27"/>
          <w:szCs w:val="27"/>
        </w:rPr>
        <w:t>)</w:t>
      </w:r>
      <w:r w:rsidRPr="008D77D4">
        <w:rPr>
          <w:rFonts w:ascii="Times New Roman" w:hAnsi="Times New Roman"/>
          <w:sz w:val="27"/>
          <w:szCs w:val="27"/>
        </w:rPr>
        <w:t>, рассчитывается исходя из прогнозируемого фонда заработной платы, скорректированного на долю указанных налогов сложившуюся за предыдущий период по формуле:</w:t>
      </w:r>
    </w:p>
    <w:p w:rsidR="004C3FD3" w:rsidRPr="008D77D4" w:rsidRDefault="004C3FD3" w:rsidP="0020500E">
      <w:pPr>
        <w:spacing w:after="0" w:line="240" w:lineRule="auto"/>
        <w:ind w:firstLine="709"/>
        <w:jc w:val="both"/>
        <w:rPr>
          <w:rFonts w:ascii="Times New Roman" w:hAnsi="Times New Roman"/>
          <w:sz w:val="26"/>
        </w:rPr>
      </w:pPr>
    </w:p>
    <w:p w:rsidR="004C3FD3" w:rsidRPr="008D77D4" w:rsidRDefault="004C3FD3" w:rsidP="0020500E">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НДФЛ </w:t>
      </w:r>
      <w:r w:rsidRPr="008D77D4">
        <w:rPr>
          <w:rFonts w:ascii="Times New Roman" w:hAnsi="Times New Roman"/>
          <w:b/>
          <w:i/>
          <w:sz w:val="27"/>
          <w:szCs w:val="27"/>
          <w:vertAlign w:val="subscript"/>
        </w:rPr>
        <w:t>2-5</w:t>
      </w:r>
      <w:r w:rsidRPr="008D77D4">
        <w:rPr>
          <w:rFonts w:ascii="Times New Roman" w:hAnsi="Times New Roman"/>
          <w:b/>
          <w:i/>
          <w:sz w:val="27"/>
          <w:szCs w:val="27"/>
        </w:rPr>
        <w:t xml:space="preserve"> = ФЗП * Кn/100 (+/-) </w:t>
      </w:r>
      <w:r w:rsidRPr="008D77D4">
        <w:rPr>
          <w:rFonts w:ascii="Times New Roman" w:hAnsi="Times New Roman"/>
          <w:b/>
          <w:i/>
          <w:sz w:val="27"/>
          <w:szCs w:val="27"/>
          <w:lang w:val="en-US"/>
        </w:rPr>
        <w:t>F</w:t>
      </w:r>
      <w:r w:rsidRPr="008D77D4">
        <w:rPr>
          <w:rFonts w:ascii="Times New Roman" w:hAnsi="Times New Roman"/>
          <w:b/>
          <w:i/>
          <w:sz w:val="27"/>
          <w:szCs w:val="27"/>
        </w:rPr>
        <w:t xml:space="preserve">, </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ФЗП</w:t>
      </w:r>
      <w:r w:rsidRPr="008D77D4">
        <w:rPr>
          <w:rFonts w:ascii="Times New Roman" w:hAnsi="Times New Roman"/>
          <w:sz w:val="27"/>
          <w:szCs w:val="27"/>
        </w:rPr>
        <w:t xml:space="preserve"> – фонд заработной платы, тыс. рублей (показатели прогноза социально-экономического развития Российской Федерации);</w:t>
      </w:r>
    </w:p>
    <w:p w:rsidR="004C3FD3" w:rsidRPr="008D77D4" w:rsidRDefault="004C3FD3" w:rsidP="0020500E">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Кn</w:t>
      </w:r>
      <w:r w:rsidRPr="008D77D4">
        <w:rPr>
          <w:rFonts w:ascii="Times New Roman" w:hAnsi="Times New Roman"/>
          <w:sz w:val="27"/>
          <w:szCs w:val="27"/>
        </w:rPr>
        <w:t xml:space="preserve"> – доля налога в ФЗП за предыдущий период (показатели прогноза социально-экономического развития Российской Федерации, 1-НМ);</w:t>
      </w:r>
    </w:p>
    <w:p w:rsidR="004C3FD3" w:rsidRPr="008D77D4" w:rsidRDefault="004C3FD3" w:rsidP="00AA35D3">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F – </w:t>
      </w:r>
      <w:r w:rsidRPr="008D77D4">
        <w:rPr>
          <w:rFonts w:ascii="Times New Roman" w:hAnsi="Times New Roman"/>
          <w:sz w:val="27"/>
          <w:szCs w:val="27"/>
        </w:rPr>
        <w:t xml:space="preserve">корректирующая сумма поступлений, учитывающая изменения законодательства о налогах и сборах, а также другие факторы, тыс. рублей. </w:t>
      </w:r>
    </w:p>
    <w:p w:rsidR="004C3FD3" w:rsidRPr="008D77D4" w:rsidRDefault="004C3FD3" w:rsidP="00AA35D3">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объем поступлений налога на доходы физических лиц рассчитывается с учетом выпадающих доходов в связи с применением льгот, освобождений и преференций, предоставляемых в рамках действующего законодательства о налогах и сборах, в виде налоговых вычетов и не подлежащих налогообложению доходов, учитываемых в налогооблагаемой базе по налогу на доходы физических лиц.</w:t>
      </w:r>
    </w:p>
    <w:p w:rsidR="004C3FD3" w:rsidRPr="008D77D4" w:rsidRDefault="004C3FD3" w:rsidP="00AA35D3">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AA35D3">
      <w:pPr>
        <w:spacing w:after="0" w:line="240" w:lineRule="auto"/>
        <w:ind w:firstLine="709"/>
        <w:jc w:val="both"/>
        <w:rPr>
          <w:rFonts w:ascii="Times New Roman" w:hAnsi="Times New Roman"/>
          <w:sz w:val="27"/>
          <w:szCs w:val="27"/>
        </w:rPr>
      </w:pPr>
      <w:r w:rsidRPr="008D77D4">
        <w:rPr>
          <w:rFonts w:ascii="Times New Roman" w:hAnsi="Times New Roman"/>
          <w:sz w:val="27"/>
          <w:szCs w:val="27"/>
        </w:rPr>
        <w:t>Налог на доходы физических лиц зачисляется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 .</w:t>
      </w:r>
    </w:p>
    <w:p w:rsidR="004C3FD3" w:rsidRPr="008D77D4" w:rsidRDefault="004C3FD3" w:rsidP="00AA35D3">
      <w:pPr>
        <w:spacing w:after="0" w:line="240" w:lineRule="auto"/>
        <w:ind w:firstLine="709"/>
        <w:jc w:val="both"/>
        <w:rPr>
          <w:rFonts w:ascii="Times New Roman" w:hAnsi="Times New Roman"/>
          <w:sz w:val="27"/>
          <w:szCs w:val="27"/>
        </w:rPr>
      </w:pPr>
    </w:p>
    <w:p w:rsidR="004C3FD3" w:rsidRPr="008D77D4" w:rsidRDefault="004C3FD3" w:rsidP="004E71D3">
      <w:pPr>
        <w:pStyle w:val="Heading2"/>
        <w:spacing w:after="240" w:line="240" w:lineRule="auto"/>
        <w:ind w:firstLine="709"/>
        <w:jc w:val="center"/>
        <w:rPr>
          <w:rFonts w:ascii="Cambria" w:hAnsi="Cambria"/>
          <w:iCs/>
          <w:sz w:val="27"/>
          <w:szCs w:val="27"/>
        </w:rPr>
      </w:pPr>
      <w:bookmarkStart w:id="22" w:name="_Toc472684819"/>
      <w:r w:rsidRPr="008D77D4">
        <w:rPr>
          <w:rFonts w:ascii="Cambria" w:hAnsi="Cambria"/>
          <w:sz w:val="27"/>
          <w:szCs w:val="27"/>
        </w:rPr>
        <w:t>2.3. Акцизы по подакцизным товарам (продукции), производимым на территории Российской Федерации</w:t>
      </w:r>
      <w:r w:rsidRPr="008D77D4">
        <w:rPr>
          <w:rFonts w:ascii="Cambria" w:hAnsi="Cambria"/>
          <w:sz w:val="27"/>
          <w:szCs w:val="27"/>
        </w:rPr>
        <w:br/>
        <w:t>182 1 03 02000 01 0000 110</w:t>
      </w:r>
      <w:bookmarkEnd w:id="22"/>
    </w:p>
    <w:p w:rsidR="004C3FD3" w:rsidRPr="008D77D4" w:rsidRDefault="004C3FD3" w:rsidP="004E71D3">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доходов в консолидированный бюджет Чеченской Республики от уплаты акцизов по подакцизным товарам, производимым на территории Российской Федерации, осуществляется в соответствии с действующим законодательством Российской Федерации о налогах и сборах.</w:t>
      </w:r>
    </w:p>
    <w:p w:rsidR="004C3FD3" w:rsidRPr="008D77D4" w:rsidRDefault="004C3FD3" w:rsidP="004E71D3">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поступлений по акцизам, производимым на территории Российской Федерации, производится отдельно по каждой группе акцизов.</w:t>
      </w:r>
    </w:p>
    <w:p w:rsidR="004C3FD3" w:rsidRPr="008D77D4" w:rsidRDefault="004C3FD3" w:rsidP="00AA35D3">
      <w:pPr>
        <w:spacing w:after="0" w:line="240" w:lineRule="auto"/>
        <w:ind w:firstLine="709"/>
        <w:jc w:val="both"/>
        <w:rPr>
          <w:rFonts w:ascii="Times New Roman" w:hAnsi="Times New Roman"/>
          <w:sz w:val="27"/>
          <w:szCs w:val="27"/>
        </w:rPr>
      </w:pPr>
    </w:p>
    <w:p w:rsidR="004C3FD3" w:rsidRPr="008D77D4" w:rsidRDefault="004C3FD3" w:rsidP="00BC3308">
      <w:pPr>
        <w:spacing w:after="0" w:line="240" w:lineRule="auto"/>
        <w:ind w:firstLine="709"/>
        <w:jc w:val="both"/>
        <w:rPr>
          <w:rFonts w:ascii="Times New Roman" w:hAnsi="Times New Roman"/>
          <w:sz w:val="27"/>
          <w:szCs w:val="27"/>
        </w:rPr>
      </w:pPr>
      <w:bookmarkStart w:id="23" w:name="_Toc456460804"/>
      <w:bookmarkStart w:id="24" w:name="_Toc456460805"/>
      <w:bookmarkEnd w:id="21"/>
    </w:p>
    <w:p w:rsidR="004C3FD3" w:rsidRPr="008D77D4" w:rsidRDefault="004C3FD3" w:rsidP="00E05D5D">
      <w:pPr>
        <w:pStyle w:val="Heading3"/>
        <w:tabs>
          <w:tab w:val="left" w:pos="1985"/>
        </w:tabs>
        <w:spacing w:before="120" w:after="120" w:line="240" w:lineRule="auto"/>
        <w:ind w:left="1985" w:right="1134"/>
        <w:jc w:val="center"/>
        <w:rPr>
          <w:i/>
          <w:sz w:val="27"/>
          <w:szCs w:val="27"/>
        </w:rPr>
      </w:pPr>
      <w:bookmarkStart w:id="25" w:name="_Toc519584951"/>
      <w:bookmarkEnd w:id="23"/>
      <w:bookmarkEnd w:id="24"/>
      <w:r w:rsidRPr="008D77D4">
        <w:rPr>
          <w:i/>
          <w:sz w:val="27"/>
          <w:szCs w:val="27"/>
        </w:rPr>
        <w:t xml:space="preserve">2.3.1. Акцизы на этиловый спирт из пищевого сырья (за исключением дистиллятов винного, виноградного, плодового, коньячного, кальвадосного, вискового), производимый на территории Российской Федерации </w:t>
      </w:r>
      <w:r w:rsidRPr="008D77D4">
        <w:rPr>
          <w:i/>
          <w:sz w:val="27"/>
          <w:szCs w:val="27"/>
        </w:rPr>
        <w:br/>
        <w:t>182 1 03 02011 01 0000 110</w:t>
      </w:r>
      <w:bookmarkEnd w:id="25"/>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этиловый спирт из пищевого сырья (за исключением дистиллятов винного, виноградного, плодового, коньячного, кальвадосного, вискового) используются:</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показатели прогноза социально-экономического развития Чеченской Республики  (налогооблагаемый объём реализации этилового спирта из пищевого сырья (за исключением дистиллятов винного, виноградного, плодового, коньячного, кальвадосного, вискового)), разрабатываемые Министерством экономического, территориального развития и торговли Чеченской Республики;</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предусмотренные главой 22 НК РФ «Акцизы».</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этиловый спирт из пищевого сырья (за исключением дистиллятов винного, виноградного, плодового, коньячного, кальвадосного, вискового)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этиловый спирт из пищевого сырья (за исключением дистиллятов винного, виноградного, плодового, коньячного, кальвадосного, вискового) (</w:t>
      </w:r>
      <w:r w:rsidRPr="008D77D4">
        <w:rPr>
          <w:rFonts w:ascii="Times New Roman" w:hAnsi="Times New Roman"/>
          <w:b/>
          <w:i/>
          <w:sz w:val="28"/>
          <w:szCs w:val="28"/>
        </w:rPr>
        <w:t>А</w:t>
      </w:r>
      <w:r w:rsidRPr="008D77D4">
        <w:rPr>
          <w:rFonts w:ascii="Times New Roman" w:hAnsi="Times New Roman"/>
          <w:b/>
          <w:i/>
          <w:sz w:val="28"/>
          <w:szCs w:val="28"/>
          <w:vertAlign w:val="subscript"/>
        </w:rPr>
        <w:t>СП</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0C2764">
      <w:pPr>
        <w:spacing w:after="0" w:line="240" w:lineRule="auto"/>
        <w:ind w:firstLine="709"/>
        <w:jc w:val="both"/>
        <w:rPr>
          <w:rFonts w:ascii="Times New Roman" w:hAnsi="Times New Roman"/>
          <w:sz w:val="27"/>
          <w:szCs w:val="27"/>
        </w:rPr>
      </w:pPr>
    </w:p>
    <w:p w:rsidR="004C3FD3" w:rsidRPr="008D77D4" w:rsidRDefault="004C3FD3" w:rsidP="000C2764">
      <w:pPr>
        <w:spacing w:before="120" w:after="120"/>
        <w:jc w:val="center"/>
        <w:rPr>
          <w:rFonts w:ascii="Times New Roman" w:hAnsi="Times New Roman"/>
          <w:b/>
          <w:i/>
          <w:sz w:val="28"/>
          <w:szCs w:val="28"/>
        </w:rPr>
      </w:pPr>
      <w:r w:rsidRPr="008D77D4">
        <w:rPr>
          <w:rFonts w:ascii="Times New Roman" w:hAnsi="Times New Roman"/>
          <w:b/>
          <w:i/>
          <w:sz w:val="28"/>
          <w:szCs w:val="28"/>
        </w:rPr>
        <w:t>А</w:t>
      </w:r>
      <w:r w:rsidRPr="008D77D4">
        <w:rPr>
          <w:rFonts w:ascii="Times New Roman" w:hAnsi="Times New Roman"/>
          <w:b/>
          <w:i/>
          <w:sz w:val="28"/>
          <w:szCs w:val="28"/>
          <w:vertAlign w:val="subscript"/>
        </w:rPr>
        <w:t>СП</w:t>
      </w:r>
      <w:r w:rsidRPr="008D77D4">
        <w:rPr>
          <w:rFonts w:ascii="Times New Roman" w:hAnsi="Times New Roman"/>
          <w:b/>
          <w:i/>
          <w:sz w:val="28"/>
          <w:szCs w:val="28"/>
        </w:rPr>
        <w:t xml:space="preserve">= </w:t>
      </w:r>
      <w:r w:rsidRPr="008D77D4">
        <w:rPr>
          <w:rFonts w:ascii="Times New Roman" w:hAnsi="Times New Roman"/>
          <w:b/>
          <w:i/>
          <w:sz w:val="27"/>
          <w:szCs w:val="27"/>
        </w:rPr>
        <w:t>∑</w:t>
      </w:r>
      <w:r w:rsidRPr="008D77D4">
        <w:rPr>
          <w:rFonts w:ascii="Times New Roman" w:hAnsi="Times New Roman"/>
          <w:b/>
          <w:i/>
          <w:sz w:val="28"/>
          <w:szCs w:val="28"/>
        </w:rPr>
        <w:t xml:space="preserve"> (</w:t>
      </w:r>
      <w:r w:rsidRPr="008D77D4">
        <w:rPr>
          <w:rFonts w:ascii="Times New Roman" w:hAnsi="Times New Roman"/>
          <w:b/>
          <w:i/>
          <w:sz w:val="28"/>
          <w:szCs w:val="28"/>
          <w:lang w:val="en-US"/>
        </w:rPr>
        <w:t>V</w:t>
      </w:r>
      <w:r w:rsidRPr="008D77D4">
        <w:rPr>
          <w:rFonts w:ascii="Times New Roman" w:hAnsi="Times New Roman"/>
          <w:b/>
          <w:i/>
          <w:sz w:val="28"/>
          <w:szCs w:val="28"/>
          <w:vertAlign w:val="subscript"/>
        </w:rPr>
        <w:t>сп</w:t>
      </w:r>
      <w:r w:rsidRPr="008D77D4">
        <w:rPr>
          <w:rFonts w:ascii="Times New Roman" w:hAnsi="Times New Roman"/>
          <w:b/>
          <w:i/>
          <w:sz w:val="28"/>
          <w:szCs w:val="28"/>
        </w:rPr>
        <w:t>*(100-</w:t>
      </w:r>
      <w:r w:rsidRPr="008D77D4">
        <w:rPr>
          <w:rFonts w:ascii="Times New Roman" w:hAnsi="Times New Roman"/>
          <w:b/>
          <w:i/>
          <w:sz w:val="28"/>
          <w:szCs w:val="28"/>
          <w:lang w:val="en-US"/>
        </w:rPr>
        <w:t>d</w:t>
      </w:r>
      <w:r w:rsidRPr="008D77D4">
        <w:rPr>
          <w:rFonts w:ascii="Times New Roman" w:hAnsi="Times New Roman"/>
          <w:b/>
          <w:i/>
          <w:sz w:val="28"/>
          <w:szCs w:val="28"/>
          <w:vertAlign w:val="subscript"/>
        </w:rPr>
        <w:t>сп</w:t>
      </w:r>
      <w:r w:rsidRPr="008D77D4">
        <w:rPr>
          <w:rFonts w:ascii="Times New Roman" w:hAnsi="Times New Roman"/>
          <w:b/>
          <w:i/>
          <w:sz w:val="28"/>
          <w:szCs w:val="28"/>
        </w:rPr>
        <w:t>)*</w:t>
      </w:r>
      <w:r w:rsidRPr="008D77D4">
        <w:rPr>
          <w:rFonts w:ascii="Times New Roman" w:hAnsi="Times New Roman"/>
          <w:b/>
          <w:i/>
          <w:sz w:val="28"/>
          <w:szCs w:val="28"/>
          <w:lang w:val="en-US"/>
        </w:rPr>
        <w:t>S</w:t>
      </w:r>
      <w:r w:rsidRPr="008D77D4">
        <w:rPr>
          <w:rFonts w:ascii="Times New Roman" w:hAnsi="Times New Roman"/>
          <w:b/>
          <w:i/>
          <w:sz w:val="28"/>
          <w:szCs w:val="28"/>
        </w:rPr>
        <w:t>)*</w:t>
      </w:r>
      <w:r w:rsidRPr="008D77D4">
        <w:rPr>
          <w:rFonts w:ascii="Times New Roman" w:hAnsi="Times New Roman"/>
          <w:b/>
          <w:i/>
          <w:sz w:val="27"/>
          <w:szCs w:val="27"/>
          <w:vertAlign w:val="subscript"/>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xml:space="preserve"> (+/-) </w:t>
      </w:r>
      <w:r w:rsidRPr="008D77D4">
        <w:rPr>
          <w:rFonts w:ascii="Times New Roman" w:hAnsi="Times New Roman"/>
          <w:b/>
          <w:i/>
          <w:sz w:val="27"/>
          <w:szCs w:val="27"/>
          <w:lang w:val="en-US"/>
        </w:rPr>
        <w:t>P</w:t>
      </w:r>
      <w:r w:rsidRPr="008D77D4">
        <w:rPr>
          <w:rFonts w:ascii="Times New Roman" w:hAnsi="Times New Roman"/>
          <w:b/>
          <w:i/>
          <w:sz w:val="27"/>
          <w:szCs w:val="27"/>
        </w:rPr>
        <w:t xml:space="preserve"> (+/-) </w:t>
      </w:r>
      <w:r w:rsidRPr="008D77D4">
        <w:rPr>
          <w:rFonts w:ascii="Times New Roman" w:hAnsi="Times New Roman"/>
          <w:b/>
          <w:i/>
          <w:sz w:val="27"/>
          <w:szCs w:val="27"/>
          <w:lang w:val="en-US"/>
        </w:rPr>
        <w:t>F</w:t>
      </w:r>
      <w:r w:rsidRPr="008D77D4">
        <w:rPr>
          <w:rFonts w:ascii="Times New Roman" w:hAnsi="Times New Roman"/>
          <w:b/>
          <w:i/>
          <w:sz w:val="28"/>
          <w:szCs w:val="28"/>
        </w:rPr>
        <w:t>,</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2F5F3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V</w:t>
      </w:r>
      <w:r w:rsidRPr="008D77D4">
        <w:rPr>
          <w:rFonts w:ascii="Times New Roman" w:hAnsi="Times New Roman"/>
          <w:b/>
          <w:i/>
          <w:sz w:val="27"/>
          <w:szCs w:val="27"/>
          <w:vertAlign w:val="subscript"/>
        </w:rPr>
        <w:t>сп</w:t>
      </w:r>
      <w:r w:rsidRPr="008D77D4">
        <w:rPr>
          <w:rFonts w:ascii="Times New Roman" w:hAnsi="Times New Roman"/>
          <w:sz w:val="27"/>
          <w:szCs w:val="27"/>
        </w:rPr>
        <w:t xml:space="preserve"> – налогооблагаемый объем реализации этилового спирта из пищевого сырья (за исключением дистиллятов винного, виноградного, плодового, коньячного, кальвадосного, вискового),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4C3FD3" w:rsidRPr="008D77D4" w:rsidRDefault="004C3FD3" w:rsidP="002F5F3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d</w:t>
      </w:r>
      <w:r w:rsidRPr="008D77D4">
        <w:rPr>
          <w:rFonts w:ascii="Times New Roman" w:hAnsi="Times New Roman"/>
          <w:b/>
          <w:i/>
          <w:sz w:val="27"/>
          <w:szCs w:val="27"/>
          <w:vertAlign w:val="subscript"/>
        </w:rPr>
        <w:t>сп</w:t>
      </w:r>
      <w:r w:rsidRPr="008D77D4">
        <w:rPr>
          <w:rFonts w:ascii="Times New Roman" w:hAnsi="Times New Roman"/>
          <w:sz w:val="27"/>
          <w:szCs w:val="27"/>
        </w:rPr>
        <w:t xml:space="preserve"> – доля этилового спирта облагаемого по ставке 0% (в соответствии с показателями макроэкономического развития, и (или) с данными Росалкогольрегулирования);</w:t>
      </w:r>
    </w:p>
    <w:p w:rsidR="004C3FD3" w:rsidRPr="008D77D4" w:rsidRDefault="004C3FD3" w:rsidP="002F5F3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w:t>
      </w:r>
      <w:r w:rsidRPr="008D77D4">
        <w:rPr>
          <w:rFonts w:ascii="Times New Roman" w:hAnsi="Times New Roman"/>
          <w:sz w:val="27"/>
          <w:szCs w:val="27"/>
        </w:rPr>
        <w:t xml:space="preserve"> – ставка акциза, рублей за </w:t>
      </w:r>
      <w:smartTag w:uri="urn:schemas-microsoft-com:office:smarttags" w:element="metricconverter">
        <w:smartTagPr>
          <w:attr w:name="ProductID" w:val="1 литр"/>
        </w:smartTagPr>
        <w:r w:rsidRPr="008D77D4">
          <w:rPr>
            <w:rFonts w:ascii="Times New Roman" w:hAnsi="Times New Roman"/>
            <w:sz w:val="27"/>
            <w:szCs w:val="27"/>
          </w:rPr>
          <w:t>1 литр</w:t>
        </w:r>
      </w:smartTag>
      <w:r w:rsidRPr="008D77D4">
        <w:rPr>
          <w:rFonts w:ascii="Times New Roman" w:hAnsi="Times New Roman"/>
          <w:sz w:val="27"/>
          <w:szCs w:val="27"/>
        </w:rPr>
        <w:t xml:space="preserve"> безводного этилового спирта;</w:t>
      </w:r>
    </w:p>
    <w:p w:rsidR="004C3FD3" w:rsidRPr="008D77D4" w:rsidRDefault="004C3FD3" w:rsidP="002F5F3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2F5F34">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2F5F3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sz w:val="27"/>
          <w:szCs w:val="27"/>
        </w:rPr>
        <w:t>– переходящие платежи, тыс. рублей;</w:t>
      </w:r>
    </w:p>
    <w:p w:rsidR="004C3FD3" w:rsidRPr="008D77D4" w:rsidRDefault="004C3FD3" w:rsidP="002F5F34">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2F5F34">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а также нормативных правовых актов Чеченской </w:t>
      </w:r>
      <w:r w:rsidRPr="008D77D4">
        <w:rPr>
          <w:rFonts w:ascii="Times New Roman" w:hAnsi="Times New Roman"/>
          <w:sz w:val="26"/>
          <w:szCs w:val="26"/>
          <w:lang w:eastAsia="ru-RU"/>
        </w:rPr>
        <w:t xml:space="preserve">Республики </w:t>
      </w:r>
      <w:r w:rsidRPr="008D77D4">
        <w:rPr>
          <w:rFonts w:ascii="Times New Roman" w:hAnsi="Times New Roman"/>
          <w:sz w:val="27"/>
          <w:szCs w:val="27"/>
        </w:rPr>
        <w:t>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2F5F34">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7D29BF">
      <w:pPr>
        <w:spacing w:before="120"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этиловый спирт из пищевого сырья (за исключением дистиллятов винного, виноградного, плодового, коньячного, кальвадосного, вискового),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E05D5D">
      <w:pPr>
        <w:pStyle w:val="Heading3"/>
        <w:tabs>
          <w:tab w:val="left" w:pos="1985"/>
        </w:tabs>
        <w:spacing w:before="120" w:after="120" w:line="240" w:lineRule="auto"/>
        <w:ind w:left="1985" w:right="1134"/>
        <w:jc w:val="center"/>
        <w:rPr>
          <w:i/>
          <w:sz w:val="27"/>
          <w:szCs w:val="27"/>
        </w:rPr>
      </w:pPr>
      <w:bookmarkStart w:id="26" w:name="_Toc519584953"/>
      <w:r w:rsidRPr="008D77D4">
        <w:rPr>
          <w:i/>
          <w:sz w:val="27"/>
          <w:szCs w:val="27"/>
        </w:rPr>
        <w:t xml:space="preserve">2.3.2. 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w:t>
      </w:r>
      <w:r w:rsidRPr="008D77D4">
        <w:rPr>
          <w:i/>
          <w:sz w:val="27"/>
          <w:szCs w:val="27"/>
        </w:rPr>
        <w:br/>
        <w:t>182 1 03 02013 01 0000 110</w:t>
      </w:r>
      <w:bookmarkEnd w:id="26"/>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этиловый спирт из пищевого сырья (дистилляты винный, виноградный, плодовый, коньячный, кальвадосный, висковый) используются:</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показатели прогноза социально-экономического развития Чеченской Республики,  разрабатываемые Министерством экономического, территориального развития и торговли Чеченской Республики</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предусмотренные главой 22 НК РФ «Акцизы».</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этиловый спирт из пищевого сырья (дистилляты винный, виноградный, плодовый, коньячный, кальвадосный, висковый)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этиловый спирт из пищевого сырья (дистилляты винный, виноградный, плодовый, коньячный, кальвадосный, висковый) (</w:t>
      </w:r>
      <w:r w:rsidRPr="008D77D4">
        <w:rPr>
          <w:rFonts w:ascii="Times New Roman" w:hAnsi="Times New Roman"/>
          <w:b/>
          <w:i/>
          <w:sz w:val="28"/>
          <w:szCs w:val="28"/>
        </w:rPr>
        <w:t>А</w:t>
      </w:r>
      <w:r w:rsidRPr="008D77D4">
        <w:rPr>
          <w:rFonts w:ascii="Times New Roman" w:hAnsi="Times New Roman"/>
          <w:b/>
          <w:i/>
          <w:sz w:val="28"/>
          <w:szCs w:val="28"/>
          <w:vertAlign w:val="subscript"/>
        </w:rPr>
        <w:t>СПс</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BC1E11">
      <w:pPr>
        <w:spacing w:before="240" w:line="240" w:lineRule="auto"/>
        <w:jc w:val="center"/>
        <w:rPr>
          <w:rFonts w:ascii="Times New Roman" w:hAnsi="Times New Roman"/>
          <w:b/>
          <w:i/>
          <w:sz w:val="28"/>
          <w:szCs w:val="28"/>
        </w:rPr>
      </w:pPr>
      <w:r w:rsidRPr="008D77D4">
        <w:rPr>
          <w:rFonts w:ascii="Times New Roman" w:hAnsi="Times New Roman"/>
          <w:b/>
          <w:i/>
          <w:sz w:val="28"/>
          <w:szCs w:val="28"/>
        </w:rPr>
        <w:t>А</w:t>
      </w:r>
      <w:r w:rsidRPr="008D77D4">
        <w:rPr>
          <w:rFonts w:ascii="Times New Roman" w:hAnsi="Times New Roman"/>
          <w:b/>
          <w:i/>
          <w:sz w:val="28"/>
          <w:szCs w:val="28"/>
          <w:vertAlign w:val="subscript"/>
        </w:rPr>
        <w:t>СПс</w:t>
      </w:r>
      <w:r w:rsidRPr="008D77D4">
        <w:rPr>
          <w:rFonts w:ascii="Times New Roman" w:hAnsi="Times New Roman"/>
          <w:b/>
          <w:i/>
          <w:sz w:val="28"/>
          <w:szCs w:val="28"/>
        </w:rPr>
        <w:t xml:space="preserve">= </w:t>
      </w:r>
      <w:r w:rsidRPr="008D77D4">
        <w:rPr>
          <w:rFonts w:ascii="Times New Roman" w:hAnsi="Times New Roman"/>
          <w:b/>
          <w:i/>
          <w:sz w:val="27"/>
          <w:szCs w:val="27"/>
        </w:rPr>
        <w:t>∑</w:t>
      </w:r>
      <w:r w:rsidRPr="008D77D4">
        <w:rPr>
          <w:rFonts w:ascii="Times New Roman" w:hAnsi="Times New Roman"/>
          <w:b/>
          <w:i/>
          <w:sz w:val="28"/>
          <w:szCs w:val="28"/>
        </w:rPr>
        <w:t xml:space="preserve"> (</w:t>
      </w:r>
      <w:r w:rsidRPr="008D77D4">
        <w:rPr>
          <w:rFonts w:ascii="Times New Roman" w:hAnsi="Times New Roman"/>
          <w:b/>
          <w:i/>
          <w:sz w:val="28"/>
          <w:szCs w:val="28"/>
          <w:lang w:val="en-US"/>
        </w:rPr>
        <w:t>V</w:t>
      </w:r>
      <w:r w:rsidRPr="008D77D4">
        <w:rPr>
          <w:rFonts w:ascii="Times New Roman" w:hAnsi="Times New Roman"/>
          <w:b/>
          <w:i/>
          <w:sz w:val="28"/>
          <w:szCs w:val="28"/>
          <w:vertAlign w:val="subscript"/>
        </w:rPr>
        <w:t>спс</w:t>
      </w:r>
      <w:r w:rsidRPr="008D77D4">
        <w:rPr>
          <w:rFonts w:ascii="Times New Roman" w:hAnsi="Times New Roman"/>
          <w:b/>
          <w:i/>
          <w:sz w:val="28"/>
          <w:szCs w:val="28"/>
        </w:rPr>
        <w:t>*</w:t>
      </w:r>
      <w:r w:rsidRPr="008D77D4">
        <w:rPr>
          <w:rFonts w:ascii="Times New Roman" w:hAnsi="Times New Roman"/>
          <w:b/>
          <w:i/>
          <w:sz w:val="28"/>
          <w:szCs w:val="28"/>
          <w:lang w:val="en-US"/>
        </w:rPr>
        <w:t>S</w:t>
      </w:r>
      <w:r w:rsidRPr="008D77D4">
        <w:rPr>
          <w:rFonts w:ascii="Times New Roman" w:hAnsi="Times New Roman"/>
          <w:b/>
          <w:i/>
          <w:sz w:val="28"/>
          <w:szCs w:val="28"/>
        </w:rPr>
        <w:t>)*</w:t>
      </w:r>
      <w:r w:rsidRPr="008D77D4">
        <w:rPr>
          <w:rFonts w:ascii="Times New Roman" w:hAnsi="Times New Roman"/>
          <w:b/>
          <w:i/>
          <w:sz w:val="27"/>
          <w:szCs w:val="27"/>
          <w:vertAlign w:val="subscript"/>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xml:space="preserve"> (+/-) </w:t>
      </w:r>
      <w:r w:rsidRPr="008D77D4">
        <w:rPr>
          <w:rFonts w:ascii="Times New Roman" w:hAnsi="Times New Roman"/>
          <w:b/>
          <w:i/>
          <w:sz w:val="27"/>
          <w:szCs w:val="27"/>
          <w:lang w:val="en-US"/>
        </w:rPr>
        <w:t>P</w:t>
      </w:r>
      <w:r w:rsidRPr="008D77D4">
        <w:rPr>
          <w:rFonts w:ascii="Times New Roman" w:hAnsi="Times New Roman"/>
          <w:b/>
          <w:i/>
          <w:sz w:val="27"/>
          <w:szCs w:val="27"/>
        </w:rPr>
        <w:t xml:space="preserve"> (+/-) </w:t>
      </w:r>
      <w:r w:rsidRPr="008D77D4">
        <w:rPr>
          <w:rFonts w:ascii="Times New Roman" w:hAnsi="Times New Roman"/>
          <w:b/>
          <w:i/>
          <w:sz w:val="27"/>
          <w:szCs w:val="27"/>
          <w:lang w:val="en-US"/>
        </w:rPr>
        <w:t>F</w:t>
      </w:r>
      <w:r w:rsidRPr="008D77D4">
        <w:rPr>
          <w:rFonts w:ascii="Times New Roman" w:hAnsi="Times New Roman"/>
          <w:b/>
          <w:i/>
          <w:sz w:val="28"/>
          <w:szCs w:val="28"/>
        </w:rPr>
        <w:t>,</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BC1E11">
      <w:pPr>
        <w:spacing w:after="0" w:line="240" w:lineRule="auto"/>
        <w:ind w:firstLine="709"/>
        <w:jc w:val="both"/>
        <w:rPr>
          <w:rFonts w:ascii="Times New Roman" w:hAnsi="Times New Roman"/>
          <w:sz w:val="27"/>
          <w:szCs w:val="27"/>
        </w:rPr>
      </w:pP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V</w:t>
      </w:r>
      <w:r w:rsidRPr="008D77D4">
        <w:rPr>
          <w:rFonts w:ascii="Times New Roman" w:hAnsi="Times New Roman"/>
          <w:b/>
          <w:i/>
          <w:sz w:val="27"/>
          <w:szCs w:val="27"/>
          <w:vertAlign w:val="subscript"/>
        </w:rPr>
        <w:t>спс</w:t>
      </w:r>
      <w:r w:rsidRPr="008D77D4">
        <w:rPr>
          <w:rFonts w:ascii="Times New Roman" w:hAnsi="Times New Roman"/>
          <w:sz w:val="27"/>
          <w:szCs w:val="27"/>
        </w:rPr>
        <w:t xml:space="preserve"> – налогооблагаемый объем реализации этилового спирта из пищевого сырья (дистилляты винный, виноградный, плодовый, коньячный, кальвадосный, висковый),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w:t>
      </w:r>
      <w:r w:rsidRPr="008D77D4">
        <w:rPr>
          <w:rFonts w:ascii="Times New Roman" w:hAnsi="Times New Roman"/>
          <w:sz w:val="27"/>
          <w:szCs w:val="27"/>
        </w:rPr>
        <w:t xml:space="preserve"> – ставка акциза, рублей за </w:t>
      </w:r>
      <w:smartTag w:uri="urn:schemas-microsoft-com:office:smarttags" w:element="metricconverter">
        <w:smartTagPr>
          <w:attr w:name="ProductID" w:val="1 литр"/>
        </w:smartTagPr>
        <w:r w:rsidRPr="008D77D4">
          <w:rPr>
            <w:rFonts w:ascii="Times New Roman" w:hAnsi="Times New Roman"/>
            <w:sz w:val="27"/>
            <w:szCs w:val="27"/>
          </w:rPr>
          <w:t>1 литр</w:t>
        </w:r>
      </w:smartTag>
      <w:r w:rsidRPr="008D77D4">
        <w:rPr>
          <w:rFonts w:ascii="Times New Roman" w:hAnsi="Times New Roman"/>
          <w:sz w:val="27"/>
          <w:szCs w:val="27"/>
        </w:rPr>
        <w:t xml:space="preserve"> безводного этилового спирта;</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sz w:val="27"/>
          <w:szCs w:val="27"/>
        </w:rPr>
        <w:t>– переходящие платежи, тыс. рублей;</w:t>
      </w:r>
    </w:p>
    <w:p w:rsidR="004C3FD3" w:rsidRPr="008D77D4" w:rsidRDefault="004C3FD3" w:rsidP="00BC1E11">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BC1E11">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 </w:t>
      </w:r>
    </w:p>
    <w:p w:rsidR="004C3FD3" w:rsidRPr="008D77D4" w:rsidRDefault="004C3FD3" w:rsidP="00BC1E11">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этиловый спирт из пищевого сырья (дистилляты винный, виноградный, плодовый, коньячный, кальвадосный, висковый),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BC1E11">
      <w:pPr>
        <w:spacing w:after="0" w:line="240" w:lineRule="auto"/>
        <w:ind w:firstLine="709"/>
        <w:jc w:val="both"/>
        <w:rPr>
          <w:rFonts w:ascii="Times New Roman" w:hAnsi="Times New Roman"/>
          <w:sz w:val="36"/>
          <w:szCs w:val="27"/>
        </w:rPr>
      </w:pPr>
    </w:p>
    <w:p w:rsidR="004C3FD3" w:rsidRPr="008D77D4" w:rsidRDefault="004C3FD3" w:rsidP="00E05D5D">
      <w:pPr>
        <w:pStyle w:val="Heading3"/>
        <w:tabs>
          <w:tab w:val="left" w:pos="1985"/>
        </w:tabs>
        <w:spacing w:before="120" w:after="120" w:line="240" w:lineRule="auto"/>
        <w:ind w:left="1985" w:right="1134"/>
        <w:jc w:val="center"/>
        <w:rPr>
          <w:i/>
          <w:sz w:val="27"/>
          <w:szCs w:val="27"/>
        </w:rPr>
      </w:pPr>
      <w:bookmarkStart w:id="27" w:name="_Toc519584954"/>
      <w:r w:rsidRPr="008D77D4">
        <w:rPr>
          <w:i/>
          <w:sz w:val="27"/>
          <w:szCs w:val="27"/>
        </w:rPr>
        <w:t>2.3.3. Акцизы на спиртосодержащую продукцию, производимую на территории Российской Федерации</w:t>
      </w:r>
      <w:r w:rsidRPr="008D77D4">
        <w:rPr>
          <w:i/>
          <w:sz w:val="27"/>
          <w:szCs w:val="27"/>
        </w:rPr>
        <w:br/>
        <w:t>182 1 03 02020 01 0000 110</w:t>
      </w:r>
      <w:bookmarkEnd w:id="27"/>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спиртосодержащую продукцию, используются:</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показатели прогноза социально-экономического развития Чеченской Республики (налогооблагаемый объём реализации спиртосодержащей продукции), разрабатываемые Министерством экономического, территориального развития и торговли Чеченской Республики;</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0C2764">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предусмотренные главой 22 НК РФ «Акцизы».</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спиртосодержащую продукцию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4C3FD3" w:rsidRPr="008D77D4" w:rsidRDefault="004C3FD3" w:rsidP="00BC1E11">
      <w:pPr>
        <w:spacing w:after="0" w:line="240" w:lineRule="auto"/>
        <w:ind w:firstLine="709"/>
        <w:jc w:val="both"/>
        <w:rPr>
          <w:rFonts w:ascii="Times New Roman" w:hAnsi="Times New Roman"/>
          <w:sz w:val="27"/>
          <w:szCs w:val="27"/>
        </w:rPr>
      </w:pP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спиртосодержащую продукцию (</w:t>
      </w:r>
      <w:r w:rsidRPr="008D77D4">
        <w:rPr>
          <w:rFonts w:ascii="Times New Roman" w:hAnsi="Times New Roman"/>
          <w:b/>
          <w:i/>
          <w:sz w:val="28"/>
          <w:szCs w:val="28"/>
        </w:rPr>
        <w:t>А</w:t>
      </w:r>
      <w:r w:rsidRPr="008D77D4">
        <w:rPr>
          <w:rFonts w:ascii="Times New Roman" w:hAnsi="Times New Roman"/>
          <w:b/>
          <w:i/>
          <w:sz w:val="28"/>
          <w:szCs w:val="28"/>
          <w:vertAlign w:val="subscript"/>
        </w:rPr>
        <w:t>СПд</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BC1E11">
      <w:pPr>
        <w:spacing w:after="0" w:line="240" w:lineRule="auto"/>
        <w:ind w:firstLine="709"/>
        <w:jc w:val="both"/>
        <w:rPr>
          <w:rFonts w:ascii="Times New Roman" w:hAnsi="Times New Roman"/>
          <w:sz w:val="27"/>
          <w:szCs w:val="27"/>
        </w:rPr>
      </w:pPr>
    </w:p>
    <w:p w:rsidR="004C3FD3" w:rsidRPr="008D77D4" w:rsidRDefault="004C3FD3" w:rsidP="00BC1E11">
      <w:pPr>
        <w:spacing w:after="0" w:line="240" w:lineRule="auto"/>
        <w:jc w:val="center"/>
        <w:rPr>
          <w:rFonts w:ascii="Times New Roman" w:hAnsi="Times New Roman"/>
          <w:b/>
          <w:i/>
          <w:sz w:val="28"/>
          <w:szCs w:val="28"/>
        </w:rPr>
      </w:pPr>
      <w:r w:rsidRPr="008D77D4">
        <w:rPr>
          <w:rFonts w:ascii="Times New Roman" w:hAnsi="Times New Roman"/>
          <w:b/>
          <w:i/>
          <w:sz w:val="28"/>
          <w:szCs w:val="28"/>
        </w:rPr>
        <w:t>А</w:t>
      </w:r>
      <w:r w:rsidRPr="008D77D4">
        <w:rPr>
          <w:rFonts w:ascii="Times New Roman" w:hAnsi="Times New Roman"/>
          <w:b/>
          <w:i/>
          <w:sz w:val="28"/>
          <w:szCs w:val="28"/>
          <w:vertAlign w:val="subscript"/>
        </w:rPr>
        <w:t>СПд</w:t>
      </w:r>
      <w:r w:rsidRPr="008D77D4">
        <w:rPr>
          <w:rFonts w:ascii="Times New Roman" w:hAnsi="Times New Roman"/>
          <w:b/>
          <w:i/>
          <w:sz w:val="28"/>
          <w:szCs w:val="28"/>
        </w:rPr>
        <w:t xml:space="preserve">= </w:t>
      </w:r>
      <w:r w:rsidRPr="008D77D4">
        <w:rPr>
          <w:rFonts w:ascii="Times New Roman" w:hAnsi="Times New Roman"/>
          <w:b/>
          <w:i/>
          <w:sz w:val="27"/>
          <w:szCs w:val="27"/>
        </w:rPr>
        <w:t>∑</w:t>
      </w:r>
      <w:r w:rsidRPr="008D77D4">
        <w:rPr>
          <w:rFonts w:ascii="Times New Roman" w:hAnsi="Times New Roman"/>
          <w:b/>
          <w:i/>
          <w:sz w:val="28"/>
          <w:szCs w:val="28"/>
        </w:rPr>
        <w:t xml:space="preserve"> (</w:t>
      </w:r>
      <w:r w:rsidRPr="008D77D4">
        <w:rPr>
          <w:rFonts w:ascii="Times New Roman" w:hAnsi="Times New Roman"/>
          <w:b/>
          <w:i/>
          <w:sz w:val="28"/>
          <w:szCs w:val="28"/>
          <w:lang w:val="en-US"/>
        </w:rPr>
        <w:t>V</w:t>
      </w:r>
      <w:r w:rsidRPr="008D77D4">
        <w:rPr>
          <w:rFonts w:ascii="Times New Roman" w:hAnsi="Times New Roman"/>
          <w:b/>
          <w:i/>
          <w:sz w:val="28"/>
          <w:szCs w:val="28"/>
          <w:vertAlign w:val="subscript"/>
        </w:rPr>
        <w:t>спд</w:t>
      </w:r>
      <w:r w:rsidRPr="008D77D4">
        <w:rPr>
          <w:rFonts w:ascii="Times New Roman" w:hAnsi="Times New Roman"/>
          <w:b/>
          <w:i/>
          <w:sz w:val="28"/>
          <w:szCs w:val="28"/>
        </w:rPr>
        <w:t xml:space="preserve">* </w:t>
      </w:r>
      <w:r w:rsidRPr="008D77D4">
        <w:rPr>
          <w:rFonts w:ascii="Times New Roman" w:hAnsi="Times New Roman"/>
          <w:b/>
          <w:i/>
          <w:sz w:val="28"/>
          <w:szCs w:val="28"/>
          <w:lang w:val="en-US"/>
        </w:rPr>
        <w:t>d</w:t>
      </w:r>
      <w:r w:rsidRPr="008D77D4">
        <w:rPr>
          <w:rFonts w:ascii="Times New Roman" w:hAnsi="Times New Roman"/>
          <w:b/>
          <w:i/>
          <w:sz w:val="28"/>
          <w:szCs w:val="28"/>
          <w:vertAlign w:val="subscript"/>
        </w:rPr>
        <w:t>спд</w:t>
      </w:r>
      <w:r w:rsidRPr="008D77D4">
        <w:rPr>
          <w:rFonts w:ascii="Times New Roman" w:hAnsi="Times New Roman"/>
          <w:b/>
          <w:i/>
          <w:sz w:val="28"/>
          <w:szCs w:val="28"/>
        </w:rPr>
        <w:t xml:space="preserve"> *</w:t>
      </w:r>
      <w:r w:rsidRPr="008D77D4">
        <w:rPr>
          <w:rFonts w:ascii="Times New Roman" w:hAnsi="Times New Roman"/>
          <w:b/>
          <w:i/>
          <w:sz w:val="28"/>
          <w:szCs w:val="28"/>
          <w:lang w:val="en-US"/>
        </w:rPr>
        <w:t>S</w:t>
      </w:r>
      <w:r w:rsidRPr="008D77D4">
        <w:rPr>
          <w:rFonts w:ascii="Times New Roman" w:hAnsi="Times New Roman"/>
          <w:b/>
          <w:i/>
          <w:sz w:val="28"/>
          <w:szCs w:val="28"/>
        </w:rPr>
        <w:t>)*</w:t>
      </w:r>
      <w:r w:rsidRPr="008D77D4">
        <w:rPr>
          <w:rFonts w:ascii="Times New Roman" w:hAnsi="Times New Roman"/>
          <w:b/>
          <w:i/>
          <w:sz w:val="27"/>
          <w:szCs w:val="27"/>
          <w:vertAlign w:val="subscript"/>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xml:space="preserve"> (+/-) </w:t>
      </w:r>
      <w:r w:rsidRPr="008D77D4">
        <w:rPr>
          <w:rFonts w:ascii="Times New Roman" w:hAnsi="Times New Roman"/>
          <w:b/>
          <w:i/>
          <w:sz w:val="27"/>
          <w:szCs w:val="27"/>
          <w:lang w:val="en-US"/>
        </w:rPr>
        <w:t>P</w:t>
      </w:r>
      <w:r w:rsidRPr="008D77D4">
        <w:rPr>
          <w:rFonts w:ascii="Times New Roman" w:hAnsi="Times New Roman"/>
          <w:b/>
          <w:i/>
          <w:sz w:val="27"/>
          <w:szCs w:val="27"/>
        </w:rPr>
        <w:t xml:space="preserve"> (+/-) </w:t>
      </w:r>
      <w:r w:rsidRPr="008D77D4">
        <w:rPr>
          <w:rFonts w:ascii="Times New Roman" w:hAnsi="Times New Roman"/>
          <w:b/>
          <w:i/>
          <w:sz w:val="27"/>
          <w:szCs w:val="27"/>
          <w:lang w:val="en-US"/>
        </w:rPr>
        <w:t>F</w:t>
      </w:r>
      <w:r w:rsidRPr="008D77D4">
        <w:rPr>
          <w:rFonts w:ascii="Times New Roman" w:hAnsi="Times New Roman"/>
          <w:b/>
          <w:i/>
          <w:sz w:val="28"/>
          <w:szCs w:val="28"/>
        </w:rPr>
        <w:t>,</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V</w:t>
      </w:r>
      <w:r w:rsidRPr="008D77D4">
        <w:rPr>
          <w:rFonts w:ascii="Times New Roman" w:hAnsi="Times New Roman"/>
          <w:b/>
          <w:i/>
          <w:sz w:val="27"/>
          <w:szCs w:val="27"/>
          <w:vertAlign w:val="subscript"/>
        </w:rPr>
        <w:t>спд</w:t>
      </w:r>
      <w:r w:rsidRPr="008D77D4">
        <w:rPr>
          <w:rFonts w:ascii="Times New Roman" w:hAnsi="Times New Roman"/>
          <w:sz w:val="27"/>
          <w:szCs w:val="27"/>
        </w:rPr>
        <w:t xml:space="preserve"> – налогооблагаемый объем реализации на спиртосодержащую продукцию,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b/>
          <w:i/>
          <w:sz w:val="28"/>
          <w:szCs w:val="28"/>
          <w:lang w:val="en-US"/>
        </w:rPr>
        <w:t>d</w:t>
      </w:r>
      <w:r w:rsidRPr="008D77D4">
        <w:rPr>
          <w:rFonts w:ascii="Times New Roman" w:hAnsi="Times New Roman"/>
          <w:b/>
          <w:i/>
          <w:sz w:val="28"/>
          <w:szCs w:val="28"/>
          <w:vertAlign w:val="subscript"/>
        </w:rPr>
        <w:t>спд</w:t>
      </w:r>
      <w:r w:rsidRPr="008D77D4">
        <w:rPr>
          <w:rFonts w:ascii="Times New Roman" w:hAnsi="Times New Roman"/>
          <w:sz w:val="28"/>
          <w:szCs w:val="28"/>
          <w:vertAlign w:val="subscript"/>
        </w:rPr>
        <w:t xml:space="preserve"> </w:t>
      </w:r>
      <w:r w:rsidRPr="008D77D4">
        <w:rPr>
          <w:rFonts w:ascii="Times New Roman" w:hAnsi="Times New Roman"/>
          <w:sz w:val="28"/>
          <w:szCs w:val="28"/>
        </w:rPr>
        <w:t xml:space="preserve">– </w:t>
      </w:r>
      <w:r w:rsidRPr="008D77D4">
        <w:rPr>
          <w:rFonts w:ascii="Times New Roman" w:hAnsi="Times New Roman"/>
          <w:sz w:val="27"/>
          <w:szCs w:val="27"/>
        </w:rPr>
        <w:t>доля облагаемого объема реализации спиртосодержащей продукции в общем объеме реализации спиртосодержащей продукции, % (определяется как отношение объема реализации спиртосодержащей продукции, рассчитанного исходя из начислений по данным отчета по форме № 1-НМ на 01 января текущего года, к объему реализации спиртосодержащей продукции, представленному в макропоказателях за тот же период);</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w:t>
      </w:r>
      <w:r w:rsidRPr="008D77D4">
        <w:rPr>
          <w:rFonts w:ascii="Times New Roman" w:hAnsi="Times New Roman"/>
          <w:sz w:val="27"/>
          <w:szCs w:val="27"/>
        </w:rPr>
        <w:t xml:space="preserve"> – ставка акциза, рублей за </w:t>
      </w:r>
      <w:smartTag w:uri="urn:schemas-microsoft-com:office:smarttags" w:element="metricconverter">
        <w:smartTagPr>
          <w:attr w:name="ProductID" w:val="1 литр"/>
        </w:smartTagPr>
        <w:r w:rsidRPr="008D77D4">
          <w:rPr>
            <w:rFonts w:ascii="Times New Roman" w:hAnsi="Times New Roman"/>
            <w:sz w:val="27"/>
            <w:szCs w:val="27"/>
          </w:rPr>
          <w:t>1 литр</w:t>
        </w:r>
      </w:smartTag>
      <w:r w:rsidRPr="008D77D4">
        <w:rPr>
          <w:rFonts w:ascii="Times New Roman" w:hAnsi="Times New Roman"/>
          <w:sz w:val="27"/>
          <w:szCs w:val="27"/>
        </w:rPr>
        <w:t xml:space="preserve"> безводного этилового спирта;</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sz w:val="27"/>
          <w:szCs w:val="27"/>
        </w:rPr>
        <w:t>– переходящие платежи, тыс. рублей;</w:t>
      </w:r>
    </w:p>
    <w:p w:rsidR="004C3FD3" w:rsidRPr="008D77D4" w:rsidRDefault="004C3FD3" w:rsidP="00BC1E11">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BC1E11">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BC1E11">
      <w:pPr>
        <w:spacing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спиртосодержащую продукцию,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BC1E11">
      <w:pPr>
        <w:spacing w:after="0" w:line="240" w:lineRule="auto"/>
        <w:ind w:firstLine="709"/>
        <w:jc w:val="both"/>
        <w:rPr>
          <w:rFonts w:ascii="Times New Roman" w:hAnsi="Times New Roman"/>
          <w:sz w:val="27"/>
          <w:szCs w:val="27"/>
        </w:rPr>
      </w:pPr>
    </w:p>
    <w:p w:rsidR="004C3FD3" w:rsidRPr="008D77D4" w:rsidRDefault="004C3FD3" w:rsidP="00D8095B">
      <w:pPr>
        <w:pStyle w:val="Heading3"/>
        <w:tabs>
          <w:tab w:val="left" w:pos="1985"/>
        </w:tabs>
        <w:spacing w:before="120" w:after="120" w:line="240" w:lineRule="auto"/>
        <w:ind w:left="1985" w:right="1134"/>
        <w:jc w:val="center"/>
        <w:rPr>
          <w:i/>
          <w:sz w:val="27"/>
          <w:szCs w:val="27"/>
        </w:rPr>
      </w:pPr>
      <w:bookmarkStart w:id="28" w:name="_Toc519584956"/>
      <w:r w:rsidRPr="008D77D4">
        <w:rPr>
          <w:i/>
          <w:sz w:val="27"/>
          <w:szCs w:val="27"/>
        </w:rPr>
        <w:t>2.3.4. Акцизы на автомобильный бензин, производимый на территории Российской Федерации</w:t>
      </w:r>
      <w:r w:rsidRPr="008D77D4">
        <w:rPr>
          <w:i/>
          <w:sz w:val="27"/>
          <w:szCs w:val="27"/>
        </w:rPr>
        <w:br/>
        <w:t>182 1 03 02041 01 0000 110</w:t>
      </w:r>
      <w:bookmarkEnd w:id="28"/>
    </w:p>
    <w:p w:rsidR="004C3FD3" w:rsidRPr="008D77D4" w:rsidRDefault="004C3FD3" w:rsidP="00D8095B">
      <w:pPr>
        <w:pStyle w:val="ListParagraph"/>
        <w:spacing w:before="120" w:after="0" w:line="240" w:lineRule="auto"/>
        <w:ind w:left="0"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автомобильный бензин</w:t>
      </w:r>
      <w:r w:rsidRPr="008D77D4">
        <w:rPr>
          <w:rFonts w:ascii="Times New Roman" w:hAnsi="Times New Roman"/>
          <w:b/>
          <w:sz w:val="27"/>
          <w:szCs w:val="27"/>
        </w:rPr>
        <w:t xml:space="preserve"> </w:t>
      </w:r>
      <w:r w:rsidRPr="008D77D4">
        <w:rPr>
          <w:rFonts w:ascii="Times New Roman" w:hAnsi="Times New Roman"/>
          <w:sz w:val="27"/>
          <w:szCs w:val="27"/>
        </w:rPr>
        <w:t>используются:</w:t>
      </w:r>
    </w:p>
    <w:p w:rsidR="004C3FD3" w:rsidRPr="008D77D4" w:rsidRDefault="004C3FD3" w:rsidP="00D8095B">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Чеченской Республики (налогооблагаемый </w:t>
      </w:r>
      <w:r w:rsidRPr="008D77D4">
        <w:rPr>
          <w:rFonts w:ascii="Times New Roman" w:hAnsi="Times New Roman"/>
          <w:bCs/>
          <w:sz w:val="27"/>
          <w:szCs w:val="27"/>
        </w:rPr>
        <w:t xml:space="preserve">объём реализации </w:t>
      </w:r>
      <w:r w:rsidRPr="008D77D4">
        <w:rPr>
          <w:rFonts w:ascii="Times New Roman" w:hAnsi="Times New Roman"/>
          <w:sz w:val="27"/>
          <w:szCs w:val="27"/>
        </w:rPr>
        <w:t>автомобильного бензина);</w:t>
      </w:r>
    </w:p>
    <w:p w:rsidR="004C3FD3" w:rsidRPr="008D77D4" w:rsidRDefault="004C3FD3" w:rsidP="00D8095B">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налоговой базы по акцизу, сложившаяся за предыдущие периоды, а также анализ структуры налоговой базы согласно данным отчета по форме </w:t>
      </w:r>
      <w:r w:rsidRPr="008D77D4">
        <w:rPr>
          <w:rFonts w:ascii="Times New Roman" w:hAnsi="Times New Roman"/>
          <w:sz w:val="27"/>
          <w:szCs w:val="27"/>
        </w:rPr>
        <w:br/>
        <w:t>№ 5-НП «Отчёт о налоговой базе и структуре начислений по акцизам на нефтепродукты»;</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D8095B">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налоговые ставки, предусмотренные главой 22 НК РФ «Акцизы</w:t>
      </w:r>
      <w:r w:rsidRPr="008D77D4">
        <w:rPr>
          <w:rFonts w:ascii="Times New Roman" w:hAnsi="Times New Roman"/>
          <w:sz w:val="27"/>
          <w:szCs w:val="27"/>
        </w:rPr>
        <w:t>».</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автомобильный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автомобильный бензин (</w:t>
      </w:r>
      <w:r w:rsidRPr="008D77D4">
        <w:rPr>
          <w:rFonts w:ascii="Times New Roman" w:hAnsi="Times New Roman"/>
          <w:b/>
          <w:i/>
          <w:sz w:val="27"/>
          <w:szCs w:val="27"/>
        </w:rPr>
        <w:t>А</w:t>
      </w:r>
      <w:r w:rsidRPr="008D77D4">
        <w:rPr>
          <w:rFonts w:ascii="Times New Roman" w:hAnsi="Times New Roman"/>
          <w:b/>
          <w:i/>
          <w:sz w:val="27"/>
          <w:szCs w:val="27"/>
          <w:vertAlign w:val="subscript"/>
        </w:rPr>
        <w:t>автоБ</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D8095B">
      <w:pPr>
        <w:spacing w:after="0" w:line="240" w:lineRule="auto"/>
        <w:ind w:firstLine="709"/>
        <w:jc w:val="both"/>
        <w:rPr>
          <w:rFonts w:ascii="Times New Roman" w:hAnsi="Times New Roman"/>
          <w:sz w:val="27"/>
          <w:szCs w:val="27"/>
        </w:rPr>
      </w:pPr>
    </w:p>
    <w:p w:rsidR="004C3FD3" w:rsidRPr="008D77D4" w:rsidRDefault="004C3FD3" w:rsidP="00D8095B">
      <w:pPr>
        <w:spacing w:after="0" w:line="240" w:lineRule="auto"/>
        <w:ind w:firstLine="709"/>
        <w:jc w:val="center"/>
        <w:rPr>
          <w:rFonts w:ascii="Times New Roman" w:hAnsi="Times New Roman"/>
          <w:sz w:val="27"/>
          <w:szCs w:val="27"/>
        </w:rPr>
      </w:pPr>
    </w:p>
    <w:p w:rsidR="004C3FD3" w:rsidRPr="008D77D4" w:rsidRDefault="004C3FD3" w:rsidP="000C2764">
      <w:pPr>
        <w:spacing w:after="0"/>
        <w:jc w:val="center"/>
        <w:rPr>
          <w:rFonts w:ascii="Times New Roman" w:hAnsi="Times New Roman"/>
          <w:b/>
          <w:i/>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автоБ</w:t>
      </w:r>
      <w:r w:rsidRPr="008D77D4">
        <w:rPr>
          <w:rFonts w:ascii="Times New Roman" w:hAnsi="Times New Roman"/>
          <w:b/>
          <w:i/>
          <w:sz w:val="27"/>
          <w:szCs w:val="27"/>
        </w:rPr>
        <w:t>=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автоБ(5кл;н5кл)</w:t>
      </w:r>
      <w:r w:rsidRPr="008D77D4">
        <w:rPr>
          <w:rFonts w:ascii="Times New Roman" w:hAnsi="Times New Roman"/>
          <w:sz w:val="27"/>
          <w:szCs w:val="27"/>
        </w:rPr>
        <w:t xml:space="preserve"> </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vertAlign w:val="subscript"/>
        </w:rPr>
        <w:t xml:space="preserve"> автоБ(5кл;н5кл)</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xml:space="preserve">(+/-) </w:t>
      </w:r>
      <w:r w:rsidRPr="008D77D4">
        <w:rPr>
          <w:rFonts w:ascii="Times New Roman" w:hAnsi="Times New Roman"/>
          <w:b/>
          <w:i/>
          <w:sz w:val="27"/>
          <w:szCs w:val="27"/>
          <w:lang w:val="en-US"/>
        </w:rPr>
        <w:t>P</w:t>
      </w:r>
      <w:r w:rsidRPr="008D77D4">
        <w:rPr>
          <w:rFonts w:ascii="Times New Roman" w:hAnsi="Times New Roman"/>
          <w:b/>
          <w:i/>
          <w:sz w:val="27"/>
          <w:szCs w:val="27"/>
        </w:rPr>
        <w:t xml:space="preserve"> (+/-)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D8095B">
      <w:pPr>
        <w:spacing w:after="0" w:line="240" w:lineRule="auto"/>
        <w:ind w:firstLine="709"/>
        <w:jc w:val="both"/>
        <w:rPr>
          <w:rFonts w:ascii="Times New Roman" w:hAnsi="Times New Roman"/>
          <w:sz w:val="27"/>
          <w:szCs w:val="27"/>
        </w:rPr>
      </w:pP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автоБ(5кл;н5кл)</w:t>
      </w:r>
      <w:r w:rsidRPr="008D77D4">
        <w:rPr>
          <w:rFonts w:ascii="Times New Roman" w:hAnsi="Times New Roman"/>
          <w:sz w:val="27"/>
          <w:szCs w:val="27"/>
        </w:rPr>
        <w:t xml:space="preserve"> – налогооблагаемый объем реализации автомобильного бензина по классам,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№5-НП);</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vertAlign w:val="subscript"/>
        </w:rPr>
        <w:t>автоБ(5кл;н5кл)</w:t>
      </w:r>
      <w:r w:rsidRPr="008D77D4">
        <w:rPr>
          <w:rFonts w:ascii="Times New Roman" w:hAnsi="Times New Roman"/>
          <w:sz w:val="27"/>
          <w:szCs w:val="27"/>
        </w:rPr>
        <w:t xml:space="preserve"> – ставка акциза на автомобильный бензин по классам, рублей за 1 тонну;</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sz w:val="27"/>
          <w:szCs w:val="27"/>
        </w:rPr>
        <w:t xml:space="preserve"> – переходящие платежи, тыс. рублей;</w:t>
      </w:r>
    </w:p>
    <w:p w:rsidR="004C3FD3" w:rsidRPr="008D77D4" w:rsidRDefault="004C3FD3" w:rsidP="00D8095B">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D8095B">
      <w:pPr>
        <w:spacing w:after="0" w:line="240" w:lineRule="auto"/>
        <w:ind w:firstLine="709"/>
        <w:jc w:val="both"/>
        <w:rPr>
          <w:rFonts w:ascii="Times New Roman" w:hAnsi="Times New Roman"/>
          <w:sz w:val="36"/>
          <w:szCs w:val="27"/>
        </w:rPr>
      </w:pPr>
      <w:r w:rsidRPr="008D77D4">
        <w:rPr>
          <w:rFonts w:ascii="Times New Roman" w:hAnsi="Times New Roman"/>
          <w:sz w:val="27"/>
          <w:szCs w:val="27"/>
        </w:rPr>
        <w:t>Акцизы на автомобильный бензин,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D8095B">
      <w:pPr>
        <w:pStyle w:val="Heading3"/>
        <w:tabs>
          <w:tab w:val="left" w:pos="1985"/>
        </w:tabs>
        <w:spacing w:before="120" w:after="120" w:line="240" w:lineRule="auto"/>
        <w:ind w:left="1985" w:right="1134"/>
        <w:jc w:val="center"/>
        <w:rPr>
          <w:i/>
          <w:sz w:val="27"/>
          <w:szCs w:val="27"/>
        </w:rPr>
      </w:pPr>
      <w:bookmarkStart w:id="29" w:name="_Toc519584957"/>
      <w:r w:rsidRPr="008D77D4">
        <w:rPr>
          <w:i/>
          <w:sz w:val="27"/>
          <w:szCs w:val="27"/>
        </w:rPr>
        <w:t xml:space="preserve">2.3.5. Акцизы на прямогонный бензин, производимый на территории Российской Федерации </w:t>
      </w:r>
      <w:r w:rsidRPr="008D77D4">
        <w:rPr>
          <w:i/>
          <w:sz w:val="27"/>
          <w:szCs w:val="27"/>
        </w:rPr>
        <w:br/>
        <w:t>182 1 03 02042 01 0000 110</w:t>
      </w:r>
      <w:bookmarkEnd w:id="29"/>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прямогонный бензин используются:</w:t>
      </w:r>
    </w:p>
    <w:p w:rsidR="004C3FD3" w:rsidRPr="008D77D4" w:rsidRDefault="004C3FD3" w:rsidP="00D8095B">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Чеченской Республики (налогооблагаемый </w:t>
      </w:r>
      <w:r w:rsidRPr="008D77D4">
        <w:rPr>
          <w:rFonts w:ascii="Times New Roman" w:hAnsi="Times New Roman"/>
          <w:bCs/>
          <w:sz w:val="27"/>
          <w:szCs w:val="27"/>
        </w:rPr>
        <w:t>объём прямогонного бензина</w:t>
      </w:r>
      <w:r w:rsidRPr="008D77D4">
        <w:rPr>
          <w:rFonts w:ascii="Times New Roman" w:hAnsi="Times New Roman"/>
          <w:sz w:val="27"/>
          <w:szCs w:val="27"/>
        </w:rPr>
        <w:t>, а также объем прямогонного бензина, использованного для производства продукции нефтехимии);</w:t>
      </w:r>
    </w:p>
    <w:p w:rsidR="004C3FD3" w:rsidRPr="008D77D4" w:rsidRDefault="004C3FD3" w:rsidP="00D8095B">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по акцизу, сложившаяся за предыдущие периоды, согласно данным отчета по форме № 5-НП ««Отчёт о налоговой базе и структуре начислений по акцизам на нефтепродукты»;</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D8095B">
      <w:pPr>
        <w:spacing w:after="0" w:line="240" w:lineRule="auto"/>
        <w:ind w:firstLine="709"/>
        <w:jc w:val="both"/>
        <w:rPr>
          <w:rFonts w:ascii="Times New Roman" w:hAnsi="Times New Roman"/>
          <w:sz w:val="27"/>
          <w:szCs w:val="27"/>
        </w:rPr>
      </w:pPr>
    </w:p>
    <w:p w:rsidR="004C3FD3" w:rsidRPr="008D77D4" w:rsidRDefault="004C3FD3" w:rsidP="00D8095B">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 xml:space="preserve">налоговые ставки, </w:t>
      </w:r>
      <w:r w:rsidRPr="008D77D4">
        <w:rPr>
          <w:rFonts w:ascii="Times New Roman" w:hAnsi="Times New Roman"/>
          <w:sz w:val="27"/>
          <w:szCs w:val="27"/>
        </w:rPr>
        <w:t>коэффициенты (применяемые к начислениям для расчета возврата) и преференции,</w:t>
      </w:r>
      <w:r w:rsidRPr="008D77D4">
        <w:rPr>
          <w:rFonts w:ascii="Times New Roman" w:hAnsi="Times New Roman"/>
          <w:bCs/>
          <w:sz w:val="27"/>
          <w:szCs w:val="27"/>
        </w:rPr>
        <w:t xml:space="preserve"> предусмотренные главой 22 НК РФ «Акцизы</w:t>
      </w:r>
      <w:r w:rsidRPr="008D77D4">
        <w:rPr>
          <w:rFonts w:ascii="Times New Roman" w:hAnsi="Times New Roman"/>
          <w:sz w:val="27"/>
          <w:szCs w:val="27"/>
        </w:rPr>
        <w:t>»;</w:t>
      </w:r>
    </w:p>
    <w:p w:rsidR="004C3FD3" w:rsidRPr="008D77D4" w:rsidRDefault="004C3FD3" w:rsidP="00D8095B">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прямогонный бензин осуществляется по методу прямого расчёта, основанного на 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прямогонный бензин (</w:t>
      </w:r>
      <w:r w:rsidRPr="008D77D4">
        <w:rPr>
          <w:rFonts w:ascii="Times New Roman" w:hAnsi="Times New Roman"/>
          <w:b/>
          <w:i/>
          <w:sz w:val="27"/>
          <w:szCs w:val="27"/>
        </w:rPr>
        <w:t>А</w:t>
      </w:r>
      <w:r w:rsidRPr="008D77D4">
        <w:rPr>
          <w:rFonts w:ascii="Times New Roman" w:hAnsi="Times New Roman"/>
          <w:b/>
          <w:i/>
          <w:sz w:val="27"/>
          <w:szCs w:val="27"/>
          <w:vertAlign w:val="subscript"/>
        </w:rPr>
        <w:t>ПБ</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8B7883">
      <w:pPr>
        <w:spacing w:after="0" w:line="240" w:lineRule="auto"/>
        <w:ind w:firstLine="709"/>
        <w:jc w:val="both"/>
        <w:rPr>
          <w:rFonts w:ascii="Times New Roman" w:hAnsi="Times New Roman"/>
          <w:sz w:val="27"/>
          <w:szCs w:val="27"/>
        </w:rPr>
      </w:pPr>
    </w:p>
    <w:p w:rsidR="004C3FD3" w:rsidRPr="008D77D4" w:rsidRDefault="004C3FD3" w:rsidP="008B7883">
      <w:pPr>
        <w:spacing w:after="0" w:line="240" w:lineRule="auto"/>
        <w:jc w:val="center"/>
        <w:rPr>
          <w:rFonts w:ascii="Times New Roman" w:hAnsi="Times New Roman"/>
          <w:b/>
          <w:i/>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 xml:space="preserve">ПБ </w:t>
      </w:r>
      <w:r w:rsidRPr="008D77D4">
        <w:rPr>
          <w:rFonts w:ascii="Times New Roman" w:hAnsi="Times New Roman"/>
          <w:b/>
          <w:i/>
          <w:sz w:val="27"/>
          <w:szCs w:val="27"/>
        </w:rPr>
        <w:t>=∑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 xml:space="preserve">ПБ </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vertAlign w:val="subscript"/>
        </w:rPr>
        <w:t>ПБ</w:t>
      </w:r>
      <w:r w:rsidRPr="008D77D4">
        <w:rPr>
          <w:rFonts w:ascii="Times New Roman" w:hAnsi="Times New Roman"/>
          <w:b/>
          <w:i/>
          <w:sz w:val="27"/>
          <w:szCs w:val="27"/>
        </w:rPr>
        <w:t xml:space="preserve">) ×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 .</w:t>
      </w:r>
      <w:r w:rsidRPr="008D77D4">
        <w:rPr>
          <w:rFonts w:ascii="Times New Roman" w:hAnsi="Times New Roman"/>
          <w:b/>
          <w:i/>
          <w:sz w:val="27"/>
          <w:szCs w:val="27"/>
        </w:rPr>
        <w:t xml:space="preserve">(+/-) </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 xml:space="preserve"> + </w:t>
      </w:r>
    </w:p>
    <w:p w:rsidR="004C3FD3" w:rsidRPr="008D77D4" w:rsidRDefault="004C3FD3" w:rsidP="008B7883">
      <w:pPr>
        <w:spacing w:after="0" w:line="240" w:lineRule="auto"/>
        <w:jc w:val="center"/>
        <w:rPr>
          <w:rFonts w:ascii="Times New Roman" w:hAnsi="Times New Roman"/>
          <w:b/>
          <w:i/>
          <w:sz w:val="27"/>
          <w:szCs w:val="27"/>
        </w:rPr>
      </w:pPr>
      <w:r w:rsidRPr="008D77D4">
        <w:rPr>
          <w:rFonts w:ascii="Times New Roman" w:hAnsi="Times New Roman"/>
          <w:b/>
          <w:i/>
          <w:sz w:val="27"/>
          <w:szCs w:val="27"/>
        </w:rPr>
        <w:t>+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 xml:space="preserve">ПБн </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vertAlign w:val="subscript"/>
        </w:rPr>
        <w:t>ПБ</w:t>
      </w:r>
      <w:r w:rsidRPr="008D77D4">
        <w:rPr>
          <w:rFonts w:ascii="Times New Roman" w:hAnsi="Times New Roman"/>
          <w:b/>
          <w:i/>
          <w:sz w:val="27"/>
          <w:szCs w:val="27"/>
        </w:rPr>
        <w:t>)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 xml:space="preserve">ПБн </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vertAlign w:val="subscript"/>
        </w:rPr>
        <w:t>ПБ</w:t>
      </w:r>
      <w:r w:rsidRPr="008D77D4">
        <w:rPr>
          <w:rFonts w:ascii="Times New Roman" w:hAnsi="Times New Roman"/>
          <w:b/>
          <w:i/>
          <w:sz w:val="27"/>
          <w:szCs w:val="27"/>
        </w:rPr>
        <w:t>)× К</w:t>
      </w:r>
      <w:r w:rsidRPr="008D77D4">
        <w:rPr>
          <w:rFonts w:ascii="Times New Roman" w:hAnsi="Times New Roman"/>
          <w:b/>
          <w:i/>
          <w:sz w:val="27"/>
          <w:szCs w:val="27"/>
          <w:vertAlign w:val="subscript"/>
        </w:rPr>
        <w:t>ПБ</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 .</w:t>
      </w:r>
      <w:r w:rsidRPr="008D77D4">
        <w:rPr>
          <w:rFonts w:ascii="Times New Roman" w:hAnsi="Times New Roman"/>
          <w:b/>
          <w:i/>
          <w:sz w:val="27"/>
          <w:szCs w:val="27"/>
        </w:rPr>
        <w:t xml:space="preserve">(+/-) </w:t>
      </w:r>
      <w:r w:rsidRPr="008D77D4">
        <w:rPr>
          <w:rFonts w:ascii="Times New Roman" w:hAnsi="Times New Roman"/>
          <w:b/>
          <w:i/>
          <w:sz w:val="27"/>
          <w:szCs w:val="27"/>
          <w:lang w:val="en-US"/>
        </w:rPr>
        <w:t>P</w:t>
      </w:r>
      <w:r w:rsidRPr="008D77D4">
        <w:rPr>
          <w:rFonts w:ascii="Times New Roman" w:hAnsi="Times New Roman"/>
          <w:b/>
          <w:i/>
          <w:sz w:val="27"/>
          <w:szCs w:val="27"/>
        </w:rPr>
        <w:t xml:space="preserve"> (+/-)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0C2764">
      <w:pPr>
        <w:spacing w:after="0"/>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ПБ</w:t>
      </w:r>
      <w:r w:rsidRPr="008D77D4">
        <w:rPr>
          <w:rFonts w:ascii="Times New Roman" w:hAnsi="Times New Roman"/>
          <w:sz w:val="27"/>
          <w:szCs w:val="27"/>
        </w:rPr>
        <w:t xml:space="preserve"> – налогооблагаемый объем прямогонного бензина,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ПБн</w:t>
      </w:r>
      <w:r w:rsidRPr="008D77D4">
        <w:rPr>
          <w:rFonts w:ascii="Times New Roman" w:hAnsi="Times New Roman"/>
          <w:sz w:val="27"/>
          <w:szCs w:val="27"/>
        </w:rPr>
        <w:t xml:space="preserve"> – налогооблагаемый объем прямогонного бензина, использованного для производства продукции нефтехимии,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vertAlign w:val="subscript"/>
        </w:rPr>
        <w:t>ПБ</w:t>
      </w:r>
      <w:r w:rsidRPr="008D77D4">
        <w:rPr>
          <w:rFonts w:ascii="Times New Roman" w:hAnsi="Times New Roman"/>
          <w:sz w:val="27"/>
          <w:szCs w:val="27"/>
        </w:rPr>
        <w:t xml:space="preserve"> – ставка акциза на прямогонный бензин, рублей за 1 тонну;</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К</w:t>
      </w:r>
      <w:r w:rsidRPr="008D77D4">
        <w:rPr>
          <w:rFonts w:ascii="Times New Roman" w:hAnsi="Times New Roman"/>
          <w:b/>
          <w:i/>
          <w:sz w:val="27"/>
          <w:szCs w:val="27"/>
          <w:vertAlign w:val="subscript"/>
        </w:rPr>
        <w:t>ПБ</w:t>
      </w:r>
      <w:r w:rsidRPr="008D77D4">
        <w:rPr>
          <w:rFonts w:ascii="Times New Roman" w:hAnsi="Times New Roman"/>
          <w:sz w:val="27"/>
          <w:szCs w:val="27"/>
          <w:vertAlign w:val="subscript"/>
        </w:rPr>
        <w:t xml:space="preserve"> </w:t>
      </w:r>
      <w:r w:rsidRPr="008D77D4">
        <w:rPr>
          <w:rFonts w:ascii="Times New Roman" w:hAnsi="Times New Roman"/>
          <w:sz w:val="27"/>
          <w:szCs w:val="27"/>
        </w:rPr>
        <w:t>– коэффициент для расчета налогового вычета;</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sz w:val="27"/>
          <w:szCs w:val="27"/>
        </w:rPr>
        <w:t xml:space="preserve"> – переходящие платежи, тыс. рублей;</w:t>
      </w:r>
    </w:p>
    <w:p w:rsidR="004C3FD3" w:rsidRPr="008D77D4" w:rsidRDefault="004C3FD3" w:rsidP="008B7883">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8B7883">
      <w:pPr>
        <w:spacing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прямогонный бензин,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 .</w:t>
      </w:r>
    </w:p>
    <w:p w:rsidR="004C3FD3" w:rsidRPr="008D77D4" w:rsidRDefault="004C3FD3" w:rsidP="008B7883">
      <w:pPr>
        <w:spacing w:after="0" w:line="240" w:lineRule="auto"/>
        <w:ind w:firstLine="709"/>
        <w:jc w:val="both"/>
        <w:rPr>
          <w:rFonts w:ascii="Times New Roman" w:hAnsi="Times New Roman"/>
          <w:sz w:val="27"/>
          <w:szCs w:val="27"/>
        </w:rPr>
      </w:pPr>
    </w:p>
    <w:p w:rsidR="004C3FD3" w:rsidRPr="008D77D4" w:rsidRDefault="004C3FD3" w:rsidP="00342B93">
      <w:pPr>
        <w:pStyle w:val="Heading3"/>
        <w:tabs>
          <w:tab w:val="left" w:pos="1985"/>
        </w:tabs>
        <w:spacing w:before="120" w:after="120" w:line="240" w:lineRule="auto"/>
        <w:ind w:left="1985" w:right="1134"/>
        <w:jc w:val="center"/>
        <w:rPr>
          <w:i/>
          <w:sz w:val="27"/>
          <w:szCs w:val="27"/>
        </w:rPr>
      </w:pPr>
      <w:bookmarkStart w:id="30" w:name="_Toc519584959"/>
      <w:r w:rsidRPr="008D77D4">
        <w:rPr>
          <w:i/>
          <w:sz w:val="27"/>
          <w:szCs w:val="27"/>
        </w:rPr>
        <w:t>2.3.6. Акцизы на дизельное топливо, производимое на территории Российской Федерации</w:t>
      </w:r>
      <w:r w:rsidRPr="008D77D4">
        <w:rPr>
          <w:i/>
          <w:sz w:val="27"/>
          <w:szCs w:val="27"/>
        </w:rPr>
        <w:br/>
        <w:t>182 1 03 02070 01 0000 110</w:t>
      </w:r>
      <w:bookmarkEnd w:id="30"/>
    </w:p>
    <w:p w:rsidR="004C3FD3" w:rsidRPr="008D77D4" w:rsidRDefault="004C3FD3" w:rsidP="0087502F">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дизельное топливо используются:</w:t>
      </w:r>
    </w:p>
    <w:p w:rsidR="004C3FD3" w:rsidRPr="008D77D4" w:rsidRDefault="004C3FD3" w:rsidP="0087502F">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Чеченской Республики (налогооблагаемый </w:t>
      </w:r>
      <w:r w:rsidRPr="008D77D4">
        <w:rPr>
          <w:rFonts w:ascii="Times New Roman" w:hAnsi="Times New Roman"/>
          <w:bCs/>
          <w:sz w:val="27"/>
          <w:szCs w:val="27"/>
        </w:rPr>
        <w:t xml:space="preserve">объём реализации </w:t>
      </w:r>
      <w:r w:rsidRPr="008D77D4">
        <w:rPr>
          <w:rFonts w:ascii="Times New Roman" w:hAnsi="Times New Roman"/>
          <w:sz w:val="27"/>
          <w:szCs w:val="27"/>
        </w:rPr>
        <w:t>дизельного топлива);</w:t>
      </w:r>
    </w:p>
    <w:p w:rsidR="004C3FD3" w:rsidRPr="008D77D4" w:rsidRDefault="004C3FD3" w:rsidP="0087502F">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налоговой базы по акцизу сложившаяся за предыдущие периоды, а также анализ структуры налоговой базы согласно данным отчета по форме </w:t>
      </w:r>
      <w:r w:rsidRPr="008D77D4">
        <w:rPr>
          <w:rFonts w:ascii="Times New Roman" w:hAnsi="Times New Roman"/>
          <w:sz w:val="27"/>
          <w:szCs w:val="27"/>
        </w:rPr>
        <w:br/>
        <w:t>№ 5-НП «Отчёт о налоговой базе и структуре начислений по акцизам на нефтепродукты»;</w:t>
      </w:r>
    </w:p>
    <w:p w:rsidR="004C3FD3" w:rsidRPr="008D77D4" w:rsidRDefault="004C3FD3" w:rsidP="0087502F">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87502F">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налоговые ставки, предусмотренные главой 22 НК РФ «Акцизы</w:t>
      </w:r>
      <w:r w:rsidRPr="008D77D4">
        <w:rPr>
          <w:rFonts w:ascii="Times New Roman" w:hAnsi="Times New Roman"/>
          <w:sz w:val="27"/>
          <w:szCs w:val="27"/>
        </w:rPr>
        <w:t>».</w:t>
      </w:r>
    </w:p>
    <w:p w:rsidR="004C3FD3" w:rsidRPr="008D77D4" w:rsidRDefault="004C3FD3" w:rsidP="0087502F">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дизельное топливо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4C3FD3" w:rsidRPr="008D77D4" w:rsidRDefault="004C3FD3" w:rsidP="0087502F">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дизельное топливо (</w:t>
      </w:r>
      <w:r w:rsidRPr="008D77D4">
        <w:rPr>
          <w:rFonts w:ascii="Times New Roman" w:hAnsi="Times New Roman"/>
          <w:b/>
          <w:i/>
          <w:sz w:val="27"/>
          <w:szCs w:val="27"/>
        </w:rPr>
        <w:t>А</w:t>
      </w:r>
      <w:r w:rsidRPr="008D77D4">
        <w:rPr>
          <w:rFonts w:ascii="Times New Roman" w:hAnsi="Times New Roman"/>
          <w:b/>
          <w:i/>
          <w:sz w:val="27"/>
          <w:szCs w:val="27"/>
          <w:vertAlign w:val="subscript"/>
        </w:rPr>
        <w:t>ДТ</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87502F">
      <w:pPr>
        <w:spacing w:after="0" w:line="240" w:lineRule="auto"/>
        <w:ind w:firstLine="709"/>
        <w:jc w:val="both"/>
        <w:rPr>
          <w:rFonts w:ascii="Times New Roman" w:hAnsi="Times New Roman"/>
          <w:sz w:val="27"/>
          <w:szCs w:val="27"/>
        </w:rPr>
      </w:pPr>
    </w:p>
    <w:p w:rsidR="004C3FD3" w:rsidRPr="008D77D4" w:rsidRDefault="004C3FD3" w:rsidP="000C2764">
      <w:pPr>
        <w:spacing w:before="120" w:after="120"/>
        <w:jc w:val="center"/>
        <w:rPr>
          <w:rFonts w:ascii="Times New Roman" w:hAnsi="Times New Roman"/>
          <w:b/>
          <w:i/>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 xml:space="preserve">ДТ </w:t>
      </w:r>
      <w:r w:rsidRPr="008D77D4">
        <w:rPr>
          <w:rFonts w:ascii="Times New Roman" w:hAnsi="Times New Roman"/>
          <w:b/>
          <w:i/>
          <w:sz w:val="27"/>
          <w:szCs w:val="27"/>
        </w:rPr>
        <w:t>=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 xml:space="preserve">ДТ </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vertAlign w:val="subscript"/>
        </w:rPr>
        <w:t xml:space="preserve"> ДТ</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соб </w:t>
      </w:r>
      <w:r w:rsidRPr="008D77D4">
        <w:rPr>
          <w:rFonts w:ascii="Times New Roman" w:hAnsi="Times New Roman"/>
          <w:b/>
          <w:i/>
          <w:sz w:val="27"/>
          <w:szCs w:val="27"/>
        </w:rPr>
        <w:t>(+/-)</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0C2764">
      <w:pPr>
        <w:spacing w:after="0"/>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1C118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ДТ</w:t>
      </w:r>
      <w:r w:rsidRPr="008D77D4">
        <w:rPr>
          <w:rFonts w:ascii="Times New Roman" w:hAnsi="Times New Roman"/>
          <w:sz w:val="27"/>
          <w:szCs w:val="27"/>
        </w:rPr>
        <w:t xml:space="preserve"> – налогооблагаемый объем реализации дизельного топлива,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4C3FD3" w:rsidRPr="008D77D4" w:rsidRDefault="004C3FD3" w:rsidP="001C118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vertAlign w:val="subscript"/>
        </w:rPr>
        <w:t>ДТ</w:t>
      </w:r>
      <w:r w:rsidRPr="008D77D4">
        <w:rPr>
          <w:rFonts w:ascii="Times New Roman" w:hAnsi="Times New Roman"/>
          <w:sz w:val="27"/>
          <w:szCs w:val="27"/>
        </w:rPr>
        <w:t xml:space="preserve"> – ставка акциза на дизельное топливо, рублей за 1 тонну;</w:t>
      </w:r>
    </w:p>
    <w:p w:rsidR="004C3FD3" w:rsidRPr="008D77D4" w:rsidRDefault="004C3FD3" w:rsidP="00060DD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060DD5">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1C118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sz w:val="27"/>
          <w:szCs w:val="27"/>
        </w:rPr>
        <w:t xml:space="preserve"> – переходящие платежи, тыс. рублей;</w:t>
      </w:r>
    </w:p>
    <w:p w:rsidR="004C3FD3" w:rsidRPr="008D77D4" w:rsidRDefault="004C3FD3" w:rsidP="001C1185">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6206C4">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6206C4">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1C1185">
      <w:pPr>
        <w:spacing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дизельное топливо,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1C1185">
      <w:pPr>
        <w:spacing w:after="0" w:line="240" w:lineRule="auto"/>
        <w:ind w:firstLine="709"/>
        <w:jc w:val="both"/>
        <w:rPr>
          <w:rFonts w:ascii="Times New Roman" w:hAnsi="Times New Roman"/>
          <w:sz w:val="27"/>
          <w:szCs w:val="27"/>
        </w:rPr>
      </w:pPr>
    </w:p>
    <w:p w:rsidR="004C3FD3" w:rsidRPr="008D77D4" w:rsidRDefault="004C3FD3" w:rsidP="00342B93">
      <w:pPr>
        <w:pStyle w:val="Heading3"/>
        <w:tabs>
          <w:tab w:val="left" w:pos="1985"/>
        </w:tabs>
        <w:spacing w:before="120" w:after="120" w:line="240" w:lineRule="auto"/>
        <w:ind w:left="1985" w:right="1134"/>
        <w:jc w:val="center"/>
        <w:rPr>
          <w:i/>
          <w:sz w:val="27"/>
          <w:szCs w:val="27"/>
        </w:rPr>
      </w:pPr>
      <w:bookmarkStart w:id="31" w:name="_Toc519584960"/>
      <w:r w:rsidRPr="008D77D4">
        <w:rPr>
          <w:i/>
          <w:sz w:val="27"/>
          <w:szCs w:val="27"/>
        </w:rPr>
        <w:t>2.3.7. Акцизы на моторные масла для дизельных и (или) карбюраторных (инжекторных) двигателей, производимые на территории Российской Федерации 182 1 03 02080 01 0000 110</w:t>
      </w:r>
      <w:bookmarkEnd w:id="31"/>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моторные масла для дизельных и (или) карбюраторных (инжекторных) двигателей используются:</w:t>
      </w:r>
    </w:p>
    <w:p w:rsidR="004C3FD3" w:rsidRPr="008D77D4" w:rsidRDefault="004C3FD3" w:rsidP="00342B93">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Чеченской Республики (налогооблагаемый </w:t>
      </w:r>
      <w:r w:rsidRPr="008D77D4">
        <w:rPr>
          <w:rFonts w:ascii="Times New Roman" w:hAnsi="Times New Roman"/>
          <w:bCs/>
          <w:sz w:val="27"/>
          <w:szCs w:val="27"/>
        </w:rPr>
        <w:t xml:space="preserve">объём реализации </w:t>
      </w:r>
      <w:r w:rsidRPr="008D77D4">
        <w:rPr>
          <w:rFonts w:ascii="Times New Roman" w:hAnsi="Times New Roman"/>
          <w:sz w:val="27"/>
          <w:szCs w:val="27"/>
        </w:rPr>
        <w:t>моторных масел для дизельных и (или) карбюраторных (инжекторных) двигателей;</w:t>
      </w:r>
    </w:p>
    <w:p w:rsidR="004C3FD3" w:rsidRPr="008D77D4" w:rsidRDefault="004C3FD3" w:rsidP="00342B93">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по акцизу сложившаяся за предыдущие периоды, а также анализ структуры налоговой базы согласно данным отчета по форме № 5-НП «Отчёт о налоговой базе и структуре начислений по акцизам на нефтепродукты»;</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342B93">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налоговые ставки, предусмотренные главой 22 НК РФ «Акцизы</w:t>
      </w:r>
      <w:r w:rsidRPr="008D77D4">
        <w:rPr>
          <w:rFonts w:ascii="Times New Roman" w:hAnsi="Times New Roman"/>
          <w:sz w:val="27"/>
          <w:szCs w:val="27"/>
        </w:rPr>
        <w:t>».</w:t>
      </w:r>
    </w:p>
    <w:p w:rsidR="004C3FD3" w:rsidRPr="008D77D4" w:rsidRDefault="004C3FD3" w:rsidP="00342B93">
      <w:pPr>
        <w:spacing w:after="0" w:line="240" w:lineRule="auto"/>
        <w:ind w:firstLine="709"/>
        <w:jc w:val="both"/>
        <w:rPr>
          <w:rFonts w:ascii="Times New Roman" w:hAnsi="Times New Roman"/>
          <w:sz w:val="27"/>
          <w:szCs w:val="27"/>
        </w:rPr>
      </w:pP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моторные масла для дизельных и (или) карбюраторных (инжекторных) двигателей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моторные масла для дизельных и (или) карбюраторных (инжекторных) (</w:t>
      </w:r>
      <w:r w:rsidRPr="008D77D4">
        <w:rPr>
          <w:rFonts w:ascii="Times New Roman" w:hAnsi="Times New Roman"/>
          <w:b/>
          <w:i/>
          <w:sz w:val="27"/>
          <w:szCs w:val="27"/>
        </w:rPr>
        <w:t>А</w:t>
      </w:r>
      <w:r w:rsidRPr="008D77D4">
        <w:rPr>
          <w:rFonts w:ascii="Times New Roman" w:hAnsi="Times New Roman"/>
          <w:b/>
          <w:i/>
          <w:sz w:val="27"/>
          <w:szCs w:val="27"/>
          <w:vertAlign w:val="subscript"/>
        </w:rPr>
        <w:t>ММ</w:t>
      </w:r>
      <w:r w:rsidRPr="008D77D4">
        <w:rPr>
          <w:rFonts w:ascii="Times New Roman" w:hAnsi="Times New Roman"/>
          <w:sz w:val="27"/>
          <w:szCs w:val="27"/>
        </w:rPr>
        <w:t>) двигателей определяется исходя из следующего алгоритма расчёта (формуле):</w:t>
      </w:r>
    </w:p>
    <w:p w:rsidR="004C3FD3" w:rsidRPr="008D77D4" w:rsidRDefault="004C3FD3" w:rsidP="009961D1">
      <w:pPr>
        <w:spacing w:before="120" w:after="120"/>
        <w:jc w:val="center"/>
        <w:rPr>
          <w:rFonts w:ascii="Times New Roman" w:hAnsi="Times New Roman"/>
          <w:b/>
          <w:i/>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 xml:space="preserve">ММ </w:t>
      </w:r>
      <w:r w:rsidRPr="008D77D4">
        <w:rPr>
          <w:rFonts w:ascii="Times New Roman" w:hAnsi="Times New Roman"/>
          <w:b/>
          <w:i/>
          <w:sz w:val="27"/>
          <w:szCs w:val="27"/>
        </w:rPr>
        <w:t>=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 xml:space="preserve">ММ </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vertAlign w:val="subscript"/>
        </w:rPr>
        <w:t xml:space="preserve"> ММ</w:t>
      </w:r>
      <w:r w:rsidRPr="008D77D4">
        <w:rPr>
          <w:rFonts w:ascii="Times New Roman" w:hAnsi="Times New Roman"/>
          <w:b/>
          <w:i/>
          <w:sz w:val="27"/>
          <w:szCs w:val="27"/>
        </w:rPr>
        <w:t xml:space="preserve">) *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соб </w:t>
      </w:r>
      <w:r w:rsidRPr="008D77D4">
        <w:rPr>
          <w:rFonts w:ascii="Times New Roman" w:hAnsi="Times New Roman"/>
          <w:b/>
          <w:i/>
          <w:sz w:val="27"/>
          <w:szCs w:val="27"/>
        </w:rPr>
        <w:t>(+/-)</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9961D1">
      <w:pPr>
        <w:spacing w:after="0"/>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ММ</w:t>
      </w:r>
      <w:r w:rsidRPr="008D77D4">
        <w:rPr>
          <w:rFonts w:ascii="Times New Roman" w:hAnsi="Times New Roman"/>
          <w:sz w:val="27"/>
          <w:szCs w:val="27"/>
        </w:rPr>
        <w:t xml:space="preserve"> – налогооблагаемый объем реализации моторных масел для дизельных и (или) карбюраторных (инжекторных) двигателей,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5-НП);</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vertAlign w:val="subscript"/>
        </w:rPr>
        <w:t>ММ</w:t>
      </w:r>
      <w:r w:rsidRPr="008D77D4">
        <w:rPr>
          <w:rFonts w:ascii="Times New Roman" w:hAnsi="Times New Roman"/>
          <w:sz w:val="27"/>
          <w:szCs w:val="27"/>
        </w:rPr>
        <w:t xml:space="preserve"> – ставка акциза на моторные масла для дизельных и (или) карбюраторных (инжекторных) двигателей, рублей за 1 тонну;</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sz w:val="27"/>
          <w:szCs w:val="27"/>
        </w:rPr>
        <w:t>– переходящие платежи, тыс. рублей;</w:t>
      </w:r>
    </w:p>
    <w:p w:rsidR="004C3FD3" w:rsidRPr="008D77D4" w:rsidRDefault="004C3FD3" w:rsidP="00342B93">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моторные масла для дизельных и (или) карбюраторных (инжекторных) двигателей,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342B93">
      <w:pPr>
        <w:spacing w:after="0" w:line="240" w:lineRule="auto"/>
        <w:ind w:firstLine="709"/>
        <w:jc w:val="both"/>
        <w:rPr>
          <w:rFonts w:ascii="Times New Roman" w:hAnsi="Times New Roman"/>
          <w:sz w:val="27"/>
          <w:szCs w:val="27"/>
        </w:rPr>
      </w:pPr>
    </w:p>
    <w:p w:rsidR="004C3FD3" w:rsidRPr="008D77D4" w:rsidRDefault="004C3FD3" w:rsidP="00342B93">
      <w:pPr>
        <w:pStyle w:val="Heading3"/>
        <w:tabs>
          <w:tab w:val="left" w:pos="1701"/>
        </w:tabs>
        <w:spacing w:before="120" w:after="120" w:line="240" w:lineRule="auto"/>
        <w:ind w:left="1418" w:right="1134"/>
        <w:jc w:val="center"/>
        <w:rPr>
          <w:i/>
          <w:sz w:val="27"/>
          <w:szCs w:val="27"/>
        </w:rPr>
      </w:pPr>
      <w:bookmarkStart w:id="32" w:name="_Toc519584961"/>
      <w:r w:rsidRPr="008D77D4">
        <w:rPr>
          <w:i/>
          <w:sz w:val="27"/>
          <w:szCs w:val="27"/>
        </w:rPr>
        <w:t>2.3.8. 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производимые на территории Российской Федерации</w:t>
      </w:r>
      <w:r w:rsidRPr="008D77D4">
        <w:rPr>
          <w:i/>
          <w:sz w:val="27"/>
          <w:szCs w:val="27"/>
        </w:rPr>
        <w:br/>
        <w:t>182 1 03 02090 01 0000 110</w:t>
      </w:r>
      <w:bookmarkEnd w:id="32"/>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используются:</w:t>
      </w:r>
    </w:p>
    <w:p w:rsidR="004C3FD3" w:rsidRPr="008D77D4" w:rsidRDefault="004C3FD3" w:rsidP="00342B93">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Чеченской Республики (налогооблагаемый </w:t>
      </w:r>
      <w:r w:rsidRPr="008D77D4">
        <w:rPr>
          <w:rFonts w:ascii="Times New Roman" w:hAnsi="Times New Roman"/>
          <w:bCs/>
          <w:sz w:val="27"/>
          <w:szCs w:val="27"/>
        </w:rPr>
        <w:t xml:space="preserve">объём реализации </w:t>
      </w:r>
      <w:r w:rsidRPr="008D77D4">
        <w:rPr>
          <w:rFonts w:ascii="Times New Roman" w:hAnsi="Times New Roman"/>
          <w:sz w:val="27"/>
          <w:szCs w:val="27"/>
        </w:rPr>
        <w:t>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
    <w:p w:rsidR="004C3FD3" w:rsidRPr="008D77D4" w:rsidRDefault="004C3FD3" w:rsidP="00342B93">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342B93">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налоговые ставки, предусмотренные главой 22 НК РФ «Акцизы</w:t>
      </w:r>
      <w:r w:rsidRPr="008D77D4">
        <w:rPr>
          <w:rFonts w:ascii="Times New Roman" w:hAnsi="Times New Roman"/>
          <w:sz w:val="27"/>
          <w:szCs w:val="27"/>
        </w:rPr>
        <w:t>».</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Основные параметры прогноза представлены по двум видам: </w:t>
      </w:r>
    </w:p>
    <w:p w:rsidR="004C3FD3" w:rsidRPr="008D77D4" w:rsidRDefault="004C3FD3" w:rsidP="00342B93">
      <w:pPr>
        <w:pStyle w:val="ListParagraph"/>
        <w:numPr>
          <w:ilvl w:val="0"/>
          <w:numId w:val="37"/>
        </w:numPr>
        <w:spacing w:after="0" w:line="240" w:lineRule="auto"/>
        <w:ind w:left="0" w:firstLine="1080"/>
        <w:jc w:val="both"/>
        <w:rPr>
          <w:rFonts w:ascii="Times New Roman" w:hAnsi="Times New Roman"/>
          <w:sz w:val="27"/>
          <w:szCs w:val="27"/>
        </w:rPr>
      </w:pPr>
      <w:r w:rsidRPr="008D77D4">
        <w:rPr>
          <w:rFonts w:ascii="Times New Roman" w:hAnsi="Times New Roman"/>
          <w:sz w:val="27"/>
          <w:szCs w:val="27"/>
        </w:rPr>
        <w:t>вина, за исключением вин с защищенным географическим указанием, с защищенным наименованием места происхождения, а также игристых вин (шампанских), фруктовые вина,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
    <w:p w:rsidR="004C3FD3" w:rsidRPr="008D77D4" w:rsidRDefault="004C3FD3" w:rsidP="00342B93">
      <w:pPr>
        <w:pStyle w:val="ListParagraph"/>
        <w:numPr>
          <w:ilvl w:val="0"/>
          <w:numId w:val="37"/>
        </w:numPr>
        <w:spacing w:after="0" w:line="240" w:lineRule="auto"/>
        <w:ind w:left="0" w:firstLine="1080"/>
        <w:jc w:val="both"/>
        <w:rPr>
          <w:rFonts w:ascii="Times New Roman" w:hAnsi="Times New Roman"/>
          <w:sz w:val="27"/>
          <w:szCs w:val="27"/>
        </w:rPr>
      </w:pPr>
      <w:r w:rsidRPr="008D77D4">
        <w:rPr>
          <w:rFonts w:ascii="Times New Roman" w:hAnsi="Times New Roman"/>
          <w:sz w:val="27"/>
          <w:szCs w:val="27"/>
        </w:rPr>
        <w:t>игристые вина (шампанские), за исключением игристых вин (шампанских) с защищенным географическим указанием, с защищенным наименованием места происхождения</w:t>
      </w:r>
    </w:p>
    <w:p w:rsidR="004C3FD3" w:rsidRPr="008D77D4" w:rsidRDefault="004C3FD3" w:rsidP="00342B93">
      <w:pPr>
        <w:spacing w:after="0" w:line="240" w:lineRule="auto"/>
        <w:ind w:firstLine="709"/>
        <w:jc w:val="both"/>
        <w:rPr>
          <w:rFonts w:ascii="Times New Roman" w:hAnsi="Times New Roman"/>
          <w:sz w:val="27"/>
          <w:szCs w:val="27"/>
        </w:rPr>
      </w:pP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вина, фруктовые вина, игристые вина (шампанские), винные напитки, изготавливаемые без добавления ректификованного этилового спирта, (</w:t>
      </w:r>
      <w:r w:rsidRPr="008D77D4">
        <w:rPr>
          <w:rFonts w:ascii="Times New Roman" w:hAnsi="Times New Roman"/>
          <w:b/>
          <w:i/>
          <w:sz w:val="27"/>
          <w:szCs w:val="27"/>
        </w:rPr>
        <w:t>А</w:t>
      </w:r>
      <w:r w:rsidRPr="008D77D4">
        <w:rPr>
          <w:rFonts w:ascii="Times New Roman" w:hAnsi="Times New Roman"/>
          <w:b/>
          <w:i/>
          <w:sz w:val="27"/>
          <w:szCs w:val="27"/>
          <w:vertAlign w:val="subscript"/>
        </w:rPr>
        <w:t>В</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9961D1">
      <w:pPr>
        <w:spacing w:before="120" w:after="120"/>
        <w:jc w:val="center"/>
        <w:rPr>
          <w:rFonts w:ascii="Times New Roman" w:hAnsi="Times New Roman"/>
          <w:b/>
          <w:i/>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В</w:t>
      </w:r>
      <w:r w:rsidRPr="008D77D4">
        <w:rPr>
          <w:rFonts w:ascii="Times New Roman" w:hAnsi="Times New Roman"/>
          <w:b/>
          <w:i/>
          <w:sz w:val="27"/>
          <w:szCs w:val="27"/>
        </w:rPr>
        <w:t>=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В;ВИ</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vertAlign w:val="subscript"/>
        </w:rPr>
        <w:t>В;ВИ</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соб. </w:t>
      </w:r>
      <w:r w:rsidRPr="008D77D4">
        <w:rPr>
          <w:rFonts w:ascii="Times New Roman" w:hAnsi="Times New Roman"/>
          <w:b/>
          <w:i/>
          <w:sz w:val="27"/>
          <w:szCs w:val="27"/>
        </w:rPr>
        <w:t>(+/-)</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В;ВИ</w:t>
      </w:r>
      <w:r w:rsidRPr="008D77D4">
        <w:rPr>
          <w:rFonts w:ascii="Times New Roman" w:hAnsi="Times New Roman"/>
          <w:sz w:val="27"/>
          <w:szCs w:val="27"/>
        </w:rPr>
        <w:t xml:space="preserve"> – налогооблагаемый объем реализации вина в соответствии с видом (вина / игристые вина (шампанские)),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показателями отчета по форме № 5-АЛ);</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vertAlign w:val="subscript"/>
        </w:rPr>
        <w:t>В;ВИ</w:t>
      </w:r>
      <w:r w:rsidRPr="008D77D4">
        <w:rPr>
          <w:rFonts w:ascii="Times New Roman" w:hAnsi="Times New Roman"/>
          <w:sz w:val="27"/>
          <w:szCs w:val="27"/>
        </w:rPr>
        <w:t xml:space="preserve"> – ставка акциза в соответствии с видом вина, рублей за </w:t>
      </w:r>
      <w:smartTag w:uri="urn:schemas-microsoft-com:office:smarttags" w:element="metricconverter">
        <w:smartTagPr>
          <w:attr w:name="ProductID" w:val="1 литр"/>
        </w:smartTagPr>
        <w:r w:rsidRPr="008D77D4">
          <w:rPr>
            <w:rFonts w:ascii="Times New Roman" w:hAnsi="Times New Roman"/>
            <w:sz w:val="27"/>
            <w:szCs w:val="27"/>
          </w:rPr>
          <w:t>1 литр</w:t>
        </w:r>
      </w:smartTag>
      <w:r w:rsidRPr="008D77D4">
        <w:rPr>
          <w:rFonts w:ascii="Times New Roman" w:hAnsi="Times New Roman"/>
          <w:sz w:val="27"/>
          <w:szCs w:val="27"/>
        </w:rPr>
        <w:t>;</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sz w:val="27"/>
          <w:szCs w:val="27"/>
        </w:rPr>
        <w:t xml:space="preserve"> – переходящие платежи, тыс. рублей;</w:t>
      </w:r>
    </w:p>
    <w:p w:rsidR="004C3FD3" w:rsidRPr="008D77D4" w:rsidRDefault="004C3FD3" w:rsidP="00342B93">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522FB5">
      <w:pPr>
        <w:spacing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522FB5">
      <w:pPr>
        <w:spacing w:after="0" w:line="240" w:lineRule="auto"/>
        <w:ind w:firstLine="709"/>
        <w:jc w:val="both"/>
        <w:rPr>
          <w:rFonts w:ascii="Times New Roman" w:hAnsi="Times New Roman"/>
          <w:sz w:val="27"/>
          <w:szCs w:val="27"/>
        </w:rPr>
      </w:pPr>
    </w:p>
    <w:p w:rsidR="004C3FD3" w:rsidRPr="008D77D4" w:rsidRDefault="004C3FD3" w:rsidP="00B63189">
      <w:pPr>
        <w:pStyle w:val="Heading3"/>
        <w:tabs>
          <w:tab w:val="left" w:pos="1985"/>
        </w:tabs>
        <w:spacing w:before="120" w:after="120" w:line="240" w:lineRule="auto"/>
        <w:ind w:left="1985" w:right="1134"/>
        <w:jc w:val="center"/>
        <w:rPr>
          <w:i/>
          <w:sz w:val="27"/>
          <w:szCs w:val="27"/>
        </w:rPr>
      </w:pPr>
      <w:r w:rsidRPr="008D77D4">
        <w:rPr>
          <w:i/>
          <w:sz w:val="27"/>
          <w:szCs w:val="27"/>
        </w:rPr>
        <w:t>2.3.9. Акцизы на вина с защищенным географическим указанием, с защищенным наименованием места происхождения, за исключением игристых вин (шампанских), производимые на территории Российской Федерации 182 1 03 02340 01 0000 110</w:t>
      </w:r>
    </w:p>
    <w:p w:rsidR="004C3FD3" w:rsidRPr="008D77D4" w:rsidRDefault="004C3FD3" w:rsidP="00B63189">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вина с защищенным географическим указанием, с защищенным наименованием места происхождения, за исключением игристых вин (шампанских), используются:</w:t>
      </w:r>
    </w:p>
    <w:p w:rsidR="004C3FD3" w:rsidRPr="008D77D4" w:rsidRDefault="004C3FD3" w:rsidP="00B63189">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Российской Федерации (налогооблагаемый </w:t>
      </w:r>
      <w:r w:rsidRPr="008D77D4">
        <w:rPr>
          <w:rFonts w:ascii="Times New Roman" w:hAnsi="Times New Roman"/>
          <w:bCs/>
          <w:sz w:val="27"/>
          <w:szCs w:val="27"/>
        </w:rPr>
        <w:t xml:space="preserve">объём реализации </w:t>
      </w:r>
      <w:r w:rsidRPr="008D77D4">
        <w:rPr>
          <w:rFonts w:ascii="Times New Roman" w:hAnsi="Times New Roman"/>
          <w:sz w:val="27"/>
          <w:szCs w:val="27"/>
        </w:rPr>
        <w:t>вин с защищенным географическим</w:t>
      </w:r>
    </w:p>
    <w:p w:rsidR="004C3FD3" w:rsidRPr="008D77D4" w:rsidRDefault="004C3FD3" w:rsidP="00B63189">
      <w:pPr>
        <w:tabs>
          <w:tab w:val="num" w:pos="0"/>
        </w:tabs>
        <w:spacing w:after="0" w:line="240" w:lineRule="auto"/>
        <w:jc w:val="both"/>
        <w:rPr>
          <w:rFonts w:ascii="Times New Roman" w:hAnsi="Times New Roman"/>
          <w:sz w:val="27"/>
          <w:szCs w:val="27"/>
        </w:rPr>
      </w:pPr>
      <w:r w:rsidRPr="008D77D4">
        <w:rPr>
          <w:rFonts w:ascii="Times New Roman" w:hAnsi="Times New Roman"/>
          <w:sz w:val="27"/>
          <w:szCs w:val="27"/>
        </w:rPr>
        <w:t xml:space="preserve"> указанием, с защищенным наименованием места происхождения, за исключением игристых вин (шампанских)), разрабатываемые Минэкономразвития Российской Федерации;</w:t>
      </w:r>
    </w:p>
    <w:p w:rsidR="004C3FD3" w:rsidRPr="008D77D4" w:rsidRDefault="004C3FD3" w:rsidP="00B63189">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по акцизу, сложившаяся за предыдущие периоды;</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B63189">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налоговые ставки, предусмотренные главой 22 НК РФ «Акцизы</w:t>
      </w:r>
      <w:r w:rsidRPr="008D77D4">
        <w:rPr>
          <w:rFonts w:ascii="Times New Roman" w:hAnsi="Times New Roman"/>
          <w:sz w:val="27"/>
          <w:szCs w:val="27"/>
        </w:rPr>
        <w:t>».</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вина с защищенным географическим указанием, с защищенным наименованием места происхождения, за исключением игристых вин (шампанских)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вина с защищенным географическим указанием, с защищенным наименованием места происхождения, за исключением игристых вин (шампанских), (</w:t>
      </w:r>
      <w:r w:rsidRPr="008D77D4">
        <w:rPr>
          <w:rFonts w:ascii="Times New Roman" w:hAnsi="Times New Roman"/>
          <w:b/>
          <w:i/>
          <w:sz w:val="27"/>
          <w:szCs w:val="27"/>
        </w:rPr>
        <w:t>А</w:t>
      </w:r>
      <w:r w:rsidRPr="008D77D4">
        <w:rPr>
          <w:rFonts w:ascii="Times New Roman" w:hAnsi="Times New Roman"/>
          <w:b/>
          <w:i/>
          <w:sz w:val="27"/>
          <w:szCs w:val="27"/>
          <w:vertAlign w:val="subscript"/>
        </w:rPr>
        <w:t>ВЗ</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B63189">
      <w:pPr>
        <w:spacing w:before="120" w:after="120"/>
        <w:jc w:val="center"/>
        <w:rPr>
          <w:rFonts w:ascii="Times New Roman" w:hAnsi="Times New Roman"/>
          <w:b/>
          <w:i/>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ВЗ</w:t>
      </w:r>
      <w:r w:rsidRPr="008D77D4">
        <w:rPr>
          <w:rFonts w:ascii="Times New Roman" w:hAnsi="Times New Roman"/>
          <w:b/>
          <w:i/>
          <w:sz w:val="27"/>
          <w:szCs w:val="27"/>
          <w:vertAlign w:val="subscript"/>
          <w:lang w:val="en-US"/>
        </w:rPr>
        <w:t xml:space="preserve"> </w:t>
      </w:r>
      <w:r w:rsidRPr="008D77D4">
        <w:rPr>
          <w:rFonts w:ascii="Times New Roman" w:hAnsi="Times New Roman"/>
          <w:b/>
          <w:i/>
          <w:sz w:val="27"/>
          <w:szCs w:val="27"/>
          <w:lang w:val="en-US"/>
        </w:rPr>
        <w:t>=∑ (V</w:t>
      </w:r>
      <w:r w:rsidRPr="008D77D4">
        <w:rPr>
          <w:rFonts w:ascii="Times New Roman" w:hAnsi="Times New Roman"/>
          <w:b/>
          <w:i/>
          <w:sz w:val="27"/>
          <w:szCs w:val="27"/>
          <w:vertAlign w:val="subscript"/>
        </w:rPr>
        <w:t>ВЗ</w:t>
      </w:r>
      <w:r w:rsidRPr="008D77D4">
        <w:rPr>
          <w:rFonts w:ascii="Times New Roman" w:hAnsi="Times New Roman"/>
          <w:b/>
          <w:i/>
          <w:sz w:val="27"/>
          <w:szCs w:val="27"/>
          <w:lang w:val="en-US"/>
        </w:rPr>
        <w:t xml:space="preserve">*S)*K </w:t>
      </w:r>
      <w:r w:rsidRPr="008D77D4">
        <w:rPr>
          <w:rFonts w:ascii="Times New Roman" w:hAnsi="Times New Roman"/>
          <w:b/>
          <w:i/>
          <w:sz w:val="27"/>
          <w:szCs w:val="27"/>
          <w:vertAlign w:val="subscript"/>
        </w:rPr>
        <w:t>соб</w:t>
      </w:r>
      <w:r w:rsidRPr="008D77D4">
        <w:rPr>
          <w:rFonts w:ascii="Times New Roman" w:hAnsi="Times New Roman"/>
          <w:b/>
          <w:i/>
          <w:sz w:val="27"/>
          <w:szCs w:val="27"/>
          <w:vertAlign w:val="subscript"/>
          <w:lang w:val="en-US"/>
        </w:rPr>
        <w:t xml:space="preserve">. </w:t>
      </w:r>
      <w:r w:rsidRPr="008D77D4">
        <w:rPr>
          <w:rFonts w:ascii="Times New Roman" w:hAnsi="Times New Roman"/>
          <w:b/>
          <w:i/>
          <w:sz w:val="27"/>
          <w:szCs w:val="27"/>
        </w:rPr>
        <w:t>(+/-)</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ВЗ</w:t>
      </w:r>
      <w:r w:rsidRPr="008D77D4">
        <w:rPr>
          <w:rFonts w:ascii="Times New Roman" w:hAnsi="Times New Roman"/>
          <w:sz w:val="27"/>
          <w:szCs w:val="27"/>
        </w:rPr>
        <w:t xml:space="preserve"> – налогооблагаемый объем реализации вина с защищенным географическим указанием, с защищенным наименованием места происхождения, за исключением игристых вин (шампанских),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sz w:val="27"/>
          <w:szCs w:val="27"/>
        </w:rPr>
        <w:t xml:space="preserve"> – ставка, рублей за </w:t>
      </w:r>
      <w:smartTag w:uri="urn:schemas-microsoft-com:office:smarttags" w:element="metricconverter">
        <w:smartTagPr>
          <w:attr w:name="ProductID" w:val="1 литр"/>
        </w:smartTagPr>
        <w:r w:rsidRPr="008D77D4">
          <w:rPr>
            <w:rFonts w:ascii="Times New Roman" w:hAnsi="Times New Roman"/>
            <w:sz w:val="27"/>
            <w:szCs w:val="27"/>
          </w:rPr>
          <w:t>1 литр</w:t>
        </w:r>
      </w:smartTag>
      <w:r w:rsidRPr="008D77D4">
        <w:rPr>
          <w:rFonts w:ascii="Times New Roman" w:hAnsi="Times New Roman"/>
          <w:sz w:val="27"/>
          <w:szCs w:val="27"/>
        </w:rPr>
        <w:t>;</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sz w:val="27"/>
          <w:szCs w:val="27"/>
        </w:rPr>
        <w:t xml:space="preserve"> – переходящие платежи, тыс. рублей;</w:t>
      </w:r>
    </w:p>
    <w:p w:rsidR="004C3FD3" w:rsidRPr="008D77D4" w:rsidRDefault="004C3FD3" w:rsidP="00B63189">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Акцизы на вина с защищенным географическим указанием, с защищенным наименованием места происхождения, за исключением игристых вин (шампанских), </w:t>
      </w:r>
    </w:p>
    <w:p w:rsidR="004C3FD3" w:rsidRPr="008D77D4" w:rsidRDefault="004C3FD3" w:rsidP="00B63189">
      <w:pPr>
        <w:spacing w:after="0" w:line="240" w:lineRule="auto"/>
        <w:ind w:firstLine="709"/>
        <w:jc w:val="both"/>
        <w:rPr>
          <w:rFonts w:ascii="Times New Roman" w:hAnsi="Times New Roman"/>
          <w:sz w:val="27"/>
          <w:szCs w:val="27"/>
        </w:rPr>
      </w:pPr>
    </w:p>
    <w:p w:rsidR="004C3FD3" w:rsidRPr="008D77D4" w:rsidRDefault="004C3FD3" w:rsidP="00B63189">
      <w:pPr>
        <w:spacing w:after="0" w:line="240" w:lineRule="auto"/>
        <w:jc w:val="both"/>
        <w:rPr>
          <w:rFonts w:ascii="Times New Roman" w:hAnsi="Times New Roman"/>
          <w:sz w:val="27"/>
          <w:szCs w:val="27"/>
        </w:rPr>
      </w:pPr>
      <w:r w:rsidRPr="008D77D4">
        <w:rPr>
          <w:rFonts w:ascii="Times New Roman" w:hAnsi="Times New Roman"/>
          <w:sz w:val="27"/>
          <w:szCs w:val="27"/>
        </w:rPr>
        <w:t>зачисляются в бюджеты бюджетной системы Российской Федерации по нормативам, установленным в соответствии со статьями БК РФ.</w:t>
      </w:r>
    </w:p>
    <w:p w:rsidR="004C3FD3" w:rsidRPr="008D77D4" w:rsidRDefault="004C3FD3" w:rsidP="00B63189">
      <w:pPr>
        <w:spacing w:after="0" w:line="240" w:lineRule="auto"/>
        <w:ind w:firstLine="709"/>
        <w:jc w:val="both"/>
        <w:rPr>
          <w:rFonts w:ascii="Times New Roman" w:hAnsi="Times New Roman"/>
          <w:sz w:val="27"/>
          <w:szCs w:val="27"/>
        </w:rPr>
      </w:pPr>
    </w:p>
    <w:p w:rsidR="004C3FD3" w:rsidRPr="008D77D4" w:rsidRDefault="004C3FD3" w:rsidP="00B63189">
      <w:pPr>
        <w:pStyle w:val="Heading3"/>
        <w:tabs>
          <w:tab w:val="left" w:pos="1985"/>
        </w:tabs>
        <w:spacing w:before="120" w:after="120" w:line="240" w:lineRule="auto"/>
        <w:ind w:left="1985" w:right="1134"/>
        <w:jc w:val="center"/>
        <w:rPr>
          <w:i/>
          <w:sz w:val="27"/>
          <w:szCs w:val="27"/>
        </w:rPr>
      </w:pPr>
      <w:bookmarkStart w:id="33" w:name="_Toc519584963"/>
      <w:r w:rsidRPr="008D77D4">
        <w:rPr>
          <w:i/>
          <w:sz w:val="27"/>
          <w:szCs w:val="27"/>
        </w:rPr>
        <w:t>2.3.10. Акцизы на игристые вина (шампанские) с защищенным географическим указанием, с защищенным наименованием места происхождения, производимые на территории Российской Федерации  182 1 03 02350 01 0000 110</w:t>
      </w:r>
      <w:bookmarkEnd w:id="33"/>
    </w:p>
    <w:p w:rsidR="004C3FD3" w:rsidRPr="008D77D4" w:rsidRDefault="004C3FD3" w:rsidP="00B63189">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игристые вина (шампанские) с защищенным географическим указанием, с защищенным наименованием места происхождения, используются:</w:t>
      </w:r>
    </w:p>
    <w:p w:rsidR="004C3FD3" w:rsidRPr="008D77D4" w:rsidRDefault="004C3FD3" w:rsidP="00B63189">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Российской Федерации (налогооблагаемый </w:t>
      </w:r>
      <w:r w:rsidRPr="008D77D4">
        <w:rPr>
          <w:rFonts w:ascii="Times New Roman" w:hAnsi="Times New Roman"/>
          <w:bCs/>
          <w:sz w:val="27"/>
          <w:szCs w:val="27"/>
        </w:rPr>
        <w:t xml:space="preserve">объём реализации </w:t>
      </w:r>
      <w:r w:rsidRPr="008D77D4">
        <w:rPr>
          <w:rFonts w:ascii="Times New Roman" w:hAnsi="Times New Roman"/>
          <w:sz w:val="27"/>
          <w:szCs w:val="27"/>
        </w:rPr>
        <w:t>игристых вин (шампанских) с защищенным географическим указанием, с защищенным наименованием места происхождения), разрабатываемые Минэкономразвития Российской Федерации;</w:t>
      </w:r>
    </w:p>
    <w:p w:rsidR="004C3FD3" w:rsidRPr="008D77D4" w:rsidRDefault="004C3FD3" w:rsidP="00B63189">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по акцизу, сложившаяся за предыдущие периоды;</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B63189">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налоговые ставки, предусмотренные главой 22 НК РФ «Акцизы</w:t>
      </w:r>
      <w:r w:rsidRPr="008D77D4">
        <w:rPr>
          <w:rFonts w:ascii="Times New Roman" w:hAnsi="Times New Roman"/>
          <w:sz w:val="27"/>
          <w:szCs w:val="27"/>
        </w:rPr>
        <w:t>».</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игристые вина (шампанские) с защищенным географическим указанием, с защищенным наименованием места происхождения,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игристые вина (шампанские) с защищенным географическим указанием, с защищенным наименованием места происхождения, (</w:t>
      </w:r>
      <w:r w:rsidRPr="008D77D4">
        <w:rPr>
          <w:rFonts w:ascii="Times New Roman" w:hAnsi="Times New Roman"/>
          <w:b/>
          <w:i/>
          <w:sz w:val="27"/>
          <w:szCs w:val="27"/>
        </w:rPr>
        <w:t>А</w:t>
      </w:r>
      <w:r w:rsidRPr="008D77D4">
        <w:rPr>
          <w:rFonts w:ascii="Times New Roman" w:hAnsi="Times New Roman"/>
          <w:b/>
          <w:i/>
          <w:sz w:val="27"/>
          <w:szCs w:val="27"/>
          <w:vertAlign w:val="subscript"/>
        </w:rPr>
        <w:t>ВЗи</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B63189">
      <w:pPr>
        <w:spacing w:before="120" w:after="120"/>
        <w:jc w:val="center"/>
        <w:rPr>
          <w:rFonts w:ascii="Times New Roman" w:hAnsi="Times New Roman"/>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 xml:space="preserve">ВЗи </w:t>
      </w:r>
      <w:r w:rsidRPr="008D77D4">
        <w:rPr>
          <w:rFonts w:ascii="Times New Roman" w:hAnsi="Times New Roman"/>
          <w:b/>
          <w:i/>
          <w:sz w:val="27"/>
          <w:szCs w:val="27"/>
        </w:rPr>
        <w:t>=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ВЗи</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rPr>
        <w:t>)*</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соб. </w:t>
      </w:r>
      <w:r w:rsidRPr="008D77D4">
        <w:rPr>
          <w:rFonts w:ascii="Times New Roman" w:hAnsi="Times New Roman"/>
          <w:b/>
          <w:i/>
          <w:sz w:val="27"/>
          <w:szCs w:val="27"/>
        </w:rPr>
        <w:t>(+/-)</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sz w:val="27"/>
          <w:szCs w:val="27"/>
        </w:rPr>
        <w:t>,</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ВЗи</w:t>
      </w:r>
      <w:r w:rsidRPr="008D77D4">
        <w:rPr>
          <w:rFonts w:ascii="Times New Roman" w:hAnsi="Times New Roman"/>
          <w:b/>
          <w:i/>
          <w:sz w:val="27"/>
          <w:szCs w:val="27"/>
        </w:rPr>
        <w:t xml:space="preserve"> </w:t>
      </w:r>
      <w:r w:rsidRPr="008D77D4">
        <w:rPr>
          <w:rFonts w:ascii="Times New Roman" w:hAnsi="Times New Roman"/>
          <w:sz w:val="27"/>
          <w:szCs w:val="27"/>
        </w:rPr>
        <w:t>– налогооблагаемый объем игристых вин (шампанских) с защищенным географическим указанием, с защищенным наименованием места происхождения,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sz w:val="27"/>
          <w:szCs w:val="27"/>
        </w:rPr>
        <w:t xml:space="preserve">– ставка акциза, рублей за </w:t>
      </w:r>
      <w:smartTag w:uri="urn:schemas-microsoft-com:office:smarttags" w:element="metricconverter">
        <w:smartTagPr>
          <w:attr w:name="ProductID" w:val="1 литр"/>
        </w:smartTagPr>
        <w:r w:rsidRPr="008D77D4">
          <w:rPr>
            <w:rFonts w:ascii="Times New Roman" w:hAnsi="Times New Roman"/>
            <w:sz w:val="27"/>
            <w:szCs w:val="27"/>
          </w:rPr>
          <w:t>1 литр</w:t>
        </w:r>
      </w:smartTag>
      <w:r w:rsidRPr="008D77D4">
        <w:rPr>
          <w:rFonts w:ascii="Times New Roman" w:hAnsi="Times New Roman"/>
          <w:sz w:val="27"/>
          <w:szCs w:val="27"/>
        </w:rPr>
        <w:t>;</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sz w:val="27"/>
          <w:szCs w:val="27"/>
        </w:rPr>
        <w:t xml:space="preserve"> – переходящие платежи, тыс. рублей;</w:t>
      </w:r>
    </w:p>
    <w:p w:rsidR="004C3FD3" w:rsidRPr="008D77D4" w:rsidRDefault="004C3FD3" w:rsidP="00B63189">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B63189">
      <w:pPr>
        <w:spacing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игристые вина (шампанские) с защищенным географическим указанием, с защищенным наименованием места происхождения, зачисляются в бюджеты бюджетной системы Российской Федерации по нормативам, установленным в соответствии со статьями БК РФ.</w:t>
      </w:r>
    </w:p>
    <w:p w:rsidR="004C3FD3" w:rsidRPr="008D77D4" w:rsidRDefault="004C3FD3" w:rsidP="00342B93">
      <w:pPr>
        <w:spacing w:after="0" w:line="240" w:lineRule="auto"/>
        <w:ind w:firstLine="709"/>
        <w:jc w:val="both"/>
        <w:rPr>
          <w:rFonts w:ascii="Times New Roman" w:hAnsi="Times New Roman"/>
          <w:sz w:val="27"/>
          <w:szCs w:val="27"/>
        </w:rPr>
      </w:pPr>
    </w:p>
    <w:p w:rsidR="004C3FD3" w:rsidRPr="008D77D4" w:rsidRDefault="004C3FD3" w:rsidP="00342B93">
      <w:pPr>
        <w:pStyle w:val="Heading3"/>
        <w:tabs>
          <w:tab w:val="left" w:pos="1985"/>
        </w:tabs>
        <w:spacing w:before="120" w:after="120" w:line="240" w:lineRule="auto"/>
        <w:ind w:left="1985" w:right="1134"/>
        <w:jc w:val="center"/>
        <w:rPr>
          <w:i/>
          <w:sz w:val="27"/>
          <w:szCs w:val="27"/>
        </w:rPr>
      </w:pPr>
      <w:bookmarkStart w:id="34" w:name="_Toc519584964"/>
      <w:r w:rsidRPr="008D77D4">
        <w:rPr>
          <w:i/>
          <w:sz w:val="27"/>
          <w:szCs w:val="27"/>
        </w:rPr>
        <w:t xml:space="preserve">2.3.11. Акцизы на пиво, производимое на территории Российской Федерации </w:t>
      </w:r>
      <w:r w:rsidRPr="008D77D4">
        <w:rPr>
          <w:i/>
          <w:sz w:val="27"/>
          <w:szCs w:val="27"/>
        </w:rPr>
        <w:br/>
        <w:t>182 1 03 02100 01 0000 110</w:t>
      </w:r>
      <w:bookmarkEnd w:id="34"/>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пиво используются:</w:t>
      </w:r>
    </w:p>
    <w:p w:rsidR="004C3FD3" w:rsidRPr="008D77D4" w:rsidRDefault="004C3FD3" w:rsidP="00342B93">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Чеченской Республики (налогооблагаемый </w:t>
      </w:r>
      <w:r w:rsidRPr="008D77D4">
        <w:rPr>
          <w:rFonts w:ascii="Times New Roman" w:hAnsi="Times New Roman"/>
          <w:bCs/>
          <w:sz w:val="27"/>
          <w:szCs w:val="27"/>
        </w:rPr>
        <w:t xml:space="preserve">объём реализации </w:t>
      </w:r>
      <w:r w:rsidRPr="008D77D4">
        <w:rPr>
          <w:rFonts w:ascii="Times New Roman" w:hAnsi="Times New Roman"/>
          <w:sz w:val="27"/>
          <w:szCs w:val="27"/>
        </w:rPr>
        <w:t>пива);</w:t>
      </w:r>
    </w:p>
    <w:p w:rsidR="004C3FD3" w:rsidRPr="008D77D4" w:rsidRDefault="004C3FD3" w:rsidP="00342B93">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по акцизу согласно данным отчета по форме № 5-ПВ «Отчёт о налоговой базе и структуре начислений по акцизам на пиво», сложившаяся за предыдущие периоды;</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342B93">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налоговые ставки, предусмотренные главой 22 НК РФ «Акцизы</w:t>
      </w:r>
      <w:r w:rsidRPr="008D77D4">
        <w:rPr>
          <w:rFonts w:ascii="Times New Roman" w:hAnsi="Times New Roman"/>
          <w:sz w:val="27"/>
          <w:szCs w:val="27"/>
        </w:rPr>
        <w:t>».</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пиво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Основные параметры прогноза представлены по двум видам: пиво с нормативным содержанием объемной доли этилового спирта от 0,5% до 8,6% и пиво с нормативным содержанием объемной доли этилового спирта свыше 8,6%.</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пиво (</w:t>
      </w:r>
      <w:r w:rsidRPr="008D77D4">
        <w:rPr>
          <w:rFonts w:ascii="Times New Roman" w:hAnsi="Times New Roman"/>
          <w:b/>
          <w:i/>
          <w:sz w:val="27"/>
          <w:szCs w:val="27"/>
        </w:rPr>
        <w:t>А</w:t>
      </w:r>
      <w:r w:rsidRPr="008D77D4">
        <w:rPr>
          <w:rFonts w:ascii="Times New Roman" w:hAnsi="Times New Roman"/>
          <w:b/>
          <w:i/>
          <w:sz w:val="27"/>
          <w:szCs w:val="27"/>
          <w:vertAlign w:val="subscript"/>
        </w:rPr>
        <w:t>ПВ</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342B93">
      <w:pPr>
        <w:spacing w:after="0" w:line="240" w:lineRule="auto"/>
        <w:ind w:firstLine="709"/>
        <w:jc w:val="both"/>
        <w:rPr>
          <w:rFonts w:ascii="Times New Roman" w:hAnsi="Times New Roman"/>
          <w:sz w:val="27"/>
          <w:szCs w:val="27"/>
        </w:rPr>
      </w:pPr>
    </w:p>
    <w:p w:rsidR="004C3FD3" w:rsidRPr="008D77D4" w:rsidRDefault="004C3FD3" w:rsidP="009961D1">
      <w:pPr>
        <w:spacing w:after="0"/>
        <w:jc w:val="center"/>
        <w:rPr>
          <w:rFonts w:ascii="Times New Roman" w:hAnsi="Times New Roman"/>
          <w:b/>
          <w:i/>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ПВ</w:t>
      </w:r>
      <w:r w:rsidRPr="008D77D4">
        <w:rPr>
          <w:rFonts w:ascii="Times New Roman" w:hAnsi="Times New Roman"/>
          <w:b/>
          <w:i/>
          <w:sz w:val="27"/>
          <w:szCs w:val="27"/>
        </w:rPr>
        <w:t xml:space="preserve">= </w:t>
      </w:r>
      <w:r w:rsidRPr="008D77D4">
        <w:rPr>
          <w:rFonts w:ascii="Times New Roman" w:hAnsi="Times New Roman"/>
          <w:b/>
          <w:i/>
          <w:sz w:val="32"/>
          <w:szCs w:val="32"/>
        </w:rPr>
        <w:t>∑(</w:t>
      </w:r>
      <w:r w:rsidRPr="008D77D4">
        <w:rPr>
          <w:rFonts w:ascii="Times New Roman" w:hAnsi="Times New Roman"/>
          <w:b/>
          <w:i/>
          <w:sz w:val="27"/>
          <w:szCs w:val="27"/>
        </w:rPr>
        <w:t xml:space="preserve">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ПВ</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rPr>
        <w:t>)*</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соб. </w:t>
      </w:r>
      <w:r w:rsidRPr="008D77D4">
        <w:rPr>
          <w:rFonts w:ascii="Times New Roman" w:hAnsi="Times New Roman"/>
          <w:b/>
          <w:i/>
          <w:sz w:val="27"/>
          <w:szCs w:val="27"/>
        </w:rPr>
        <w:t>(+/-)</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ПВ</w:t>
      </w:r>
      <w:r w:rsidRPr="008D77D4">
        <w:rPr>
          <w:rFonts w:ascii="Times New Roman" w:hAnsi="Times New Roman"/>
          <w:b/>
          <w:i/>
          <w:sz w:val="27"/>
          <w:szCs w:val="27"/>
        </w:rPr>
        <w:t xml:space="preserve"> </w:t>
      </w:r>
      <w:r w:rsidRPr="008D77D4">
        <w:rPr>
          <w:rFonts w:ascii="Times New Roman" w:hAnsi="Times New Roman"/>
          <w:sz w:val="27"/>
          <w:szCs w:val="27"/>
        </w:rPr>
        <w:t>– налогооблагаемый объем реализации пива в соответствии с нормативным содержанием объемной доли этилового спирта,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5-ПВ);</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sz w:val="27"/>
          <w:szCs w:val="27"/>
        </w:rPr>
        <w:t xml:space="preserve"> – ставка акциза в соответствии с нормативным содержанием объемной доли этилового спирта, рублей за </w:t>
      </w:r>
      <w:smartTag w:uri="urn:schemas-microsoft-com:office:smarttags" w:element="metricconverter">
        <w:smartTagPr>
          <w:attr w:name="ProductID" w:val="1 литр"/>
        </w:smartTagPr>
        <w:r w:rsidRPr="008D77D4">
          <w:rPr>
            <w:rFonts w:ascii="Times New Roman" w:hAnsi="Times New Roman"/>
            <w:sz w:val="27"/>
            <w:szCs w:val="27"/>
          </w:rPr>
          <w:t>1 литр</w:t>
        </w:r>
      </w:smartTag>
      <w:r w:rsidRPr="008D77D4">
        <w:rPr>
          <w:rFonts w:ascii="Times New Roman" w:hAnsi="Times New Roman"/>
          <w:sz w:val="27"/>
          <w:szCs w:val="27"/>
        </w:rPr>
        <w:t>;</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sz w:val="27"/>
          <w:szCs w:val="27"/>
        </w:rPr>
        <w:t>– переходящие платежи, тыс. рублей;</w:t>
      </w:r>
    </w:p>
    <w:p w:rsidR="004C3FD3" w:rsidRPr="008D77D4" w:rsidRDefault="004C3FD3" w:rsidP="00342B93">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342B93">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342B93">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522FB5">
      <w:pPr>
        <w:spacing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пиво,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DC4436">
      <w:pPr>
        <w:pStyle w:val="Heading3"/>
        <w:tabs>
          <w:tab w:val="left" w:pos="1985"/>
        </w:tabs>
        <w:spacing w:before="120" w:after="120" w:line="240" w:lineRule="auto"/>
        <w:ind w:left="1985" w:right="1134"/>
        <w:jc w:val="center"/>
        <w:rPr>
          <w:i/>
          <w:sz w:val="27"/>
          <w:szCs w:val="27"/>
        </w:rPr>
      </w:pPr>
      <w:bookmarkStart w:id="35" w:name="_Toc519584965"/>
      <w:r w:rsidRPr="008D77D4">
        <w:rPr>
          <w:i/>
          <w:sz w:val="27"/>
          <w:szCs w:val="27"/>
        </w:rPr>
        <w:t>2.3.12. 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r w:rsidRPr="008D77D4">
        <w:rPr>
          <w:i/>
          <w:sz w:val="27"/>
          <w:szCs w:val="27"/>
        </w:rPr>
        <w:br/>
        <w:t>182 1 03 02110 01 0000 110</w:t>
      </w:r>
      <w:bookmarkEnd w:id="35"/>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используются:</w:t>
      </w:r>
    </w:p>
    <w:p w:rsidR="004C3FD3" w:rsidRPr="008D77D4" w:rsidRDefault="004C3FD3" w:rsidP="00676105">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Чеченской Республики (налогооблагаемый </w:t>
      </w:r>
      <w:r w:rsidRPr="008D77D4">
        <w:rPr>
          <w:rFonts w:ascii="Times New Roman" w:hAnsi="Times New Roman"/>
          <w:bCs/>
          <w:sz w:val="27"/>
          <w:szCs w:val="27"/>
        </w:rPr>
        <w:t xml:space="preserve">объём реализации </w:t>
      </w:r>
      <w:r w:rsidRPr="008D77D4">
        <w:rPr>
          <w:rFonts w:ascii="Times New Roman" w:hAnsi="Times New Roman"/>
          <w:sz w:val="27"/>
          <w:szCs w:val="27"/>
        </w:rPr>
        <w:t>алкогольной продукции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
    <w:p w:rsidR="004C3FD3" w:rsidRPr="008D77D4" w:rsidRDefault="004C3FD3" w:rsidP="00676105">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676105">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налоговые ставки, предусмотренные главой 22 НК РФ «Акцизы</w:t>
      </w:r>
      <w:r w:rsidRPr="008D77D4">
        <w:rPr>
          <w:rFonts w:ascii="Times New Roman" w:hAnsi="Times New Roman"/>
          <w:sz w:val="27"/>
          <w:szCs w:val="27"/>
        </w:rPr>
        <w:t>».</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осуществляется по методу прямого расчёта, основанного на непосредственном использовании прогнозных значений объемных показателей с учётом крепости, размера ставок и других показателей,</w:t>
      </w:r>
      <w:r w:rsidRPr="008D77D4">
        <w:rPr>
          <w:sz w:val="28"/>
          <w:szCs w:val="28"/>
        </w:rPr>
        <w:t xml:space="preserve"> </w:t>
      </w:r>
      <w:r w:rsidRPr="008D77D4">
        <w:rPr>
          <w:rFonts w:ascii="Times New Roman" w:hAnsi="Times New Roman"/>
          <w:sz w:val="27"/>
          <w:szCs w:val="27"/>
        </w:rPr>
        <w:t>определяющих поступления акцизов (уровень собираемости и др.).</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алкогольную продукцию с объемной долей этилового спирта свыше 9% (</w:t>
      </w:r>
      <w:r w:rsidRPr="008D77D4">
        <w:rPr>
          <w:rFonts w:ascii="Times New Roman" w:hAnsi="Times New Roman"/>
          <w:b/>
          <w:i/>
          <w:sz w:val="27"/>
          <w:szCs w:val="27"/>
        </w:rPr>
        <w:t>А</w:t>
      </w:r>
      <w:r w:rsidRPr="008D77D4">
        <w:rPr>
          <w:rFonts w:ascii="Times New Roman" w:hAnsi="Times New Roman"/>
          <w:b/>
          <w:i/>
          <w:sz w:val="27"/>
          <w:szCs w:val="27"/>
          <w:vertAlign w:val="subscript"/>
        </w:rPr>
        <w:t>АЛ св9%</w:t>
      </w:r>
      <w:r w:rsidRPr="008D77D4">
        <w:rPr>
          <w:rFonts w:ascii="Times New Roman" w:hAnsi="Times New Roman"/>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определяется исходя из следующего алгоритма расчёта (формуле):</w:t>
      </w:r>
    </w:p>
    <w:p w:rsidR="004C3FD3" w:rsidRPr="008D77D4" w:rsidRDefault="004C3FD3" w:rsidP="00EC0D2C">
      <w:pPr>
        <w:spacing w:before="120" w:after="120"/>
        <w:jc w:val="center"/>
        <w:rPr>
          <w:rFonts w:ascii="Times New Roman" w:hAnsi="Times New Roman"/>
          <w:b/>
          <w:i/>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АЛ св9%</w:t>
      </w:r>
      <w:r w:rsidRPr="008D77D4">
        <w:rPr>
          <w:rFonts w:ascii="Times New Roman" w:hAnsi="Times New Roman"/>
          <w:b/>
          <w:i/>
          <w:sz w:val="27"/>
          <w:szCs w:val="27"/>
        </w:rPr>
        <w:t>=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АЛ св9%</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соб. </w:t>
      </w:r>
      <w:r w:rsidRPr="008D77D4">
        <w:rPr>
          <w:rFonts w:ascii="Times New Roman" w:hAnsi="Times New Roman"/>
          <w:b/>
          <w:i/>
          <w:sz w:val="27"/>
          <w:szCs w:val="27"/>
        </w:rPr>
        <w:t>(+/-)</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АЛсв9%</w:t>
      </w:r>
      <w:r w:rsidRPr="008D77D4">
        <w:rPr>
          <w:rFonts w:ascii="Times New Roman" w:hAnsi="Times New Roman"/>
          <w:sz w:val="27"/>
          <w:szCs w:val="27"/>
        </w:rPr>
        <w:t xml:space="preserve"> – налогооблагаемый объем реализации алкогольной продукции с объемной долей этилового спирта свыше 9%,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sz w:val="27"/>
          <w:szCs w:val="27"/>
        </w:rPr>
        <w:t xml:space="preserve"> ставка акциза, рублей за </w:t>
      </w:r>
      <w:smartTag w:uri="urn:schemas-microsoft-com:office:smarttags" w:element="metricconverter">
        <w:smartTagPr>
          <w:attr w:name="ProductID" w:val="1 литр"/>
        </w:smartTagPr>
        <w:r w:rsidRPr="008D77D4">
          <w:rPr>
            <w:rFonts w:ascii="Times New Roman" w:hAnsi="Times New Roman"/>
            <w:sz w:val="27"/>
            <w:szCs w:val="27"/>
          </w:rPr>
          <w:t>1 литр</w:t>
        </w:r>
      </w:smartTag>
      <w:r w:rsidRPr="008D77D4">
        <w:rPr>
          <w:rFonts w:ascii="Times New Roman" w:hAnsi="Times New Roman"/>
          <w:sz w:val="27"/>
          <w:szCs w:val="27"/>
        </w:rPr>
        <w:t xml:space="preserve"> безводного этилового спирта, содержащегося в подакцизном товаре;</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sz w:val="27"/>
          <w:szCs w:val="27"/>
        </w:rPr>
        <w:t xml:space="preserve"> – переходящие платежи, тыс. рублей;</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676105">
      <w:pPr>
        <w:spacing w:after="0" w:line="240" w:lineRule="auto"/>
        <w:ind w:firstLine="709"/>
        <w:jc w:val="both"/>
        <w:rPr>
          <w:rFonts w:ascii="Times New Roman" w:hAnsi="Times New Roman"/>
          <w:sz w:val="27"/>
          <w:szCs w:val="27"/>
        </w:rPr>
      </w:pP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Налогооблагаемый объем реализации алкогольной продукции с объемной долей этилового спирта свыше 9%, литры безводного этилового спирта</w:t>
      </w:r>
    </w:p>
    <w:p w:rsidR="004C3FD3" w:rsidRPr="008D77D4" w:rsidRDefault="004C3FD3" w:rsidP="00676105">
      <w:pPr>
        <w:spacing w:after="0" w:line="240" w:lineRule="auto"/>
        <w:ind w:firstLine="709"/>
        <w:jc w:val="both"/>
        <w:rPr>
          <w:rFonts w:ascii="Times New Roman" w:hAnsi="Times New Roman"/>
          <w:sz w:val="26"/>
        </w:rPr>
      </w:pPr>
    </w:p>
    <w:p w:rsidR="004C3FD3" w:rsidRPr="008D77D4" w:rsidRDefault="004C3FD3" w:rsidP="00676105">
      <w:pPr>
        <w:spacing w:after="0" w:line="240" w:lineRule="auto"/>
        <w:ind w:firstLine="709"/>
        <w:jc w:val="center"/>
        <w:rPr>
          <w:rFonts w:ascii="Times New Roman" w:hAnsi="Times New Roman"/>
          <w:b/>
          <w:i/>
          <w:sz w:val="27"/>
          <w:szCs w:val="27"/>
          <w:vertAlign w:val="subscript"/>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 xml:space="preserve">АЛсв9%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АП*</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vertAlign w:val="subscript"/>
        </w:rPr>
        <w:t>АЛсв9%;</w:t>
      </w:r>
    </w:p>
    <w:p w:rsidR="004C3FD3" w:rsidRPr="008D77D4" w:rsidRDefault="004C3FD3" w:rsidP="00676105">
      <w:pPr>
        <w:spacing w:after="0" w:line="240" w:lineRule="auto"/>
        <w:ind w:firstLine="709"/>
        <w:jc w:val="both"/>
        <w:rPr>
          <w:rFonts w:ascii="Times New Roman" w:hAnsi="Times New Roman"/>
          <w:sz w:val="27"/>
          <w:szCs w:val="27"/>
        </w:rPr>
      </w:pP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 xml:space="preserve">АП </w:t>
      </w:r>
      <w:r w:rsidRPr="008D77D4">
        <w:rPr>
          <w:rFonts w:ascii="Times New Roman" w:hAnsi="Times New Roman"/>
          <w:b/>
          <w:i/>
          <w:sz w:val="27"/>
          <w:szCs w:val="27"/>
        </w:rPr>
        <w:t xml:space="preserve">– </w:t>
      </w:r>
      <w:r w:rsidRPr="008D77D4">
        <w:rPr>
          <w:rFonts w:ascii="Times New Roman" w:hAnsi="Times New Roman"/>
          <w:sz w:val="27"/>
          <w:szCs w:val="27"/>
        </w:rPr>
        <w:t>налогооблагаемый объем алкогольной продукции с объемной долей этилового спирта свыше 9%, л.;</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vertAlign w:val="subscript"/>
        </w:rPr>
        <w:t xml:space="preserve">АЛсв9% </w:t>
      </w:r>
      <w:r w:rsidRPr="008D77D4">
        <w:rPr>
          <w:rFonts w:ascii="Times New Roman" w:hAnsi="Times New Roman"/>
          <w:b/>
          <w:i/>
          <w:sz w:val="27"/>
          <w:szCs w:val="27"/>
        </w:rPr>
        <w:t xml:space="preserve">– </w:t>
      </w:r>
      <w:r w:rsidRPr="008D77D4">
        <w:rPr>
          <w:rFonts w:ascii="Times New Roman" w:hAnsi="Times New Roman"/>
          <w:sz w:val="27"/>
          <w:szCs w:val="27"/>
        </w:rPr>
        <w:t>средняя крепость алкогольной продукции с объемной долей этилового спирта свыше 9%, % (в соответствии с данными Росалкогольрегулирования и (или) оперативного анализа налоговых деклараций).</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522FB5">
      <w:pPr>
        <w:spacing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алкогольную продукцию с объемной долей этилового спирта свыше 9 процентов,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676105">
      <w:pPr>
        <w:spacing w:after="0" w:line="240" w:lineRule="auto"/>
        <w:ind w:firstLine="709"/>
        <w:jc w:val="both"/>
        <w:rPr>
          <w:rFonts w:ascii="Times New Roman" w:hAnsi="Times New Roman"/>
          <w:sz w:val="27"/>
          <w:szCs w:val="27"/>
        </w:rPr>
      </w:pPr>
    </w:p>
    <w:p w:rsidR="004C3FD3" w:rsidRPr="008D77D4" w:rsidRDefault="004C3FD3" w:rsidP="00676105">
      <w:pPr>
        <w:pStyle w:val="Heading3"/>
        <w:tabs>
          <w:tab w:val="left" w:pos="1985"/>
        </w:tabs>
        <w:spacing w:before="120" w:after="120" w:line="240" w:lineRule="auto"/>
        <w:ind w:left="1985" w:right="1134"/>
        <w:jc w:val="center"/>
        <w:rPr>
          <w:i/>
          <w:sz w:val="27"/>
          <w:szCs w:val="27"/>
        </w:rPr>
      </w:pPr>
      <w:bookmarkStart w:id="36" w:name="_Toc519584966"/>
      <w:r w:rsidRPr="008D77D4">
        <w:rPr>
          <w:i/>
          <w:sz w:val="27"/>
          <w:szCs w:val="27"/>
        </w:rPr>
        <w:t>2.3.13. Акцизы на сидр, пуаре, медовуху, производимые на территории Российской Федерации</w:t>
      </w:r>
      <w:r w:rsidRPr="008D77D4">
        <w:rPr>
          <w:i/>
          <w:sz w:val="27"/>
          <w:szCs w:val="27"/>
        </w:rPr>
        <w:br/>
        <w:t>182 1 03 02120 01 0000 110</w:t>
      </w:r>
      <w:bookmarkEnd w:id="36"/>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поступлений акцизов на сидр, пуаре и медовуху используются:</w:t>
      </w:r>
    </w:p>
    <w:p w:rsidR="004C3FD3" w:rsidRPr="008D77D4" w:rsidRDefault="004C3FD3" w:rsidP="00676105">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Чеченской Республики (налогооблагаемый </w:t>
      </w:r>
      <w:r w:rsidRPr="008D77D4">
        <w:rPr>
          <w:rFonts w:ascii="Times New Roman" w:hAnsi="Times New Roman"/>
          <w:bCs/>
          <w:sz w:val="27"/>
          <w:szCs w:val="27"/>
        </w:rPr>
        <w:t xml:space="preserve">объём реализации </w:t>
      </w:r>
      <w:r w:rsidRPr="008D77D4">
        <w:rPr>
          <w:rFonts w:ascii="Times New Roman" w:hAnsi="Times New Roman"/>
          <w:sz w:val="27"/>
          <w:szCs w:val="27"/>
        </w:rPr>
        <w:t>сидра, пуаре и медовухи);</w:t>
      </w:r>
    </w:p>
    <w:p w:rsidR="004C3FD3" w:rsidRPr="008D77D4" w:rsidRDefault="004C3FD3" w:rsidP="00676105">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676105">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налоговые ставки, предусмотренные главой 22 НК РФ «Акцизы</w:t>
      </w:r>
      <w:r w:rsidRPr="008D77D4">
        <w:rPr>
          <w:rFonts w:ascii="Times New Roman" w:hAnsi="Times New Roman"/>
          <w:sz w:val="27"/>
          <w:szCs w:val="27"/>
        </w:rPr>
        <w:t>».</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сидр, пуаре и медовуху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w:t>
      </w:r>
      <w:r w:rsidRPr="008D77D4">
        <w:rPr>
          <w:sz w:val="28"/>
          <w:szCs w:val="28"/>
        </w:rPr>
        <w:t xml:space="preserve"> </w:t>
      </w:r>
      <w:r w:rsidRPr="008D77D4">
        <w:rPr>
          <w:rFonts w:ascii="Times New Roman" w:hAnsi="Times New Roman"/>
          <w:sz w:val="27"/>
          <w:szCs w:val="27"/>
        </w:rPr>
        <w:t>определяющих поступления акцизов (уровень собираемости и др.).</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сидр, пуаре и медовуху (</w:t>
      </w:r>
      <w:r w:rsidRPr="008D77D4">
        <w:rPr>
          <w:rFonts w:ascii="Times New Roman" w:hAnsi="Times New Roman"/>
          <w:b/>
          <w:i/>
          <w:sz w:val="27"/>
          <w:szCs w:val="27"/>
        </w:rPr>
        <w:t>А</w:t>
      </w:r>
      <w:r w:rsidRPr="008D77D4">
        <w:rPr>
          <w:rFonts w:ascii="Times New Roman" w:hAnsi="Times New Roman"/>
          <w:b/>
          <w:i/>
          <w:sz w:val="27"/>
          <w:szCs w:val="27"/>
          <w:vertAlign w:val="subscript"/>
        </w:rPr>
        <w:t xml:space="preserve"> сидр</w:t>
      </w:r>
      <w:r w:rsidRPr="008D77D4">
        <w:rPr>
          <w:rFonts w:ascii="Times New Roman" w:hAnsi="Times New Roman"/>
          <w:sz w:val="27"/>
          <w:szCs w:val="27"/>
        </w:rPr>
        <w:t>) определяется исходя из следующего алгоритма расчёта (формуле):</w:t>
      </w:r>
    </w:p>
    <w:p w:rsidR="004C3FD3" w:rsidRPr="008D77D4" w:rsidRDefault="004C3FD3" w:rsidP="00EC0D2C">
      <w:pPr>
        <w:spacing w:before="120" w:after="120"/>
        <w:jc w:val="center"/>
        <w:rPr>
          <w:rFonts w:ascii="Times New Roman" w:hAnsi="Times New Roman"/>
          <w:b/>
          <w:i/>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 xml:space="preserve"> сидр</w:t>
      </w:r>
      <w:r w:rsidRPr="008D77D4">
        <w:rPr>
          <w:rFonts w:ascii="Times New Roman" w:hAnsi="Times New Roman"/>
          <w:b/>
          <w:i/>
          <w:sz w:val="27"/>
          <w:szCs w:val="27"/>
        </w:rPr>
        <w:t>=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сидр</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соб. </w:t>
      </w:r>
      <w:r w:rsidRPr="008D77D4">
        <w:rPr>
          <w:rFonts w:ascii="Times New Roman" w:hAnsi="Times New Roman"/>
          <w:b/>
          <w:i/>
          <w:sz w:val="27"/>
          <w:szCs w:val="27"/>
        </w:rPr>
        <w:t>(+/-)</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сидр</w:t>
      </w:r>
      <w:r w:rsidRPr="008D77D4">
        <w:rPr>
          <w:rFonts w:ascii="Times New Roman" w:hAnsi="Times New Roman"/>
          <w:sz w:val="27"/>
          <w:szCs w:val="27"/>
        </w:rPr>
        <w:t xml:space="preserve"> – налогооблагаемый объем реализации сидра, пуаре и медовухи,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sz w:val="27"/>
          <w:szCs w:val="27"/>
        </w:rPr>
        <w:t xml:space="preserve"> ставка акциза, рублей за </w:t>
      </w:r>
      <w:smartTag w:uri="urn:schemas-microsoft-com:office:smarttags" w:element="metricconverter">
        <w:smartTagPr>
          <w:attr w:name="ProductID" w:val="1 литр"/>
        </w:smartTagPr>
        <w:r w:rsidRPr="008D77D4">
          <w:rPr>
            <w:rFonts w:ascii="Times New Roman" w:hAnsi="Times New Roman"/>
            <w:sz w:val="27"/>
            <w:szCs w:val="27"/>
          </w:rPr>
          <w:t>1 литр</w:t>
        </w:r>
      </w:smartTag>
      <w:r w:rsidRPr="008D77D4">
        <w:rPr>
          <w:rFonts w:ascii="Times New Roman" w:hAnsi="Times New Roman"/>
          <w:sz w:val="27"/>
          <w:szCs w:val="27"/>
        </w:rPr>
        <w:t>;</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sz w:val="27"/>
          <w:szCs w:val="27"/>
        </w:rPr>
        <w:t xml:space="preserve"> – переходящие платежи, тыс. рублей;</w:t>
      </w:r>
    </w:p>
    <w:p w:rsidR="004C3FD3" w:rsidRPr="008D77D4" w:rsidRDefault="004C3FD3" w:rsidP="00676105">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522FB5">
      <w:pPr>
        <w:spacing w:after="0" w:line="240" w:lineRule="auto"/>
        <w:ind w:firstLine="709"/>
        <w:jc w:val="both"/>
        <w:rPr>
          <w:rFonts w:ascii="Times New Roman" w:hAnsi="Times New Roman"/>
          <w:sz w:val="27"/>
          <w:szCs w:val="27"/>
        </w:rPr>
      </w:pPr>
      <w:r w:rsidRPr="008D77D4">
        <w:rPr>
          <w:rFonts w:ascii="Times New Roman" w:hAnsi="Times New Roman"/>
          <w:sz w:val="27"/>
          <w:szCs w:val="27"/>
        </w:rPr>
        <w:t>Акцизы на сидр, пуаре и медовуху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37610C">
      <w:pPr>
        <w:pStyle w:val="Heading3"/>
        <w:tabs>
          <w:tab w:val="left" w:pos="1985"/>
        </w:tabs>
        <w:spacing w:before="120" w:after="120" w:line="240" w:lineRule="auto"/>
        <w:ind w:left="1985" w:right="1134"/>
        <w:jc w:val="center"/>
        <w:rPr>
          <w:i/>
          <w:sz w:val="27"/>
          <w:szCs w:val="27"/>
        </w:rPr>
      </w:pPr>
      <w:bookmarkStart w:id="37" w:name="_Toc519584967"/>
      <w:r w:rsidRPr="008D77D4">
        <w:rPr>
          <w:i/>
          <w:sz w:val="27"/>
          <w:szCs w:val="27"/>
        </w:rPr>
        <w:t>2.3.14. Акцизы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r w:rsidRPr="008D77D4">
        <w:rPr>
          <w:i/>
          <w:sz w:val="27"/>
          <w:szCs w:val="27"/>
        </w:rPr>
        <w:br/>
        <w:t>182 1 03 02130 01 0000 110</w:t>
      </w:r>
      <w:bookmarkEnd w:id="37"/>
    </w:p>
    <w:p w:rsidR="004C3FD3" w:rsidRPr="008D77D4" w:rsidRDefault="004C3FD3" w:rsidP="00676105">
      <w:pPr>
        <w:spacing w:after="0" w:line="240" w:lineRule="auto"/>
        <w:ind w:firstLine="709"/>
        <w:jc w:val="both"/>
        <w:rPr>
          <w:rFonts w:ascii="Times New Roman" w:hAnsi="Times New Roman"/>
          <w:sz w:val="27"/>
          <w:szCs w:val="27"/>
        </w:rPr>
      </w:pPr>
      <w:bookmarkStart w:id="38" w:name="_Toc456460821"/>
      <w:r w:rsidRPr="008D77D4">
        <w:rPr>
          <w:rFonts w:ascii="Times New Roman" w:hAnsi="Times New Roman"/>
          <w:sz w:val="27"/>
          <w:szCs w:val="27"/>
        </w:rPr>
        <w:t>Для расчёта поступлений акцизов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используются:</w:t>
      </w:r>
    </w:p>
    <w:p w:rsidR="004C3FD3" w:rsidRPr="008D77D4" w:rsidRDefault="004C3FD3" w:rsidP="00676105">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Чеченской Республики (налогооблагаемый </w:t>
      </w:r>
      <w:r w:rsidRPr="008D77D4">
        <w:rPr>
          <w:rFonts w:ascii="Times New Roman" w:hAnsi="Times New Roman"/>
          <w:bCs/>
          <w:sz w:val="27"/>
          <w:szCs w:val="27"/>
        </w:rPr>
        <w:t xml:space="preserve">объём реализации </w:t>
      </w:r>
      <w:r w:rsidRPr="008D77D4">
        <w:rPr>
          <w:rFonts w:ascii="Times New Roman" w:hAnsi="Times New Roman"/>
          <w:sz w:val="27"/>
          <w:szCs w:val="27"/>
        </w:rPr>
        <w:t>алкогольной продукции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
    <w:p w:rsidR="004C3FD3" w:rsidRPr="008D77D4" w:rsidRDefault="004C3FD3" w:rsidP="00676105">
      <w:pPr>
        <w:tabs>
          <w:tab w:val="num" w:pos="0"/>
        </w:tabs>
        <w:spacing w:after="0" w:line="240" w:lineRule="auto"/>
        <w:ind w:firstLine="709"/>
        <w:jc w:val="both"/>
        <w:rPr>
          <w:rFonts w:ascii="Times New Roman" w:hAnsi="Times New Roman"/>
          <w:sz w:val="27"/>
          <w:szCs w:val="27"/>
        </w:rPr>
      </w:pPr>
    </w:p>
    <w:p w:rsidR="004C3FD3" w:rsidRPr="008D77D4" w:rsidRDefault="004C3FD3" w:rsidP="00676105">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по акцизу согласно данным отчета по форме № 5-АЛ «Отчёт о налоговой базе и структуре начислений по акцизам на спирт, алкогольную и спиртосодержащую продукцию», сложившаяся за предыдущие периоды;</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676105">
      <w:pPr>
        <w:tabs>
          <w:tab w:val="num" w:pos="0"/>
        </w:tabs>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w:t>
      </w:r>
      <w:r w:rsidRPr="008D77D4">
        <w:rPr>
          <w:rFonts w:ascii="Times New Roman" w:hAnsi="Times New Roman"/>
          <w:bCs/>
          <w:sz w:val="27"/>
          <w:szCs w:val="27"/>
        </w:rPr>
        <w:t>налоговые ставки, предусмотренные главой 22 НК РФ «Акцизы</w:t>
      </w:r>
      <w:r w:rsidRPr="008D77D4">
        <w:rPr>
          <w:rFonts w:ascii="Times New Roman" w:hAnsi="Times New Roman"/>
          <w:sz w:val="27"/>
          <w:szCs w:val="27"/>
        </w:rPr>
        <w:t>».</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поступлений акцизов на алкогольную продукцию с объемной долей этилового спирта до 9 процентов включительно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осуществляется по методу прямого расчёта, основанного на непосредственном использовании прогнозных значений объемных показателей с учётом крепости, размера ставок и других показателей,</w:t>
      </w:r>
      <w:r w:rsidRPr="008D77D4">
        <w:rPr>
          <w:sz w:val="28"/>
          <w:szCs w:val="28"/>
        </w:rPr>
        <w:t xml:space="preserve"> </w:t>
      </w:r>
      <w:r w:rsidRPr="008D77D4">
        <w:rPr>
          <w:rFonts w:ascii="Times New Roman" w:hAnsi="Times New Roman"/>
          <w:sz w:val="27"/>
          <w:szCs w:val="27"/>
        </w:rPr>
        <w:t>определяющих поступления акцизов (уровень собираемости и др.).</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Поступления акцизов на алкогольную продукцию с объемной долей этилового спирта до 9% (</w:t>
      </w:r>
      <w:r w:rsidRPr="008D77D4">
        <w:rPr>
          <w:rFonts w:ascii="Times New Roman" w:hAnsi="Times New Roman"/>
          <w:b/>
          <w:i/>
          <w:sz w:val="27"/>
          <w:szCs w:val="27"/>
        </w:rPr>
        <w:t>А</w:t>
      </w:r>
      <w:r w:rsidRPr="008D77D4">
        <w:rPr>
          <w:rFonts w:ascii="Times New Roman" w:hAnsi="Times New Roman"/>
          <w:b/>
          <w:i/>
          <w:sz w:val="27"/>
          <w:szCs w:val="27"/>
          <w:vertAlign w:val="subscript"/>
        </w:rPr>
        <w:t>АЛ до9%</w:t>
      </w:r>
      <w:r w:rsidRPr="008D77D4">
        <w:rPr>
          <w:rFonts w:ascii="Times New Roman" w:hAnsi="Times New Roman"/>
          <w:sz w:val="27"/>
          <w:szCs w:val="27"/>
        </w:rPr>
        <w:t>) включительно определяется исходя из следующего алгоритма расчёта (формуле):</w:t>
      </w:r>
    </w:p>
    <w:p w:rsidR="004C3FD3" w:rsidRPr="008D77D4" w:rsidRDefault="004C3FD3" w:rsidP="00676105">
      <w:pPr>
        <w:spacing w:after="0" w:line="240" w:lineRule="auto"/>
        <w:ind w:firstLine="709"/>
        <w:jc w:val="both"/>
        <w:rPr>
          <w:rFonts w:ascii="Times New Roman" w:hAnsi="Times New Roman"/>
          <w:sz w:val="27"/>
          <w:szCs w:val="27"/>
        </w:rPr>
      </w:pPr>
    </w:p>
    <w:p w:rsidR="004C3FD3" w:rsidRPr="008D77D4" w:rsidRDefault="004C3FD3" w:rsidP="00EC0D2C">
      <w:pPr>
        <w:jc w:val="center"/>
        <w:rPr>
          <w:rFonts w:ascii="Times New Roman" w:hAnsi="Times New Roman"/>
          <w:b/>
          <w:i/>
          <w:sz w:val="27"/>
          <w:szCs w:val="27"/>
        </w:rPr>
      </w:pPr>
      <w:r w:rsidRPr="008D77D4">
        <w:rPr>
          <w:rFonts w:ascii="Times New Roman" w:hAnsi="Times New Roman"/>
          <w:b/>
          <w:i/>
          <w:sz w:val="27"/>
          <w:szCs w:val="27"/>
        </w:rPr>
        <w:t>А</w:t>
      </w:r>
      <w:r w:rsidRPr="008D77D4">
        <w:rPr>
          <w:rFonts w:ascii="Times New Roman" w:hAnsi="Times New Roman"/>
          <w:b/>
          <w:i/>
          <w:sz w:val="27"/>
          <w:szCs w:val="27"/>
          <w:vertAlign w:val="subscript"/>
        </w:rPr>
        <w:t>АЛ до9%</w:t>
      </w:r>
      <w:r w:rsidRPr="008D77D4">
        <w:rPr>
          <w:rFonts w:ascii="Times New Roman" w:hAnsi="Times New Roman"/>
          <w:b/>
          <w:i/>
          <w:sz w:val="27"/>
          <w:szCs w:val="27"/>
        </w:rPr>
        <w:t>=∑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АЛ до9%</w:t>
      </w:r>
      <w:r w:rsidRPr="008D77D4">
        <w:rPr>
          <w:rFonts w:ascii="Times New Roman" w:hAnsi="Times New Roman"/>
          <w:b/>
          <w:i/>
          <w:sz w:val="27"/>
          <w:szCs w:val="27"/>
        </w:rPr>
        <w:t>*</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соб. </w:t>
      </w:r>
      <w:r w:rsidRPr="008D77D4">
        <w:rPr>
          <w:rFonts w:ascii="Times New Roman" w:hAnsi="Times New Roman"/>
          <w:b/>
          <w:i/>
          <w:sz w:val="27"/>
          <w:szCs w:val="27"/>
        </w:rPr>
        <w:t>(+/-)</w:t>
      </w:r>
      <w:r w:rsidRPr="008D77D4">
        <w:rPr>
          <w:rFonts w:ascii="Times New Roman" w:hAnsi="Times New Roman"/>
          <w:b/>
          <w:i/>
          <w:sz w:val="27"/>
          <w:szCs w:val="27"/>
          <w:lang w:val="en-US"/>
        </w:rPr>
        <w:t>P</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АЛдо9%</w:t>
      </w:r>
      <w:r w:rsidRPr="008D77D4">
        <w:rPr>
          <w:rFonts w:ascii="Times New Roman" w:hAnsi="Times New Roman"/>
          <w:sz w:val="27"/>
          <w:szCs w:val="27"/>
        </w:rPr>
        <w:t xml:space="preserve"> – налогооблагаемый объем реализации алкогольной продукции с объемной долей этилового спирта до 9% включительно,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отчета по форме № 5-АЛ);</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sz w:val="27"/>
          <w:szCs w:val="27"/>
        </w:rPr>
        <w:t xml:space="preserve"> ставка акциза, рублей за </w:t>
      </w:r>
      <w:smartTag w:uri="urn:schemas-microsoft-com:office:smarttags" w:element="metricconverter">
        <w:smartTagPr>
          <w:attr w:name="ProductID" w:val="1 литр"/>
        </w:smartTagPr>
        <w:r w:rsidRPr="008D77D4">
          <w:rPr>
            <w:rFonts w:ascii="Times New Roman" w:hAnsi="Times New Roman"/>
            <w:sz w:val="27"/>
            <w:szCs w:val="27"/>
          </w:rPr>
          <w:t>1 литр</w:t>
        </w:r>
      </w:smartTag>
      <w:r w:rsidRPr="008D77D4">
        <w:rPr>
          <w:rFonts w:ascii="Times New Roman" w:hAnsi="Times New Roman"/>
          <w:sz w:val="27"/>
          <w:szCs w:val="27"/>
        </w:rPr>
        <w:t xml:space="preserve"> безводного этилового спирта, содержащегося в подакцизном товаре;</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P</w:t>
      </w:r>
      <w:r w:rsidRPr="008D77D4">
        <w:rPr>
          <w:rFonts w:ascii="Times New Roman" w:hAnsi="Times New Roman"/>
          <w:sz w:val="27"/>
          <w:szCs w:val="27"/>
        </w:rPr>
        <w:t xml:space="preserve"> – переходящие платежи, тыс. рублей;</w:t>
      </w:r>
    </w:p>
    <w:p w:rsidR="004C3FD3" w:rsidRPr="008D77D4" w:rsidRDefault="004C3FD3" w:rsidP="00676105">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676105">
      <w:pPr>
        <w:spacing w:after="0" w:line="240" w:lineRule="auto"/>
        <w:ind w:firstLine="709"/>
        <w:jc w:val="both"/>
        <w:rPr>
          <w:rFonts w:ascii="Times New Roman" w:hAnsi="Times New Roman"/>
          <w:sz w:val="27"/>
          <w:szCs w:val="27"/>
        </w:rPr>
      </w:pP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Налогооблагаемый объем реализации алкогольной продукции с объемной долей этилового спирта до 9%, литры безводного этилового спирта</w:t>
      </w:r>
    </w:p>
    <w:p w:rsidR="004C3FD3" w:rsidRPr="008D77D4" w:rsidRDefault="004C3FD3" w:rsidP="00676105">
      <w:pPr>
        <w:spacing w:after="0" w:line="240" w:lineRule="auto"/>
        <w:ind w:firstLine="709"/>
        <w:jc w:val="both"/>
        <w:rPr>
          <w:rFonts w:ascii="Times New Roman" w:hAnsi="Times New Roman"/>
          <w:sz w:val="26"/>
        </w:rPr>
      </w:pPr>
    </w:p>
    <w:p w:rsidR="004C3FD3" w:rsidRPr="008D77D4" w:rsidRDefault="004C3FD3" w:rsidP="00676105">
      <w:pPr>
        <w:spacing w:after="0" w:line="240" w:lineRule="auto"/>
        <w:ind w:firstLine="709"/>
        <w:jc w:val="center"/>
        <w:rPr>
          <w:rFonts w:ascii="Times New Roman" w:hAnsi="Times New Roman"/>
          <w:b/>
          <w:i/>
          <w:sz w:val="27"/>
          <w:szCs w:val="27"/>
          <w:vertAlign w:val="subscript"/>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 xml:space="preserve">АЛдо9%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АП1*</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vertAlign w:val="subscript"/>
        </w:rPr>
        <w:t>АЛдо9%;</w:t>
      </w:r>
    </w:p>
    <w:p w:rsidR="004C3FD3" w:rsidRPr="008D77D4" w:rsidRDefault="004C3FD3" w:rsidP="00676105">
      <w:pPr>
        <w:spacing w:after="0" w:line="240" w:lineRule="auto"/>
        <w:ind w:firstLine="709"/>
        <w:jc w:val="center"/>
        <w:rPr>
          <w:rFonts w:ascii="Times New Roman" w:hAnsi="Times New Roman"/>
          <w:b/>
          <w:i/>
          <w:sz w:val="27"/>
          <w:szCs w:val="27"/>
          <w:vertAlign w:val="subscript"/>
        </w:rPr>
      </w:pPr>
    </w:p>
    <w:p w:rsidR="004C3FD3" w:rsidRPr="008D77D4" w:rsidRDefault="004C3FD3" w:rsidP="00676105">
      <w:pPr>
        <w:spacing w:after="0" w:line="240" w:lineRule="auto"/>
        <w:ind w:firstLine="709"/>
        <w:jc w:val="both"/>
        <w:rPr>
          <w:rFonts w:ascii="Times New Roman" w:hAnsi="Times New Roman"/>
          <w:sz w:val="27"/>
          <w:szCs w:val="27"/>
        </w:rPr>
      </w:pP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 xml:space="preserve">АП1 </w:t>
      </w:r>
      <w:r w:rsidRPr="008D77D4">
        <w:rPr>
          <w:rFonts w:ascii="Times New Roman" w:hAnsi="Times New Roman"/>
          <w:b/>
          <w:i/>
          <w:sz w:val="27"/>
          <w:szCs w:val="27"/>
        </w:rPr>
        <w:t xml:space="preserve">– </w:t>
      </w:r>
      <w:r w:rsidRPr="008D77D4">
        <w:rPr>
          <w:rFonts w:ascii="Times New Roman" w:hAnsi="Times New Roman"/>
          <w:sz w:val="27"/>
          <w:szCs w:val="27"/>
        </w:rPr>
        <w:t>налогооблагаемый объем алкогольной продукции с объемной долей этилового спирта до 9%, л.;</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vertAlign w:val="subscript"/>
        </w:rPr>
        <w:t xml:space="preserve">АЛдо9% </w:t>
      </w:r>
      <w:r w:rsidRPr="008D77D4">
        <w:rPr>
          <w:rFonts w:ascii="Times New Roman" w:hAnsi="Times New Roman"/>
          <w:b/>
          <w:i/>
          <w:sz w:val="27"/>
          <w:szCs w:val="27"/>
        </w:rPr>
        <w:t xml:space="preserve">– </w:t>
      </w:r>
      <w:r w:rsidRPr="008D77D4">
        <w:rPr>
          <w:rFonts w:ascii="Times New Roman" w:hAnsi="Times New Roman"/>
          <w:sz w:val="27"/>
          <w:szCs w:val="27"/>
        </w:rPr>
        <w:t>средняя крепость алкогольной продукции с объемной долей этилового спирта до 9%, % (в соответствии с данными Росалкогольрегулирования и (или) оперативного анализа налоговых деклараций).</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4C3FD3" w:rsidRPr="008D77D4" w:rsidRDefault="004C3FD3" w:rsidP="00676105">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выпадающих доходов определяется в рамках прописанного алгоритма расчета прогнозного объема поступлений налога.</w:t>
      </w:r>
    </w:p>
    <w:p w:rsidR="004C3FD3" w:rsidRPr="008D77D4" w:rsidRDefault="004C3FD3" w:rsidP="00522FB5">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Акцизы на алкогольную продукцию с объемной долей этилового спирта </w:t>
      </w:r>
      <w:r w:rsidRPr="008D77D4">
        <w:rPr>
          <w:rFonts w:ascii="Times New Roman" w:hAnsi="Times New Roman"/>
          <w:sz w:val="27"/>
          <w:szCs w:val="27"/>
        </w:rPr>
        <w:br/>
        <w:t>до 9 процентов включительно, зачисляются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p>
    <w:p w:rsidR="004C3FD3" w:rsidRPr="008D77D4" w:rsidRDefault="004C3FD3" w:rsidP="007F0C81">
      <w:pPr>
        <w:pStyle w:val="Heading2"/>
        <w:spacing w:after="240" w:line="240" w:lineRule="auto"/>
        <w:ind w:firstLine="709"/>
        <w:jc w:val="center"/>
        <w:rPr>
          <w:rFonts w:ascii="Cambria" w:hAnsi="Cambria"/>
          <w:i w:val="0"/>
          <w:sz w:val="27"/>
          <w:szCs w:val="27"/>
        </w:rPr>
      </w:pPr>
      <w:bookmarkStart w:id="39" w:name="_Toc519584976"/>
      <w:bookmarkEnd w:id="38"/>
      <w:r w:rsidRPr="008D77D4">
        <w:rPr>
          <w:rFonts w:ascii="Cambria" w:hAnsi="Cambria"/>
          <w:i w:val="0"/>
          <w:sz w:val="27"/>
          <w:szCs w:val="27"/>
        </w:rPr>
        <w:t xml:space="preserve">2.4. Налог, взимаемый в связи с применением упрощенной </w:t>
      </w:r>
      <w:r w:rsidRPr="008D77D4">
        <w:rPr>
          <w:rFonts w:ascii="Cambria" w:hAnsi="Cambria"/>
          <w:i w:val="0"/>
          <w:sz w:val="27"/>
          <w:szCs w:val="27"/>
        </w:rPr>
        <w:br/>
        <w:t xml:space="preserve">системы налогообложения </w:t>
      </w:r>
      <w:r w:rsidRPr="008D77D4">
        <w:rPr>
          <w:rFonts w:ascii="Cambria" w:hAnsi="Cambria"/>
          <w:i w:val="0"/>
          <w:sz w:val="27"/>
          <w:szCs w:val="27"/>
        </w:rPr>
        <w:br/>
        <w:t>182 1 05 01000 00 0000 110</w:t>
      </w:r>
      <w:bookmarkEnd w:id="39"/>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xml:space="preserve">Расчёт доходов в </w:t>
      </w:r>
      <w:r w:rsidRPr="008D77D4">
        <w:rPr>
          <w:rFonts w:ascii="Times New Roman" w:hAnsi="Times New Roman"/>
          <w:sz w:val="27"/>
          <w:szCs w:val="27"/>
        </w:rPr>
        <w:t xml:space="preserve">консолидированный бюджет Чеченской Республики </w:t>
      </w:r>
      <w:r w:rsidRPr="008D77D4">
        <w:rPr>
          <w:rFonts w:ascii="Times New Roman" w:hAnsi="Times New Roman"/>
          <w:snapToGrid w:val="0"/>
          <w:sz w:val="27"/>
          <w:szCs w:val="27"/>
          <w:lang w:eastAsia="ru-RU"/>
        </w:rPr>
        <w:t>от уплаты налога. уплачиваемого в связи с применением упрощенной системы налогообложения (УСН), осуществляется в соответствии с действующим законодательством Российской Федерации о налогах и сборах.</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Для расчёта налога, уплачиваемого в связи с применением упрощенной системы налогообложения,  используются:</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xml:space="preserve">- показатели прогноза социально-экономического развития </w:t>
      </w:r>
      <w:r w:rsidRPr="008D77D4">
        <w:rPr>
          <w:rFonts w:ascii="Times New Roman" w:hAnsi="Times New Roman"/>
          <w:sz w:val="27"/>
          <w:szCs w:val="27"/>
        </w:rPr>
        <w:t>Чеченской Республики</w:t>
      </w:r>
      <w:r w:rsidRPr="008D77D4">
        <w:rPr>
          <w:rFonts w:ascii="Times New Roman" w:hAnsi="Times New Roman"/>
          <w:snapToGrid w:val="0"/>
          <w:sz w:val="27"/>
          <w:szCs w:val="27"/>
          <w:lang w:eastAsia="ru-RU"/>
        </w:rPr>
        <w:t xml:space="preserve"> на очередной финансовый год и плановый период  </w:t>
      </w:r>
      <w:r w:rsidRPr="008D77D4">
        <w:rPr>
          <w:rFonts w:ascii="Times New Roman" w:hAnsi="Times New Roman"/>
          <w:iCs/>
          <w:snapToGrid w:val="0"/>
          <w:sz w:val="27"/>
          <w:szCs w:val="27"/>
          <w:lang w:eastAsia="ru-RU"/>
        </w:rPr>
        <w:t>(ВВП, прибыли прибыльных организаций для целей бухгалтерского учета)</w:t>
      </w:r>
      <w:r w:rsidRPr="008D77D4">
        <w:rPr>
          <w:rFonts w:ascii="Times New Roman" w:hAnsi="Times New Roman"/>
          <w:snapToGrid w:val="0"/>
          <w:sz w:val="27"/>
          <w:szCs w:val="27"/>
          <w:lang w:eastAsia="ru-RU"/>
        </w:rPr>
        <w:t>;</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динамика налоговой базы по УСН на основе статистической налоговой отчетности по форме № 5-УСН «Отчет о налоговой базе и структуре начислений по налогу, уплачиваемому в связи с применением упрощенной системы налогообложения»;</w:t>
      </w:r>
    </w:p>
    <w:p w:rsidR="004C3FD3" w:rsidRPr="008D77D4" w:rsidRDefault="004C3FD3" w:rsidP="00C274E5">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E335F8">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налоговые ставки, льготы и преференции, предусмотренные главой 26.2 НК РФ «Упрощенная система налогообложения», и др. источники.</w:t>
      </w:r>
    </w:p>
    <w:p w:rsidR="004C3FD3" w:rsidRPr="008D77D4" w:rsidRDefault="004C3FD3" w:rsidP="00E335F8">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Расчёт прогнозного объёма поступлений налога, взимаемого в связи с применением упрощенной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Прогнозный объём поступлений налога, взимаемого в связи с применением упрощенной системы налогообложения (</w:t>
      </w:r>
      <w:r w:rsidRPr="008D77D4">
        <w:rPr>
          <w:rFonts w:ascii="Times New Roman" w:hAnsi="Times New Roman"/>
          <w:b/>
          <w:i/>
          <w:snapToGrid w:val="0"/>
          <w:sz w:val="27"/>
          <w:szCs w:val="27"/>
          <w:lang w:eastAsia="ru-RU"/>
        </w:rPr>
        <w:t xml:space="preserve">УСН </w:t>
      </w:r>
      <w:r w:rsidRPr="008D77D4">
        <w:rPr>
          <w:rFonts w:ascii="Times New Roman" w:hAnsi="Times New Roman"/>
          <w:b/>
          <w:i/>
          <w:snapToGrid w:val="0"/>
          <w:sz w:val="27"/>
          <w:szCs w:val="27"/>
          <w:vertAlign w:val="subscript"/>
          <w:lang w:eastAsia="ru-RU"/>
        </w:rPr>
        <w:t>всего</w:t>
      </w:r>
      <w:r w:rsidRPr="008D77D4">
        <w:rPr>
          <w:rFonts w:ascii="Times New Roman" w:hAnsi="Times New Roman"/>
          <w:snapToGrid w:val="0"/>
          <w:sz w:val="27"/>
          <w:szCs w:val="27"/>
          <w:lang w:eastAsia="ru-RU"/>
        </w:rPr>
        <w:t>), определяется как сумма прогнозных поступлений каждого вида налога исходя из выбранного объекта налогообложения:</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p>
    <w:p w:rsidR="004C3FD3" w:rsidRPr="008D77D4" w:rsidRDefault="004C3FD3" w:rsidP="00DC7A3B">
      <w:pPr>
        <w:spacing w:before="120" w:after="120" w:line="240" w:lineRule="auto"/>
        <w:ind w:firstLine="709"/>
        <w:jc w:val="center"/>
        <w:rPr>
          <w:rFonts w:ascii="Times New Roman" w:hAnsi="Times New Roman"/>
          <w:b/>
          <w:i/>
          <w:snapToGrid w:val="0"/>
          <w:sz w:val="27"/>
          <w:szCs w:val="27"/>
          <w:lang w:eastAsia="ru-RU"/>
        </w:rPr>
      </w:pPr>
      <w:r w:rsidRPr="008D77D4">
        <w:rPr>
          <w:rFonts w:ascii="Times New Roman" w:hAnsi="Times New Roman"/>
          <w:b/>
          <w:i/>
          <w:snapToGrid w:val="0"/>
          <w:sz w:val="27"/>
          <w:szCs w:val="27"/>
          <w:lang w:eastAsia="ru-RU"/>
        </w:rPr>
        <w:t xml:space="preserve">УСН </w:t>
      </w:r>
      <w:r w:rsidRPr="008D77D4">
        <w:rPr>
          <w:rFonts w:ascii="Times New Roman" w:hAnsi="Times New Roman"/>
          <w:b/>
          <w:i/>
          <w:snapToGrid w:val="0"/>
          <w:sz w:val="27"/>
          <w:szCs w:val="27"/>
          <w:vertAlign w:val="subscript"/>
          <w:lang w:eastAsia="ru-RU"/>
        </w:rPr>
        <w:t>всего</w:t>
      </w:r>
      <w:r w:rsidRPr="008D77D4">
        <w:rPr>
          <w:rFonts w:ascii="Times New Roman" w:hAnsi="Times New Roman"/>
          <w:b/>
          <w:i/>
          <w:snapToGrid w:val="0"/>
          <w:sz w:val="27"/>
          <w:szCs w:val="27"/>
          <w:lang w:eastAsia="ru-RU"/>
        </w:rPr>
        <w:t xml:space="preserve"> = УСН </w:t>
      </w:r>
      <w:r w:rsidRPr="008D77D4">
        <w:rPr>
          <w:rFonts w:ascii="Times New Roman" w:hAnsi="Times New Roman"/>
          <w:b/>
          <w:i/>
          <w:snapToGrid w:val="0"/>
          <w:sz w:val="27"/>
          <w:szCs w:val="27"/>
          <w:vertAlign w:val="subscript"/>
          <w:lang w:eastAsia="ru-RU"/>
        </w:rPr>
        <w:t>1</w:t>
      </w:r>
      <w:r w:rsidRPr="008D77D4">
        <w:rPr>
          <w:rFonts w:ascii="Times New Roman" w:hAnsi="Times New Roman"/>
          <w:b/>
          <w:i/>
          <w:snapToGrid w:val="0"/>
          <w:sz w:val="27"/>
          <w:szCs w:val="27"/>
          <w:lang w:eastAsia="ru-RU"/>
        </w:rPr>
        <w:t xml:space="preserve"> + УСН </w:t>
      </w:r>
      <w:r w:rsidRPr="008D77D4">
        <w:rPr>
          <w:rFonts w:ascii="Times New Roman" w:hAnsi="Times New Roman"/>
          <w:b/>
          <w:i/>
          <w:snapToGrid w:val="0"/>
          <w:sz w:val="27"/>
          <w:szCs w:val="27"/>
          <w:vertAlign w:val="subscript"/>
          <w:lang w:eastAsia="ru-RU"/>
        </w:rPr>
        <w:t>2</w:t>
      </w:r>
      <w:r w:rsidRPr="008D77D4">
        <w:rPr>
          <w:rFonts w:ascii="Times New Roman" w:hAnsi="Times New Roman"/>
          <w:b/>
          <w:i/>
          <w:snapToGrid w:val="0"/>
          <w:sz w:val="27"/>
          <w:szCs w:val="27"/>
          <w:lang w:eastAsia="ru-RU"/>
        </w:rPr>
        <w:t xml:space="preserve">  ,</w:t>
      </w:r>
    </w:p>
    <w:p w:rsidR="004C3FD3" w:rsidRPr="008D77D4" w:rsidRDefault="004C3FD3" w:rsidP="00985B98">
      <w:pPr>
        <w:spacing w:after="0" w:line="240" w:lineRule="auto"/>
        <w:ind w:firstLine="709"/>
        <w:rPr>
          <w:rFonts w:ascii="Times New Roman" w:hAnsi="Times New Roman"/>
          <w:snapToGrid w:val="0"/>
          <w:sz w:val="27"/>
          <w:szCs w:val="27"/>
          <w:lang w:eastAsia="ru-RU"/>
        </w:rPr>
      </w:pPr>
      <w:r w:rsidRPr="008D77D4">
        <w:rPr>
          <w:rFonts w:ascii="Times New Roman" w:hAnsi="Times New Roman"/>
          <w:snapToGrid w:val="0"/>
          <w:sz w:val="27"/>
          <w:szCs w:val="27"/>
          <w:lang w:eastAsia="ru-RU"/>
        </w:rPr>
        <w:t>где</w:t>
      </w:r>
    </w:p>
    <w:p w:rsidR="004C3FD3" w:rsidRPr="008D77D4" w:rsidRDefault="004C3FD3" w:rsidP="00985B98">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b/>
          <w:i/>
          <w:snapToGrid w:val="0"/>
          <w:sz w:val="27"/>
          <w:szCs w:val="27"/>
          <w:lang w:eastAsia="ru-RU"/>
        </w:rPr>
        <w:t>УСН</w:t>
      </w:r>
      <w:r w:rsidRPr="008D77D4">
        <w:rPr>
          <w:rFonts w:ascii="Times New Roman" w:hAnsi="Times New Roman"/>
          <w:b/>
          <w:i/>
          <w:snapToGrid w:val="0"/>
          <w:sz w:val="27"/>
          <w:szCs w:val="27"/>
          <w:vertAlign w:val="subscript"/>
          <w:lang w:eastAsia="ru-RU"/>
        </w:rPr>
        <w:t xml:space="preserve">1 </w:t>
      </w:r>
      <w:r w:rsidRPr="008D77D4">
        <w:rPr>
          <w:rFonts w:ascii="Times New Roman" w:hAnsi="Times New Roman"/>
          <w:iCs/>
          <w:snapToGrid w:val="0"/>
          <w:sz w:val="27"/>
          <w:szCs w:val="27"/>
          <w:lang w:eastAsia="ru-RU"/>
        </w:rPr>
        <w:t>– УСН, уплачиваемый при использовании в качестве объекта налогообложения доходы;</w:t>
      </w:r>
    </w:p>
    <w:p w:rsidR="004C3FD3" w:rsidRPr="008D77D4" w:rsidRDefault="004C3FD3" w:rsidP="00985B98">
      <w:pPr>
        <w:autoSpaceDE w:val="0"/>
        <w:autoSpaceDN w:val="0"/>
        <w:adjustRightInd w:val="0"/>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b/>
          <w:i/>
          <w:snapToGrid w:val="0"/>
          <w:sz w:val="27"/>
          <w:szCs w:val="27"/>
          <w:lang w:eastAsia="ru-RU"/>
        </w:rPr>
        <w:t>УСН</w:t>
      </w:r>
      <w:r w:rsidRPr="008D77D4">
        <w:rPr>
          <w:rFonts w:ascii="Times New Roman" w:hAnsi="Times New Roman"/>
          <w:b/>
          <w:i/>
          <w:snapToGrid w:val="0"/>
          <w:sz w:val="27"/>
          <w:szCs w:val="27"/>
          <w:vertAlign w:val="subscript"/>
          <w:lang w:eastAsia="ru-RU"/>
        </w:rPr>
        <w:t>2</w:t>
      </w:r>
      <w:r w:rsidRPr="008D77D4">
        <w:rPr>
          <w:rFonts w:ascii="Times New Roman" w:hAnsi="Times New Roman"/>
          <w:iCs/>
          <w:snapToGrid w:val="0"/>
          <w:sz w:val="27"/>
          <w:szCs w:val="27"/>
          <w:lang w:eastAsia="ru-RU"/>
        </w:rPr>
        <w:t xml:space="preserve"> - УСН, уплачиваемый при использовании в качестве объекта налогообложения доходы, уменьшенные на величину расходов (в том числе  минимальный налог);</w:t>
      </w:r>
    </w:p>
    <w:p w:rsidR="004C3FD3" w:rsidRPr="008D77D4" w:rsidRDefault="004C3FD3" w:rsidP="00985B98">
      <w:pPr>
        <w:spacing w:after="0" w:line="240" w:lineRule="auto"/>
        <w:ind w:firstLine="709"/>
        <w:jc w:val="both"/>
        <w:rPr>
          <w:rFonts w:ascii="Times New Roman" w:hAnsi="Times New Roman"/>
          <w:iCs/>
          <w:snapToGrid w:val="0"/>
          <w:sz w:val="28"/>
          <w:szCs w:val="27"/>
          <w:lang w:eastAsia="ru-RU"/>
        </w:rPr>
      </w:pPr>
    </w:p>
    <w:p w:rsidR="004C3FD3" w:rsidRPr="008D77D4" w:rsidRDefault="004C3FD3" w:rsidP="00985B98">
      <w:pPr>
        <w:spacing w:after="0" w:line="240" w:lineRule="auto"/>
        <w:ind w:firstLine="709"/>
        <w:jc w:val="both"/>
        <w:rPr>
          <w:rFonts w:ascii="Times New Roman" w:hAnsi="Times New Roman"/>
          <w:snapToGrid w:val="0"/>
          <w:spacing w:val="2"/>
          <w:sz w:val="27"/>
          <w:szCs w:val="27"/>
          <w:lang w:eastAsia="ru-RU"/>
        </w:rPr>
      </w:pPr>
      <w:r w:rsidRPr="008D77D4">
        <w:rPr>
          <w:rFonts w:ascii="Times New Roman" w:hAnsi="Times New Roman"/>
          <w:iCs/>
          <w:snapToGrid w:val="0"/>
          <w:sz w:val="27"/>
          <w:szCs w:val="27"/>
          <w:lang w:eastAsia="ru-RU"/>
        </w:rPr>
        <w:t>Прогнозный объем УСН, уплачиваемый при использовании в качестве объекта налогообложения доходы (</w:t>
      </w:r>
      <w:r w:rsidRPr="008D77D4">
        <w:rPr>
          <w:rFonts w:ascii="Times New Roman" w:hAnsi="Times New Roman"/>
          <w:b/>
          <w:i/>
          <w:snapToGrid w:val="0"/>
          <w:sz w:val="27"/>
          <w:szCs w:val="27"/>
          <w:lang w:eastAsia="ru-RU"/>
        </w:rPr>
        <w:t>УСН</w:t>
      </w:r>
      <w:r w:rsidRPr="008D77D4">
        <w:rPr>
          <w:rFonts w:ascii="Times New Roman" w:hAnsi="Times New Roman"/>
          <w:b/>
          <w:i/>
          <w:snapToGrid w:val="0"/>
          <w:sz w:val="27"/>
          <w:szCs w:val="27"/>
          <w:vertAlign w:val="subscript"/>
          <w:lang w:eastAsia="ru-RU"/>
        </w:rPr>
        <w:t>1</w:t>
      </w:r>
      <w:r w:rsidRPr="008D77D4">
        <w:rPr>
          <w:rFonts w:ascii="Times New Roman" w:hAnsi="Times New Roman"/>
          <w:snapToGrid w:val="0"/>
          <w:spacing w:val="2"/>
          <w:sz w:val="27"/>
          <w:szCs w:val="27"/>
          <w:lang w:eastAsia="ru-RU"/>
        </w:rPr>
        <w:t>), рассчитывается по следующей формуле:</w:t>
      </w:r>
    </w:p>
    <w:p w:rsidR="004C3FD3" w:rsidRPr="008D77D4" w:rsidRDefault="004C3FD3" w:rsidP="00985B98">
      <w:pPr>
        <w:spacing w:after="0" w:line="240" w:lineRule="auto"/>
        <w:ind w:firstLine="709"/>
        <w:jc w:val="both"/>
        <w:rPr>
          <w:rFonts w:ascii="Times New Roman" w:hAnsi="Times New Roman"/>
          <w:iCs/>
          <w:snapToGrid w:val="0"/>
          <w:sz w:val="27"/>
          <w:szCs w:val="27"/>
          <w:lang w:eastAsia="ru-RU"/>
        </w:rPr>
      </w:pPr>
    </w:p>
    <w:p w:rsidR="004C3FD3" w:rsidRPr="008D77D4" w:rsidRDefault="004C3FD3" w:rsidP="00E335F8">
      <w:pPr>
        <w:spacing w:after="0" w:line="240" w:lineRule="auto"/>
        <w:ind w:firstLine="709"/>
        <w:jc w:val="center"/>
        <w:rPr>
          <w:rFonts w:ascii="Times New Roman" w:hAnsi="Times New Roman"/>
          <w:b/>
          <w:i/>
          <w:snapToGrid w:val="0"/>
          <w:sz w:val="27"/>
          <w:szCs w:val="27"/>
          <w:vertAlign w:val="subscript"/>
          <w:lang w:eastAsia="ru-RU"/>
        </w:rPr>
      </w:pPr>
      <w:r w:rsidRPr="008D77D4">
        <w:rPr>
          <w:rFonts w:ascii="Times New Roman" w:hAnsi="Times New Roman"/>
          <w:b/>
          <w:i/>
          <w:snapToGrid w:val="0"/>
          <w:sz w:val="27"/>
          <w:szCs w:val="27"/>
          <w:lang w:eastAsia="ru-RU"/>
        </w:rPr>
        <w:t>УСН</w:t>
      </w:r>
      <w:r w:rsidRPr="008D77D4">
        <w:rPr>
          <w:rFonts w:ascii="Times New Roman" w:hAnsi="Times New Roman"/>
          <w:b/>
          <w:i/>
          <w:snapToGrid w:val="0"/>
          <w:sz w:val="27"/>
          <w:szCs w:val="27"/>
          <w:vertAlign w:val="subscript"/>
          <w:lang w:eastAsia="ru-RU"/>
        </w:rPr>
        <w:t>1</w:t>
      </w:r>
      <w:r w:rsidRPr="008D77D4">
        <w:rPr>
          <w:rFonts w:ascii="Times New Roman" w:hAnsi="Times New Roman"/>
          <w:snapToGrid w:val="0"/>
          <w:sz w:val="27"/>
          <w:szCs w:val="27"/>
          <w:lang w:eastAsia="ru-RU"/>
        </w:rPr>
        <w:t xml:space="preserve"> = [(</w:t>
      </w: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нб1</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xml:space="preserve"> * (</w:t>
      </w:r>
      <w:r w:rsidRPr="008D77D4">
        <w:rPr>
          <w:rFonts w:ascii="Times New Roman" w:hAnsi="Times New Roman"/>
          <w:iCs/>
          <w:snapToGrid w:val="0"/>
          <w:sz w:val="27"/>
          <w:szCs w:val="27"/>
          <w:lang w:val="en-US" w:eastAsia="ru-RU"/>
        </w:rPr>
        <w:t>S</w:t>
      </w:r>
      <w:r w:rsidRPr="008D77D4">
        <w:rPr>
          <w:rFonts w:ascii="Times New Roman" w:hAnsi="Times New Roman"/>
          <w:iCs/>
          <w:snapToGrid w:val="0"/>
          <w:sz w:val="27"/>
          <w:szCs w:val="27"/>
          <w:lang w:eastAsia="ru-RU"/>
        </w:rPr>
        <w:t xml:space="preserve"> / 100) – </w:t>
      </w: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vertAlign w:val="subscript"/>
          <w:lang w:eastAsia="ru-RU"/>
        </w:rPr>
        <w:t>стр.взн.</w:t>
      </w:r>
      <w:r w:rsidRPr="008D77D4">
        <w:rPr>
          <w:rFonts w:ascii="Times New Roman" w:hAnsi="Times New Roman"/>
          <w:iCs/>
          <w:snapToGrid w:val="0"/>
          <w:sz w:val="27"/>
          <w:szCs w:val="27"/>
          <w:lang w:eastAsia="ru-RU"/>
        </w:rPr>
        <w:t>) (+/-)</w:t>
      </w:r>
      <w:r w:rsidRPr="008D77D4">
        <w:rPr>
          <w:rFonts w:ascii="Times New Roman" w:hAnsi="Times New Roman"/>
          <w:b/>
          <w:i/>
          <w:snapToGrid w:val="0"/>
          <w:sz w:val="27"/>
          <w:szCs w:val="27"/>
          <w:lang w:eastAsia="ru-RU"/>
        </w:rPr>
        <w:t>F]</w:t>
      </w:r>
      <w:r w:rsidRPr="008D77D4">
        <w:rPr>
          <w:rFonts w:ascii="Times New Roman" w:hAnsi="Times New Roman"/>
          <w:snapToGrid w:val="0"/>
          <w:spacing w:val="2"/>
          <w:sz w:val="27"/>
          <w:szCs w:val="27"/>
          <w:lang w:eastAsia="ru-RU"/>
        </w:rPr>
        <w:t xml:space="preserve"> * (</w:t>
      </w:r>
      <w:r w:rsidRPr="008D77D4">
        <w:rPr>
          <w:rFonts w:ascii="Times New Roman" w:hAnsi="Times New Roman"/>
          <w:b/>
          <w:i/>
          <w:snapToGrid w:val="0"/>
          <w:sz w:val="27"/>
          <w:szCs w:val="27"/>
          <w:lang w:val="en-US" w:eastAsia="ru-RU"/>
        </w:rPr>
        <w:t>K</w:t>
      </w:r>
      <w:r w:rsidRPr="008D77D4">
        <w:rPr>
          <w:rFonts w:ascii="Times New Roman" w:hAnsi="Times New Roman"/>
          <w:b/>
          <w:i/>
          <w:snapToGrid w:val="0"/>
          <w:sz w:val="27"/>
          <w:szCs w:val="27"/>
          <w:lang w:eastAsia="ru-RU"/>
        </w:rPr>
        <w:t xml:space="preserve"> </w:t>
      </w:r>
      <w:r w:rsidRPr="008D77D4">
        <w:rPr>
          <w:rFonts w:ascii="Times New Roman" w:hAnsi="Times New Roman"/>
          <w:b/>
          <w:i/>
          <w:snapToGrid w:val="0"/>
          <w:sz w:val="27"/>
          <w:szCs w:val="27"/>
          <w:vertAlign w:val="subscript"/>
          <w:lang w:eastAsia="ru-RU"/>
        </w:rPr>
        <w:t>соб</w:t>
      </w:r>
      <w:r w:rsidRPr="008D77D4">
        <w:rPr>
          <w:rFonts w:ascii="Times New Roman" w:hAnsi="Times New Roman"/>
          <w:b/>
          <w:i/>
          <w:snapToGrid w:val="0"/>
          <w:sz w:val="27"/>
          <w:szCs w:val="27"/>
          <w:lang w:eastAsia="ru-RU"/>
        </w:rPr>
        <w:t>./100),</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iCs/>
          <w:snapToGrid w:val="0"/>
          <w:sz w:val="27"/>
          <w:szCs w:val="27"/>
          <w:lang w:eastAsia="ru-RU"/>
        </w:rPr>
        <w:t>где</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нб1</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xml:space="preserve"> – налоговая база прогнозируемого периода по </w:t>
      </w:r>
      <w:r w:rsidRPr="008D77D4">
        <w:rPr>
          <w:rFonts w:ascii="Times New Roman" w:hAnsi="Times New Roman"/>
          <w:b/>
          <w:i/>
          <w:snapToGrid w:val="0"/>
          <w:sz w:val="27"/>
          <w:szCs w:val="27"/>
          <w:lang w:eastAsia="ru-RU"/>
        </w:rPr>
        <w:t>УСН</w:t>
      </w:r>
      <w:r w:rsidRPr="008D77D4">
        <w:rPr>
          <w:rFonts w:ascii="Times New Roman" w:hAnsi="Times New Roman"/>
          <w:b/>
          <w:i/>
          <w:snapToGrid w:val="0"/>
          <w:sz w:val="27"/>
          <w:szCs w:val="27"/>
          <w:vertAlign w:val="subscript"/>
          <w:lang w:eastAsia="ru-RU"/>
        </w:rPr>
        <w:t>1</w:t>
      </w:r>
      <w:r w:rsidRPr="008D77D4">
        <w:rPr>
          <w:rFonts w:ascii="Times New Roman" w:hAnsi="Times New Roman"/>
          <w:iCs/>
          <w:snapToGrid w:val="0"/>
          <w:sz w:val="27"/>
          <w:szCs w:val="27"/>
          <w:lang w:eastAsia="ru-RU"/>
        </w:rPr>
        <w:t>, тыс.рублей;</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val="en-US" w:eastAsia="ru-RU"/>
        </w:rPr>
        <w:t>S</w:t>
      </w:r>
      <w:r w:rsidRPr="008D77D4">
        <w:rPr>
          <w:rFonts w:ascii="Times New Roman" w:hAnsi="Times New Roman"/>
          <w:iCs/>
          <w:snapToGrid w:val="0"/>
          <w:sz w:val="27"/>
          <w:szCs w:val="27"/>
          <w:lang w:eastAsia="ru-RU"/>
        </w:rPr>
        <w:t xml:space="preserve"> – ставка налога, %;</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vertAlign w:val="subscript"/>
          <w:lang w:eastAsia="ru-RU"/>
        </w:rPr>
        <w:t xml:space="preserve">стр.взн. </w:t>
      </w:r>
      <w:r w:rsidRPr="008D77D4">
        <w:rPr>
          <w:rFonts w:ascii="Times New Roman" w:hAnsi="Times New Roman"/>
          <w:iCs/>
          <w:snapToGrid w:val="0"/>
          <w:sz w:val="27"/>
          <w:szCs w:val="27"/>
          <w:lang w:eastAsia="ru-RU"/>
        </w:rPr>
        <w:t>– прогнозируемый объем страховых взносов на ОПС и по временной нетрудоспособности, тыс.рублей;</w:t>
      </w:r>
    </w:p>
    <w:p w:rsidR="004C3FD3" w:rsidRPr="008D77D4" w:rsidRDefault="004C3FD3" w:rsidP="00060DD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060DD5">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70419F">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 xml:space="preserve">Прогнозируемый объем налоговой базы по УСН, уплачиваемого при использовании в качестве объекта налогообложения доходы </w:t>
      </w:r>
      <w:r w:rsidRPr="008D77D4">
        <w:rPr>
          <w:rFonts w:ascii="Times New Roman" w:hAnsi="Times New Roman"/>
          <w:i/>
          <w:iCs/>
          <w:snapToGrid w:val="0"/>
          <w:sz w:val="27"/>
          <w:szCs w:val="27"/>
          <w:lang w:eastAsia="ru-RU"/>
        </w:rPr>
        <w:t>(</w:t>
      </w: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нб1</w:t>
      </w:r>
      <w:r w:rsidRPr="008D77D4">
        <w:rPr>
          <w:rFonts w:ascii="Times New Roman" w:hAnsi="Times New Roman"/>
          <w:i/>
          <w:iCs/>
          <w:snapToGrid w:val="0"/>
          <w:sz w:val="27"/>
          <w:szCs w:val="27"/>
          <w:vertAlign w:val="subscript"/>
          <w:lang w:eastAsia="ru-RU"/>
        </w:rPr>
        <w:t xml:space="preserve">пп </w:t>
      </w:r>
      <w:r w:rsidRPr="008D77D4">
        <w:rPr>
          <w:rFonts w:ascii="Times New Roman" w:hAnsi="Times New Roman"/>
          <w:iCs/>
          <w:snapToGrid w:val="0"/>
          <w:sz w:val="27"/>
          <w:szCs w:val="27"/>
          <w:lang w:eastAsia="ru-RU"/>
        </w:rPr>
        <w:t xml:space="preserve">), рассчитывается </w:t>
      </w:r>
    </w:p>
    <w:p w:rsidR="004C3FD3" w:rsidRPr="008D77D4" w:rsidRDefault="004C3FD3" w:rsidP="00477A32">
      <w:pPr>
        <w:spacing w:after="0" w:line="240" w:lineRule="auto"/>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на основе налоговой базы предыдущего периода исходя из её доли в ВВП по следующей формуле:</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p>
    <w:p w:rsidR="004C3FD3" w:rsidRPr="008D77D4" w:rsidRDefault="004C3FD3" w:rsidP="00E335F8">
      <w:pPr>
        <w:spacing w:after="0" w:line="240" w:lineRule="auto"/>
        <w:ind w:firstLine="709"/>
        <w:jc w:val="center"/>
        <w:rPr>
          <w:rFonts w:ascii="Times New Roman" w:hAnsi="Times New Roman"/>
          <w:iCs/>
          <w:snapToGrid w:val="0"/>
          <w:sz w:val="27"/>
          <w:szCs w:val="27"/>
          <w:lang w:eastAsia="ru-RU"/>
        </w:rPr>
      </w:pP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нб1</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xml:space="preserve"> = </w:t>
      </w: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нб1</w:t>
      </w:r>
      <w:r w:rsidRPr="008D77D4">
        <w:rPr>
          <w:rFonts w:ascii="Times New Roman" w:hAnsi="Times New Roman"/>
          <w:i/>
          <w:iCs/>
          <w:snapToGrid w:val="0"/>
          <w:sz w:val="27"/>
          <w:szCs w:val="27"/>
          <w:vertAlign w:val="subscript"/>
          <w:lang w:eastAsia="ru-RU"/>
        </w:rPr>
        <w:t>пр.п</w:t>
      </w:r>
      <w:r w:rsidRPr="008D77D4">
        <w:rPr>
          <w:rFonts w:ascii="Times New Roman" w:hAnsi="Times New Roman"/>
          <w:iCs/>
          <w:snapToGrid w:val="0"/>
          <w:sz w:val="27"/>
          <w:szCs w:val="27"/>
          <w:lang w:eastAsia="ru-RU"/>
        </w:rPr>
        <w:t xml:space="preserve"> / </w:t>
      </w: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vertAlign w:val="subscript"/>
          <w:lang w:eastAsia="ru-RU"/>
        </w:rPr>
        <w:t xml:space="preserve"> пр.п</w:t>
      </w:r>
      <w:r w:rsidRPr="008D77D4">
        <w:rPr>
          <w:rFonts w:ascii="Times New Roman" w:hAnsi="Times New Roman"/>
          <w:snapToGrid w:val="0"/>
          <w:sz w:val="27"/>
          <w:szCs w:val="27"/>
          <w:lang w:eastAsia="ru-RU"/>
        </w:rPr>
        <w:t xml:space="preserve"> </w:t>
      </w:r>
      <w:r w:rsidRPr="008D77D4">
        <w:rPr>
          <w:rFonts w:ascii="Times New Roman" w:hAnsi="Times New Roman"/>
          <w:iCs/>
          <w:snapToGrid w:val="0"/>
          <w:sz w:val="27"/>
          <w:szCs w:val="27"/>
          <w:lang w:eastAsia="ru-RU"/>
        </w:rPr>
        <w:t xml:space="preserve">* </w:t>
      </w: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lang w:eastAsia="ru-RU"/>
        </w:rPr>
        <w:t xml:space="preserve"> </w:t>
      </w:r>
      <w:r w:rsidRPr="008D77D4">
        <w:rPr>
          <w:rFonts w:ascii="Times New Roman" w:hAnsi="Times New Roman"/>
          <w:snapToGrid w:val="0"/>
          <w:sz w:val="27"/>
          <w:szCs w:val="27"/>
          <w:vertAlign w:val="subscript"/>
          <w:lang w:eastAsia="ru-RU"/>
        </w:rPr>
        <w:t>п.п</w:t>
      </w:r>
      <w:r w:rsidRPr="008D77D4">
        <w:rPr>
          <w:rFonts w:ascii="Times New Roman" w:hAnsi="Times New Roman"/>
          <w:iCs/>
          <w:snapToGrid w:val="0"/>
          <w:sz w:val="27"/>
          <w:szCs w:val="27"/>
          <w:lang w:eastAsia="ru-RU"/>
        </w:rPr>
        <w:t>,</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где</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нб1</w:t>
      </w:r>
      <w:r w:rsidRPr="008D77D4">
        <w:rPr>
          <w:rFonts w:ascii="Times New Roman" w:hAnsi="Times New Roman"/>
          <w:i/>
          <w:iCs/>
          <w:snapToGrid w:val="0"/>
          <w:sz w:val="27"/>
          <w:szCs w:val="27"/>
          <w:vertAlign w:val="subscript"/>
          <w:lang w:eastAsia="ru-RU"/>
        </w:rPr>
        <w:t>пр.п</w:t>
      </w:r>
      <w:r w:rsidRPr="008D77D4">
        <w:rPr>
          <w:rFonts w:ascii="Times New Roman" w:hAnsi="Times New Roman"/>
          <w:iCs/>
          <w:snapToGrid w:val="0"/>
          <w:sz w:val="27"/>
          <w:szCs w:val="27"/>
          <w:lang w:eastAsia="ru-RU"/>
        </w:rPr>
        <w:t xml:space="preserve"> – налоговая база предыдущего периода по </w:t>
      </w:r>
      <w:r w:rsidRPr="008D77D4">
        <w:rPr>
          <w:rFonts w:ascii="Times New Roman" w:hAnsi="Times New Roman"/>
          <w:b/>
          <w:i/>
          <w:snapToGrid w:val="0"/>
          <w:sz w:val="27"/>
          <w:szCs w:val="27"/>
          <w:lang w:eastAsia="ru-RU"/>
        </w:rPr>
        <w:t>УСН</w:t>
      </w:r>
      <w:r w:rsidRPr="008D77D4">
        <w:rPr>
          <w:rFonts w:ascii="Times New Roman" w:hAnsi="Times New Roman"/>
          <w:b/>
          <w:i/>
          <w:snapToGrid w:val="0"/>
          <w:sz w:val="27"/>
          <w:szCs w:val="27"/>
          <w:vertAlign w:val="subscript"/>
          <w:lang w:eastAsia="ru-RU"/>
        </w:rPr>
        <w:t>1</w:t>
      </w:r>
      <w:r w:rsidRPr="008D77D4">
        <w:rPr>
          <w:rFonts w:ascii="Times New Roman" w:hAnsi="Times New Roman"/>
          <w:iCs/>
          <w:snapToGrid w:val="0"/>
          <w:sz w:val="27"/>
          <w:szCs w:val="27"/>
          <w:lang w:eastAsia="ru-RU"/>
        </w:rPr>
        <w:t>, тыс.рублей;</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vertAlign w:val="subscript"/>
          <w:lang w:eastAsia="ru-RU"/>
        </w:rPr>
        <w:t xml:space="preserve"> пр.п</w:t>
      </w:r>
      <w:r w:rsidRPr="008D77D4">
        <w:rPr>
          <w:rFonts w:ascii="Times New Roman" w:hAnsi="Times New Roman"/>
          <w:snapToGrid w:val="0"/>
          <w:sz w:val="27"/>
          <w:szCs w:val="27"/>
          <w:lang w:eastAsia="ru-RU"/>
        </w:rPr>
        <w:t xml:space="preserve"> – объем валового внутреннего продукта в предыдущем периоде, тыс.рублей;</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lang w:eastAsia="ru-RU"/>
        </w:rPr>
        <w:t xml:space="preserve"> </w:t>
      </w:r>
      <w:r w:rsidRPr="008D77D4">
        <w:rPr>
          <w:rFonts w:ascii="Times New Roman" w:hAnsi="Times New Roman"/>
          <w:snapToGrid w:val="0"/>
          <w:sz w:val="27"/>
          <w:szCs w:val="27"/>
          <w:vertAlign w:val="subscript"/>
          <w:lang w:eastAsia="ru-RU"/>
        </w:rPr>
        <w:t>п.п</w:t>
      </w:r>
      <w:r w:rsidRPr="008D77D4">
        <w:rPr>
          <w:rFonts w:ascii="Times New Roman" w:hAnsi="Times New Roman"/>
          <w:iCs/>
          <w:snapToGrid w:val="0"/>
          <w:sz w:val="27"/>
          <w:szCs w:val="27"/>
          <w:lang w:eastAsia="ru-RU"/>
        </w:rPr>
        <w:t xml:space="preserve"> </w:t>
      </w:r>
      <w:r w:rsidRPr="008D77D4">
        <w:rPr>
          <w:rFonts w:ascii="Times New Roman" w:hAnsi="Times New Roman"/>
          <w:snapToGrid w:val="0"/>
          <w:sz w:val="27"/>
          <w:szCs w:val="27"/>
          <w:lang w:eastAsia="ru-RU"/>
        </w:rPr>
        <w:t>– объем прогнозируемого валового внутреннего продукта.</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Прогнозируемый объем страховых взносов на ОПС и по временной нетрудоспособности (</w:t>
      </w: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vertAlign w:val="subscript"/>
          <w:lang w:eastAsia="ru-RU"/>
        </w:rPr>
        <w:t>стр.взн.</w:t>
      </w:r>
      <w:r w:rsidRPr="008D77D4">
        <w:rPr>
          <w:rFonts w:ascii="Times New Roman" w:hAnsi="Times New Roman"/>
          <w:iCs/>
          <w:snapToGrid w:val="0"/>
          <w:sz w:val="27"/>
          <w:szCs w:val="27"/>
          <w:lang w:eastAsia="ru-RU"/>
        </w:rPr>
        <w:t>)</w:t>
      </w:r>
      <w:r w:rsidRPr="008D77D4">
        <w:rPr>
          <w:rFonts w:ascii="Times New Roman" w:hAnsi="Times New Roman"/>
          <w:iCs/>
          <w:snapToGrid w:val="0"/>
          <w:sz w:val="27"/>
          <w:szCs w:val="27"/>
          <w:vertAlign w:val="subscript"/>
          <w:lang w:eastAsia="ru-RU"/>
        </w:rPr>
        <w:t xml:space="preserve"> </w:t>
      </w:r>
      <w:r w:rsidRPr="008D77D4">
        <w:rPr>
          <w:rFonts w:ascii="Times New Roman" w:hAnsi="Times New Roman"/>
          <w:snapToGrid w:val="0"/>
          <w:sz w:val="27"/>
          <w:szCs w:val="27"/>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vertAlign w:val="subscript"/>
          <w:lang w:eastAsia="ru-RU"/>
        </w:rPr>
        <w:t xml:space="preserve">стр.взн. </w:t>
      </w:r>
      <w:r w:rsidRPr="008D77D4">
        <w:rPr>
          <w:rFonts w:ascii="Times New Roman" w:hAnsi="Times New Roman"/>
          <w:iCs/>
          <w:snapToGrid w:val="0"/>
          <w:sz w:val="27"/>
          <w:szCs w:val="27"/>
          <w:lang w:eastAsia="ru-RU"/>
        </w:rPr>
        <w:t>= [(</w:t>
      </w: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нб1</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xml:space="preserve"> * (</w:t>
      </w:r>
      <w:r w:rsidRPr="008D77D4">
        <w:rPr>
          <w:rFonts w:ascii="Times New Roman" w:hAnsi="Times New Roman"/>
          <w:iCs/>
          <w:snapToGrid w:val="0"/>
          <w:sz w:val="27"/>
          <w:szCs w:val="27"/>
          <w:lang w:val="en-US" w:eastAsia="ru-RU"/>
        </w:rPr>
        <w:t>S</w:t>
      </w:r>
      <w:r w:rsidRPr="008D77D4">
        <w:rPr>
          <w:rFonts w:ascii="Times New Roman" w:hAnsi="Times New Roman"/>
          <w:iCs/>
          <w:snapToGrid w:val="0"/>
          <w:sz w:val="27"/>
          <w:szCs w:val="27"/>
          <w:lang w:eastAsia="ru-RU"/>
        </w:rPr>
        <w:t xml:space="preserve"> / 100)] * (</w:t>
      </w: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vertAlign w:val="subscript"/>
          <w:lang w:eastAsia="ru-RU"/>
        </w:rPr>
        <w:t>стр.взн.</w:t>
      </w:r>
      <w:r w:rsidRPr="008D77D4">
        <w:rPr>
          <w:rFonts w:ascii="Times New Roman" w:hAnsi="Times New Roman"/>
          <w:iCs/>
          <w:snapToGrid w:val="0"/>
          <w:sz w:val="27"/>
          <w:szCs w:val="27"/>
          <w:lang w:eastAsia="ru-RU"/>
        </w:rPr>
        <w:t>.</w:t>
      </w:r>
      <w:r w:rsidRPr="008D77D4">
        <w:rPr>
          <w:rFonts w:ascii="Times New Roman" w:hAnsi="Times New Roman"/>
          <w:iCs/>
          <w:snapToGrid w:val="0"/>
          <w:sz w:val="27"/>
          <w:szCs w:val="27"/>
          <w:vertAlign w:val="subscript"/>
          <w:lang w:eastAsia="ru-RU"/>
        </w:rPr>
        <w:t>пр.п</w:t>
      </w:r>
      <w:r w:rsidRPr="008D77D4">
        <w:rPr>
          <w:rFonts w:ascii="Times New Roman" w:hAnsi="Times New Roman"/>
          <w:iCs/>
          <w:snapToGrid w:val="0"/>
          <w:sz w:val="27"/>
          <w:szCs w:val="27"/>
          <w:lang w:eastAsia="ru-RU"/>
        </w:rPr>
        <w:t xml:space="preserve"> / </w:t>
      </w:r>
      <w:r w:rsidRPr="008D77D4">
        <w:rPr>
          <w:rFonts w:ascii="Times New Roman" w:hAnsi="Times New Roman"/>
          <w:iCs/>
          <w:snapToGrid w:val="0"/>
          <w:sz w:val="27"/>
          <w:szCs w:val="27"/>
          <w:lang w:val="en-US" w:eastAsia="ru-RU"/>
        </w:rPr>
        <w:t>I</w:t>
      </w:r>
      <w:r w:rsidRPr="008D77D4">
        <w:rPr>
          <w:rFonts w:ascii="Times New Roman" w:hAnsi="Times New Roman"/>
          <w:iCs/>
          <w:snapToGrid w:val="0"/>
          <w:sz w:val="27"/>
          <w:szCs w:val="27"/>
          <w:lang w:eastAsia="ru-RU"/>
        </w:rPr>
        <w:t>исч.пр.п)</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vertAlign w:val="subscript"/>
          <w:lang w:eastAsia="ru-RU"/>
        </w:rPr>
        <w:t>стр.взн.</w:t>
      </w:r>
      <w:r w:rsidRPr="008D77D4">
        <w:rPr>
          <w:rFonts w:ascii="Times New Roman" w:hAnsi="Times New Roman"/>
          <w:iCs/>
          <w:snapToGrid w:val="0"/>
          <w:sz w:val="27"/>
          <w:szCs w:val="27"/>
          <w:lang w:eastAsia="ru-RU"/>
        </w:rPr>
        <w:t>.</w:t>
      </w:r>
      <w:r w:rsidRPr="008D77D4">
        <w:rPr>
          <w:rFonts w:ascii="Times New Roman" w:hAnsi="Times New Roman"/>
          <w:iCs/>
          <w:snapToGrid w:val="0"/>
          <w:sz w:val="27"/>
          <w:szCs w:val="27"/>
          <w:vertAlign w:val="subscript"/>
          <w:lang w:eastAsia="ru-RU"/>
        </w:rPr>
        <w:t>пр.п</w:t>
      </w:r>
      <w:r w:rsidRPr="008D77D4">
        <w:rPr>
          <w:rFonts w:ascii="Times New Roman" w:hAnsi="Times New Roman"/>
          <w:iCs/>
          <w:snapToGrid w:val="0"/>
          <w:sz w:val="27"/>
          <w:szCs w:val="27"/>
          <w:lang w:eastAsia="ru-RU"/>
        </w:rPr>
        <w:t xml:space="preserve"> – сумма страховых взносов на ОПС и по временной нетрудоспособности за предыдущий период, тыс.рублей;</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iCs/>
          <w:snapToGrid w:val="0"/>
          <w:sz w:val="27"/>
          <w:szCs w:val="27"/>
          <w:lang w:val="en-US" w:eastAsia="ru-RU"/>
        </w:rPr>
        <w:t>I</w:t>
      </w:r>
      <w:r w:rsidRPr="008D77D4">
        <w:rPr>
          <w:rFonts w:ascii="Times New Roman" w:hAnsi="Times New Roman"/>
          <w:iCs/>
          <w:snapToGrid w:val="0"/>
          <w:sz w:val="27"/>
          <w:szCs w:val="27"/>
          <w:lang w:eastAsia="ru-RU"/>
        </w:rPr>
        <w:t>исч.пр.п – сумма исчисленного налога за предыдущий период, тыс.рублей.</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p>
    <w:p w:rsidR="004C3FD3" w:rsidRPr="008D77D4" w:rsidRDefault="004C3FD3" w:rsidP="00DC7A3B">
      <w:pPr>
        <w:spacing w:after="0" w:line="240" w:lineRule="auto"/>
        <w:ind w:firstLine="709"/>
        <w:jc w:val="both"/>
        <w:rPr>
          <w:rFonts w:ascii="Times New Roman" w:hAnsi="Times New Roman"/>
          <w:snapToGrid w:val="0"/>
          <w:spacing w:val="2"/>
          <w:sz w:val="27"/>
          <w:szCs w:val="27"/>
          <w:lang w:eastAsia="ru-RU"/>
        </w:rPr>
      </w:pPr>
      <w:r w:rsidRPr="008D77D4">
        <w:rPr>
          <w:rFonts w:ascii="Times New Roman" w:hAnsi="Times New Roman"/>
          <w:iCs/>
          <w:snapToGrid w:val="0"/>
          <w:sz w:val="27"/>
          <w:szCs w:val="27"/>
          <w:lang w:eastAsia="ru-RU"/>
        </w:rPr>
        <w:t>Прогнозный объем УСН, уплачиваемый при использовании в качестве объекта налогообложения доходы, уменьшенные на величину расходов (в том числе по минимальному налогу) (</w:t>
      </w:r>
      <w:r w:rsidRPr="008D77D4">
        <w:rPr>
          <w:rFonts w:ascii="Times New Roman" w:hAnsi="Times New Roman"/>
          <w:b/>
          <w:i/>
          <w:snapToGrid w:val="0"/>
          <w:sz w:val="27"/>
          <w:szCs w:val="27"/>
          <w:lang w:eastAsia="ru-RU"/>
        </w:rPr>
        <w:t>УСН</w:t>
      </w:r>
      <w:r w:rsidRPr="008D77D4">
        <w:rPr>
          <w:rFonts w:ascii="Times New Roman" w:hAnsi="Times New Roman"/>
          <w:b/>
          <w:i/>
          <w:snapToGrid w:val="0"/>
          <w:sz w:val="27"/>
          <w:szCs w:val="27"/>
          <w:vertAlign w:val="subscript"/>
          <w:lang w:eastAsia="ru-RU"/>
        </w:rPr>
        <w:t>2</w:t>
      </w:r>
      <w:r w:rsidRPr="008D77D4">
        <w:rPr>
          <w:rFonts w:ascii="Times New Roman" w:hAnsi="Times New Roman"/>
          <w:snapToGrid w:val="0"/>
          <w:spacing w:val="2"/>
          <w:sz w:val="27"/>
          <w:szCs w:val="27"/>
          <w:lang w:eastAsia="ru-RU"/>
        </w:rPr>
        <w:t>)</w:t>
      </w:r>
      <w:r w:rsidRPr="008D77D4">
        <w:rPr>
          <w:rFonts w:ascii="Times New Roman" w:hAnsi="Times New Roman"/>
          <w:iCs/>
          <w:snapToGrid w:val="0"/>
          <w:sz w:val="27"/>
          <w:szCs w:val="27"/>
          <w:lang w:eastAsia="ru-RU"/>
        </w:rPr>
        <w:t xml:space="preserve">, </w:t>
      </w:r>
      <w:r w:rsidRPr="008D77D4">
        <w:rPr>
          <w:rFonts w:ascii="Times New Roman" w:hAnsi="Times New Roman"/>
          <w:snapToGrid w:val="0"/>
          <w:spacing w:val="2"/>
          <w:sz w:val="27"/>
          <w:szCs w:val="27"/>
          <w:lang w:eastAsia="ru-RU"/>
        </w:rPr>
        <w:t>рассчитывается по следующей формуле:</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p>
    <w:p w:rsidR="004C3FD3" w:rsidRPr="008D77D4" w:rsidRDefault="004C3FD3" w:rsidP="00DC7A3B">
      <w:pPr>
        <w:spacing w:after="0" w:line="240" w:lineRule="auto"/>
        <w:ind w:firstLine="709"/>
        <w:jc w:val="both"/>
        <w:rPr>
          <w:rFonts w:ascii="Times New Roman" w:hAnsi="Times New Roman"/>
          <w:snapToGrid w:val="0"/>
          <w:sz w:val="27"/>
          <w:szCs w:val="27"/>
          <w:lang w:val="en-US" w:eastAsia="ru-RU"/>
        </w:rPr>
      </w:pPr>
      <w:r w:rsidRPr="008D77D4">
        <w:rPr>
          <w:rStyle w:val="FontStyle99"/>
          <w:rFonts w:ascii="Times New Roman" w:hAnsi="Times New Roman"/>
          <w:b/>
          <w:sz w:val="27"/>
          <w:szCs w:val="27"/>
        </w:rPr>
        <w:t>УСН</w:t>
      </w:r>
      <w:r w:rsidRPr="008D77D4">
        <w:rPr>
          <w:rStyle w:val="FontStyle99"/>
          <w:rFonts w:ascii="Times New Roman" w:hAnsi="Times New Roman"/>
          <w:sz w:val="27"/>
          <w:szCs w:val="27"/>
          <w:vertAlign w:val="subscript"/>
          <w:lang w:val="en-US"/>
        </w:rPr>
        <w:t xml:space="preserve"> 2</w:t>
      </w:r>
      <w:r w:rsidRPr="008D77D4">
        <w:rPr>
          <w:rStyle w:val="FontStyle99"/>
          <w:rFonts w:ascii="Times New Roman" w:hAnsi="Times New Roman"/>
          <w:sz w:val="27"/>
          <w:szCs w:val="27"/>
          <w:lang w:val="en-US"/>
        </w:rPr>
        <w:t>=[(V</w:t>
      </w:r>
      <w:r w:rsidRPr="008D77D4">
        <w:rPr>
          <w:rStyle w:val="FontStyle100"/>
          <w:sz w:val="27"/>
          <w:szCs w:val="27"/>
        </w:rPr>
        <w:t>нб</w:t>
      </w:r>
      <w:r w:rsidRPr="008D77D4">
        <w:rPr>
          <w:rStyle w:val="FontStyle100"/>
          <w:sz w:val="27"/>
          <w:szCs w:val="27"/>
          <w:lang w:val="en-US"/>
        </w:rPr>
        <w:t xml:space="preserve">2nn </w:t>
      </w:r>
      <w:r w:rsidRPr="008D77D4">
        <w:rPr>
          <w:rStyle w:val="FontStyle82"/>
          <w:sz w:val="27"/>
          <w:szCs w:val="27"/>
          <w:lang w:val="en-US"/>
        </w:rPr>
        <w:t xml:space="preserve">* (S1 / 100) (+/-)F]  </w:t>
      </w:r>
      <w:r w:rsidRPr="008D77D4">
        <w:rPr>
          <w:rStyle w:val="FontStyle100"/>
          <w:sz w:val="27"/>
          <w:szCs w:val="27"/>
          <w:lang w:val="en-US"/>
        </w:rPr>
        <w:t xml:space="preserve">+ </w:t>
      </w:r>
      <w:r w:rsidRPr="008D77D4">
        <w:rPr>
          <w:rStyle w:val="FontStyle113"/>
          <w:sz w:val="27"/>
          <w:szCs w:val="27"/>
          <w:lang w:val="en-US"/>
        </w:rPr>
        <w:t>[(V</w:t>
      </w:r>
      <w:r w:rsidRPr="008D77D4">
        <w:rPr>
          <w:rStyle w:val="FontStyle113"/>
          <w:sz w:val="27"/>
          <w:szCs w:val="27"/>
        </w:rPr>
        <w:t>нбЗ</w:t>
      </w:r>
      <w:r w:rsidRPr="008D77D4">
        <w:rPr>
          <w:rStyle w:val="FontStyle113"/>
          <w:sz w:val="27"/>
          <w:szCs w:val="27"/>
          <w:lang w:val="en-US"/>
        </w:rPr>
        <w:t xml:space="preserve">nn </w:t>
      </w:r>
      <w:r w:rsidRPr="008D77D4">
        <w:rPr>
          <w:rStyle w:val="FontStyle82"/>
          <w:sz w:val="27"/>
          <w:szCs w:val="27"/>
          <w:lang w:val="en-US"/>
        </w:rPr>
        <w:t xml:space="preserve">* (S2 / 100) </w:t>
      </w:r>
      <w:r w:rsidRPr="008D77D4">
        <w:rPr>
          <w:rStyle w:val="FontStyle118"/>
          <w:rFonts w:ascii="Times New Roman" w:hAnsi="Times New Roman"/>
          <w:sz w:val="27"/>
          <w:szCs w:val="27"/>
          <w:lang w:val="en-US"/>
        </w:rPr>
        <w:t>(+I</w:t>
      </w:r>
      <w:r w:rsidRPr="008D77D4">
        <w:rPr>
          <w:rStyle w:val="FontStyle99"/>
          <w:rFonts w:ascii="Times New Roman" w:hAnsi="Times New Roman"/>
          <w:sz w:val="27"/>
          <w:szCs w:val="27"/>
          <w:lang w:val="en-US"/>
        </w:rPr>
        <w:t xml:space="preserve">-)F] * </w:t>
      </w:r>
      <w:r w:rsidRPr="008D77D4">
        <w:rPr>
          <w:rStyle w:val="FontStyle99"/>
          <w:rFonts w:ascii="Times New Roman" w:hAnsi="Times New Roman"/>
          <w:spacing w:val="20"/>
          <w:sz w:val="27"/>
          <w:szCs w:val="27"/>
          <w:lang w:val="en-US"/>
        </w:rPr>
        <w:t>(</w:t>
      </w:r>
      <w:r w:rsidRPr="008D77D4">
        <w:rPr>
          <w:rStyle w:val="FontStyle99"/>
          <w:rFonts w:ascii="Times New Roman" w:hAnsi="Times New Roman"/>
          <w:spacing w:val="20"/>
          <w:sz w:val="27"/>
          <w:szCs w:val="27"/>
        </w:rPr>
        <w:t>Ксоб</w:t>
      </w:r>
      <w:r w:rsidRPr="008D77D4">
        <w:rPr>
          <w:rStyle w:val="FontStyle100"/>
          <w:sz w:val="27"/>
          <w:szCs w:val="27"/>
          <w:lang w:val="en-US"/>
        </w:rPr>
        <w:t xml:space="preserve">/100), </w:t>
      </w:r>
      <w:r w:rsidRPr="008D77D4">
        <w:rPr>
          <w:rFonts w:ascii="Times New Roman" w:hAnsi="Times New Roman"/>
          <w:iCs/>
          <w:snapToGrid w:val="0"/>
          <w:sz w:val="27"/>
          <w:szCs w:val="27"/>
          <w:lang w:eastAsia="ru-RU"/>
        </w:rPr>
        <w:t>где</w:t>
      </w:r>
      <w:r w:rsidRPr="008D77D4">
        <w:rPr>
          <w:rFonts w:ascii="Times New Roman" w:hAnsi="Times New Roman"/>
          <w:iCs/>
          <w:snapToGrid w:val="0"/>
          <w:sz w:val="27"/>
          <w:szCs w:val="27"/>
          <w:lang w:val="en-US" w:eastAsia="ru-RU"/>
        </w:rPr>
        <w:t>:</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нб2</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xml:space="preserve"> – налоговая база прогнозируемого периода по </w:t>
      </w:r>
      <w:r w:rsidRPr="008D77D4">
        <w:rPr>
          <w:rFonts w:ascii="Times New Roman" w:hAnsi="Times New Roman"/>
          <w:b/>
          <w:i/>
          <w:snapToGrid w:val="0"/>
          <w:sz w:val="27"/>
          <w:szCs w:val="27"/>
          <w:lang w:eastAsia="ru-RU"/>
        </w:rPr>
        <w:t>УСН</w:t>
      </w:r>
      <w:r w:rsidRPr="008D77D4">
        <w:rPr>
          <w:rFonts w:ascii="Times New Roman" w:hAnsi="Times New Roman"/>
          <w:b/>
          <w:i/>
          <w:snapToGrid w:val="0"/>
          <w:sz w:val="27"/>
          <w:szCs w:val="27"/>
          <w:vertAlign w:val="subscript"/>
          <w:lang w:eastAsia="ru-RU"/>
        </w:rPr>
        <w:t xml:space="preserve">2 </w:t>
      </w:r>
      <w:r w:rsidRPr="008D77D4">
        <w:rPr>
          <w:rStyle w:val="FontStyle82"/>
          <w:sz w:val="27"/>
          <w:szCs w:val="27"/>
        </w:rPr>
        <w:t>при использовании объекта обложения «доходы, уменьшенные на величину расходов»</w:t>
      </w:r>
      <w:r w:rsidRPr="008D77D4">
        <w:rPr>
          <w:rFonts w:ascii="Times New Roman" w:hAnsi="Times New Roman"/>
          <w:iCs/>
          <w:snapToGrid w:val="0"/>
          <w:sz w:val="27"/>
          <w:szCs w:val="27"/>
          <w:lang w:eastAsia="ru-RU"/>
        </w:rPr>
        <w:t>, тыс.рублей;</w:t>
      </w:r>
    </w:p>
    <w:p w:rsidR="004C3FD3" w:rsidRPr="008D77D4" w:rsidRDefault="004C3FD3" w:rsidP="00EB70B4">
      <w:pPr>
        <w:pStyle w:val="Style53"/>
        <w:widowControl/>
        <w:spacing w:before="7" w:line="310" w:lineRule="exact"/>
        <w:ind w:firstLine="708"/>
        <w:jc w:val="left"/>
        <w:rPr>
          <w:rStyle w:val="FontStyle82"/>
          <w:sz w:val="27"/>
          <w:szCs w:val="27"/>
        </w:rPr>
      </w:pPr>
      <w:r w:rsidRPr="008D77D4">
        <w:rPr>
          <w:rStyle w:val="FontStyle113"/>
          <w:sz w:val="27"/>
          <w:szCs w:val="27"/>
          <w:lang w:val="en-US"/>
        </w:rPr>
        <w:t>V</w:t>
      </w:r>
      <w:r w:rsidRPr="008D77D4">
        <w:rPr>
          <w:rStyle w:val="FontStyle113"/>
          <w:sz w:val="27"/>
          <w:szCs w:val="27"/>
        </w:rPr>
        <w:t>нбЗ</w:t>
      </w:r>
      <w:r w:rsidRPr="008D77D4">
        <w:rPr>
          <w:rStyle w:val="FontStyle113"/>
          <w:sz w:val="27"/>
          <w:szCs w:val="27"/>
          <w:vertAlign w:val="subscript"/>
        </w:rPr>
        <w:t>пп</w:t>
      </w:r>
      <w:r w:rsidRPr="008D77D4">
        <w:rPr>
          <w:rStyle w:val="FontStyle113"/>
          <w:sz w:val="27"/>
          <w:szCs w:val="27"/>
        </w:rPr>
        <w:t xml:space="preserve"> - </w:t>
      </w:r>
      <w:r w:rsidRPr="008D77D4">
        <w:rPr>
          <w:rStyle w:val="FontStyle82"/>
          <w:sz w:val="27"/>
          <w:szCs w:val="27"/>
        </w:rPr>
        <w:t>налоговая база прогнозируемого периода по прогнозному объему минимального налога</w:t>
      </w:r>
      <w:r w:rsidRPr="008D77D4">
        <w:rPr>
          <w:rStyle w:val="FontStyle99"/>
          <w:sz w:val="27"/>
          <w:szCs w:val="27"/>
        </w:rPr>
        <w:t xml:space="preserve"> по УСН2, </w:t>
      </w:r>
      <w:r w:rsidRPr="008D77D4">
        <w:rPr>
          <w:rStyle w:val="FontStyle82"/>
          <w:sz w:val="27"/>
          <w:szCs w:val="27"/>
        </w:rPr>
        <w:t xml:space="preserve">тыс. рублей; </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val="en-US" w:eastAsia="ru-RU"/>
        </w:rPr>
        <w:t>S</w:t>
      </w:r>
      <w:r w:rsidRPr="008D77D4">
        <w:rPr>
          <w:rFonts w:ascii="Times New Roman" w:hAnsi="Times New Roman"/>
          <w:iCs/>
          <w:snapToGrid w:val="0"/>
          <w:sz w:val="27"/>
          <w:szCs w:val="27"/>
          <w:lang w:eastAsia="ru-RU"/>
        </w:rPr>
        <w:t xml:space="preserve"> – ставка налога </w:t>
      </w:r>
      <w:r w:rsidRPr="008D77D4">
        <w:rPr>
          <w:rStyle w:val="FontStyle82"/>
          <w:sz w:val="27"/>
          <w:szCs w:val="27"/>
        </w:rPr>
        <w:t>(</w:t>
      </w:r>
      <w:r w:rsidRPr="008D77D4">
        <w:rPr>
          <w:rStyle w:val="FontStyle82"/>
          <w:sz w:val="27"/>
          <w:szCs w:val="27"/>
          <w:lang w:val="en-US"/>
        </w:rPr>
        <w:t>S</w:t>
      </w:r>
      <w:r w:rsidRPr="008D77D4">
        <w:rPr>
          <w:rStyle w:val="FontStyle82"/>
          <w:sz w:val="27"/>
          <w:szCs w:val="27"/>
          <w:vertAlign w:val="subscript"/>
        </w:rPr>
        <w:t>1</w:t>
      </w:r>
      <w:r w:rsidRPr="008D77D4">
        <w:rPr>
          <w:rStyle w:val="FontStyle82"/>
          <w:sz w:val="27"/>
          <w:szCs w:val="27"/>
        </w:rPr>
        <w:t xml:space="preserve"> – налоговая ставка по УСН</w:t>
      </w:r>
      <w:r w:rsidRPr="008D77D4">
        <w:rPr>
          <w:rStyle w:val="FontStyle82"/>
          <w:sz w:val="27"/>
          <w:szCs w:val="27"/>
          <w:vertAlign w:val="subscript"/>
        </w:rPr>
        <w:t>2</w:t>
      </w:r>
      <w:r w:rsidRPr="008D77D4">
        <w:rPr>
          <w:rStyle w:val="FontStyle82"/>
          <w:sz w:val="27"/>
          <w:szCs w:val="27"/>
        </w:rPr>
        <w:t xml:space="preserve"> с объектом обложения «доходы, уменьшенные на величину расходов», </w:t>
      </w:r>
      <w:r w:rsidRPr="008D77D4">
        <w:rPr>
          <w:rStyle w:val="FontStyle82"/>
          <w:sz w:val="27"/>
          <w:szCs w:val="27"/>
          <w:lang w:val="en-US"/>
        </w:rPr>
        <w:t>S</w:t>
      </w:r>
      <w:r w:rsidRPr="008D77D4">
        <w:rPr>
          <w:rStyle w:val="FontStyle82"/>
          <w:sz w:val="27"/>
          <w:szCs w:val="27"/>
          <w:vertAlign w:val="subscript"/>
        </w:rPr>
        <w:t>2</w:t>
      </w:r>
      <w:r w:rsidRPr="008D77D4">
        <w:rPr>
          <w:rStyle w:val="FontStyle82"/>
          <w:sz w:val="27"/>
          <w:szCs w:val="27"/>
        </w:rPr>
        <w:t xml:space="preserve"> – ставка минимального налога по УСН</w:t>
      </w:r>
      <w:r w:rsidRPr="008D77D4">
        <w:rPr>
          <w:rStyle w:val="FontStyle82"/>
          <w:sz w:val="27"/>
          <w:szCs w:val="27"/>
          <w:vertAlign w:val="subscript"/>
        </w:rPr>
        <w:t>2</w:t>
      </w:r>
      <w:r w:rsidRPr="008D77D4">
        <w:rPr>
          <w:rStyle w:val="FontStyle82"/>
          <w:sz w:val="27"/>
          <w:szCs w:val="27"/>
        </w:rPr>
        <w:t xml:space="preserve">, в соответствии с главой 26.2 НК РФ), </w:t>
      </w:r>
      <w:r w:rsidRPr="008D77D4">
        <w:rPr>
          <w:rFonts w:ascii="Times New Roman" w:hAnsi="Times New Roman"/>
          <w:iCs/>
          <w:snapToGrid w:val="0"/>
          <w:sz w:val="27"/>
          <w:szCs w:val="27"/>
          <w:lang w:eastAsia="ru-RU"/>
        </w:rPr>
        <w:t>%;</w:t>
      </w:r>
    </w:p>
    <w:p w:rsidR="004C3FD3" w:rsidRPr="008D77D4" w:rsidRDefault="004C3FD3" w:rsidP="00FE25B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xml:space="preserve"> </w:t>
      </w:r>
      <w:r w:rsidRPr="008D77D4">
        <w:rPr>
          <w:rFonts w:ascii="Times New Roman" w:hAnsi="Times New Roman"/>
          <w:sz w:val="27"/>
          <w:szCs w:val="27"/>
        </w:rPr>
        <w:t>– расчётный уровень собираемости, с учётом динамики показателя собираемости по данному виду налога, сложившегося в предшествующие периоды, %.</w:t>
      </w:r>
    </w:p>
    <w:p w:rsidR="004C3FD3" w:rsidRPr="008D77D4" w:rsidRDefault="004C3FD3" w:rsidP="00FE25B4">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Показатель собираемости учитывает работу по погашению задолженности по налогу.</w:t>
      </w:r>
    </w:p>
    <w:p w:rsidR="004C3FD3" w:rsidRPr="008D77D4" w:rsidRDefault="004C3FD3" w:rsidP="0070419F">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Прогнозируемый объем налоговой базы по УСН, уплачиваемого при использовании в качестве объекта налогообложения доходы, уменьшенные на величину расходов (</w:t>
      </w: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нб2</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рассчитывается на основе налоговой базы предыдущего периода исходя из её доли в прибыли прибыльных организаций для целей бухгалтерского учета по следующей формуле:</w:t>
      </w:r>
    </w:p>
    <w:p w:rsidR="004C3FD3" w:rsidRPr="008D77D4" w:rsidRDefault="004C3FD3" w:rsidP="00DC7A3B">
      <w:pPr>
        <w:spacing w:after="0" w:line="240" w:lineRule="auto"/>
        <w:ind w:firstLine="709"/>
        <w:jc w:val="both"/>
        <w:rPr>
          <w:rFonts w:ascii="Times New Roman" w:hAnsi="Times New Roman"/>
          <w:iCs/>
          <w:snapToGrid w:val="0"/>
          <w:sz w:val="16"/>
          <w:szCs w:val="16"/>
          <w:lang w:eastAsia="ru-RU"/>
        </w:rPr>
      </w:pPr>
    </w:p>
    <w:p w:rsidR="004C3FD3" w:rsidRPr="008D77D4" w:rsidRDefault="004C3FD3" w:rsidP="00E335F8">
      <w:pPr>
        <w:spacing w:after="0" w:line="240" w:lineRule="auto"/>
        <w:ind w:firstLine="709"/>
        <w:jc w:val="center"/>
        <w:rPr>
          <w:rFonts w:ascii="Times New Roman" w:hAnsi="Times New Roman"/>
          <w:iCs/>
          <w:snapToGrid w:val="0"/>
          <w:sz w:val="27"/>
          <w:szCs w:val="27"/>
          <w:lang w:eastAsia="ru-RU"/>
        </w:rPr>
      </w:pP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нб2</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xml:space="preserve"> = (</w:t>
      </w: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нб2</w:t>
      </w:r>
      <w:r w:rsidRPr="008D77D4">
        <w:rPr>
          <w:rFonts w:ascii="Times New Roman" w:hAnsi="Times New Roman"/>
          <w:i/>
          <w:iCs/>
          <w:snapToGrid w:val="0"/>
          <w:sz w:val="27"/>
          <w:szCs w:val="27"/>
          <w:vertAlign w:val="subscript"/>
          <w:lang w:eastAsia="ru-RU"/>
        </w:rPr>
        <w:t>пр.п</w:t>
      </w:r>
      <w:r w:rsidRPr="008D77D4">
        <w:rPr>
          <w:rFonts w:ascii="Times New Roman" w:hAnsi="Times New Roman"/>
          <w:iCs/>
          <w:snapToGrid w:val="0"/>
          <w:sz w:val="27"/>
          <w:szCs w:val="27"/>
          <w:lang w:eastAsia="ru-RU"/>
        </w:rPr>
        <w:t xml:space="preserve"> / </w:t>
      </w: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vertAlign w:val="subscript"/>
          <w:lang w:eastAsia="ru-RU"/>
        </w:rPr>
        <w:t xml:space="preserve">ППпр.п </w:t>
      </w:r>
      <w:r w:rsidRPr="008D77D4">
        <w:rPr>
          <w:rFonts w:ascii="Times New Roman" w:hAnsi="Times New Roman"/>
          <w:iCs/>
          <w:snapToGrid w:val="0"/>
          <w:sz w:val="27"/>
          <w:szCs w:val="27"/>
          <w:lang w:eastAsia="ru-RU"/>
        </w:rPr>
        <w:t xml:space="preserve">)* </w:t>
      </w: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vertAlign w:val="subscript"/>
          <w:lang w:eastAsia="ru-RU"/>
        </w:rPr>
        <w:t>ППпп</w:t>
      </w:r>
      <w:r w:rsidRPr="008D77D4">
        <w:rPr>
          <w:rFonts w:ascii="Times New Roman" w:hAnsi="Times New Roman"/>
          <w:iCs/>
          <w:snapToGrid w:val="0"/>
          <w:sz w:val="27"/>
          <w:szCs w:val="27"/>
          <w:lang w:eastAsia="ru-RU"/>
        </w:rPr>
        <w:t>,</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где</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нб2</w:t>
      </w:r>
      <w:r w:rsidRPr="008D77D4">
        <w:rPr>
          <w:rFonts w:ascii="Times New Roman" w:hAnsi="Times New Roman"/>
          <w:i/>
          <w:iCs/>
          <w:snapToGrid w:val="0"/>
          <w:sz w:val="27"/>
          <w:szCs w:val="27"/>
          <w:vertAlign w:val="subscript"/>
          <w:lang w:eastAsia="ru-RU"/>
        </w:rPr>
        <w:t>пр.п</w:t>
      </w:r>
      <w:r w:rsidRPr="008D77D4">
        <w:rPr>
          <w:rFonts w:ascii="Times New Roman" w:hAnsi="Times New Roman"/>
          <w:iCs/>
          <w:snapToGrid w:val="0"/>
          <w:sz w:val="27"/>
          <w:szCs w:val="27"/>
          <w:lang w:eastAsia="ru-RU"/>
        </w:rPr>
        <w:t xml:space="preserve"> – налоговая база предыдущего периода по </w:t>
      </w:r>
      <w:r w:rsidRPr="008D77D4">
        <w:rPr>
          <w:rFonts w:ascii="Times New Roman" w:hAnsi="Times New Roman"/>
          <w:b/>
          <w:i/>
          <w:snapToGrid w:val="0"/>
          <w:sz w:val="27"/>
          <w:szCs w:val="27"/>
          <w:lang w:eastAsia="ru-RU"/>
        </w:rPr>
        <w:t>УСН</w:t>
      </w:r>
      <w:r w:rsidRPr="008D77D4">
        <w:rPr>
          <w:rFonts w:ascii="Times New Roman" w:hAnsi="Times New Roman"/>
          <w:b/>
          <w:i/>
          <w:snapToGrid w:val="0"/>
          <w:sz w:val="27"/>
          <w:szCs w:val="27"/>
          <w:vertAlign w:val="subscript"/>
          <w:lang w:eastAsia="ru-RU"/>
        </w:rPr>
        <w:t xml:space="preserve">2 </w:t>
      </w:r>
      <w:r w:rsidRPr="008D77D4">
        <w:rPr>
          <w:rStyle w:val="FontStyle82"/>
          <w:sz w:val="27"/>
          <w:szCs w:val="27"/>
        </w:rPr>
        <w:t>при использовании объекта обложения «доходы, уменьшенные на величину расходов»</w:t>
      </w:r>
      <w:r w:rsidRPr="008D77D4">
        <w:rPr>
          <w:rFonts w:ascii="Times New Roman" w:hAnsi="Times New Roman"/>
          <w:iCs/>
          <w:snapToGrid w:val="0"/>
          <w:sz w:val="27"/>
          <w:szCs w:val="27"/>
          <w:lang w:eastAsia="ru-RU"/>
        </w:rPr>
        <w:t>, тыс. рублей;</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vertAlign w:val="subscript"/>
          <w:lang w:eastAsia="ru-RU"/>
        </w:rPr>
        <w:t xml:space="preserve">ППпр.п </w:t>
      </w:r>
      <w:r w:rsidRPr="008D77D4">
        <w:rPr>
          <w:rFonts w:ascii="Times New Roman" w:hAnsi="Times New Roman"/>
          <w:iCs/>
          <w:snapToGrid w:val="0"/>
          <w:sz w:val="27"/>
          <w:szCs w:val="27"/>
          <w:lang w:eastAsia="ru-RU"/>
        </w:rPr>
        <w:t>– прибыль прибыльных организаций для целей бухгалтерского учета в предыдущем периоде, тыс. рублей;</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vertAlign w:val="subscript"/>
          <w:lang w:eastAsia="ru-RU"/>
        </w:rPr>
        <w:t>ППпп</w:t>
      </w:r>
      <w:r w:rsidRPr="008D77D4">
        <w:rPr>
          <w:rFonts w:ascii="Times New Roman" w:hAnsi="Times New Roman"/>
          <w:iCs/>
          <w:snapToGrid w:val="0"/>
          <w:sz w:val="27"/>
          <w:szCs w:val="27"/>
          <w:lang w:eastAsia="ru-RU"/>
        </w:rPr>
        <w:t xml:space="preserve"> – прогнозируемый объем прибыли прибыльных организаций для целей бухгалтерского учета, тыс.рублей.</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Прогнозируемый объем налоговой базы по минимальному налогу УСН</w:t>
      </w:r>
      <w:r w:rsidRPr="008D77D4">
        <w:rPr>
          <w:rFonts w:ascii="Times New Roman" w:hAnsi="Times New Roman"/>
          <w:iCs/>
          <w:snapToGrid w:val="0"/>
          <w:sz w:val="27"/>
          <w:szCs w:val="27"/>
          <w:vertAlign w:val="subscript"/>
          <w:lang w:eastAsia="ru-RU"/>
        </w:rPr>
        <w:t xml:space="preserve">2 </w:t>
      </w:r>
      <w:r w:rsidRPr="008D77D4">
        <w:rPr>
          <w:rFonts w:ascii="Times New Roman" w:hAnsi="Times New Roman"/>
          <w:iCs/>
          <w:snapToGrid w:val="0"/>
          <w:sz w:val="27"/>
          <w:szCs w:val="27"/>
          <w:lang w:eastAsia="ru-RU"/>
        </w:rPr>
        <w:t>(</w:t>
      </w: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нб3</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xml:space="preserve"> ) рассчитывается на основе налоговой базы предыдущего периода исходя из её доли в ВВП по следующей формуле:</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p>
    <w:p w:rsidR="004C3FD3" w:rsidRPr="008D77D4" w:rsidRDefault="004C3FD3" w:rsidP="00E335F8">
      <w:pPr>
        <w:spacing w:after="0" w:line="240" w:lineRule="auto"/>
        <w:ind w:firstLine="709"/>
        <w:jc w:val="center"/>
        <w:rPr>
          <w:rFonts w:ascii="Times New Roman" w:hAnsi="Times New Roman"/>
          <w:iCs/>
          <w:snapToGrid w:val="0"/>
          <w:sz w:val="27"/>
          <w:szCs w:val="27"/>
          <w:lang w:eastAsia="ru-RU"/>
        </w:rPr>
      </w:pP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нб3</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xml:space="preserve"> = (</w:t>
      </w: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нб3</w:t>
      </w:r>
      <w:r w:rsidRPr="008D77D4">
        <w:rPr>
          <w:rFonts w:ascii="Times New Roman" w:hAnsi="Times New Roman"/>
          <w:i/>
          <w:iCs/>
          <w:snapToGrid w:val="0"/>
          <w:sz w:val="27"/>
          <w:szCs w:val="27"/>
          <w:vertAlign w:val="subscript"/>
          <w:lang w:eastAsia="ru-RU"/>
        </w:rPr>
        <w:t>пр.п</w:t>
      </w:r>
      <w:r w:rsidRPr="008D77D4">
        <w:rPr>
          <w:rFonts w:ascii="Times New Roman" w:hAnsi="Times New Roman"/>
          <w:iCs/>
          <w:snapToGrid w:val="0"/>
          <w:sz w:val="27"/>
          <w:szCs w:val="27"/>
          <w:lang w:eastAsia="ru-RU"/>
        </w:rPr>
        <w:t xml:space="preserve"> / </w:t>
      </w: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vertAlign w:val="subscript"/>
          <w:lang w:eastAsia="ru-RU"/>
        </w:rPr>
        <w:t xml:space="preserve"> пр.п</w:t>
      </w:r>
      <w:r w:rsidRPr="008D77D4">
        <w:rPr>
          <w:rFonts w:ascii="Times New Roman" w:hAnsi="Times New Roman"/>
          <w:snapToGrid w:val="0"/>
          <w:sz w:val="27"/>
          <w:szCs w:val="27"/>
          <w:lang w:eastAsia="ru-RU"/>
        </w:rPr>
        <w:t>)</w:t>
      </w:r>
      <w:r w:rsidRPr="008D77D4">
        <w:rPr>
          <w:rFonts w:ascii="Times New Roman" w:hAnsi="Times New Roman"/>
          <w:iCs/>
          <w:snapToGrid w:val="0"/>
          <w:sz w:val="27"/>
          <w:szCs w:val="27"/>
          <w:lang w:eastAsia="ru-RU"/>
        </w:rPr>
        <w:t xml:space="preserve">* </w:t>
      </w: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lang w:eastAsia="ru-RU"/>
        </w:rPr>
        <w:t xml:space="preserve"> </w:t>
      </w:r>
      <w:r w:rsidRPr="008D77D4">
        <w:rPr>
          <w:rFonts w:ascii="Times New Roman" w:hAnsi="Times New Roman"/>
          <w:snapToGrid w:val="0"/>
          <w:sz w:val="27"/>
          <w:szCs w:val="27"/>
          <w:vertAlign w:val="subscript"/>
          <w:lang w:eastAsia="ru-RU"/>
        </w:rPr>
        <w:t>п.п</w:t>
      </w:r>
      <w:r w:rsidRPr="008D77D4">
        <w:rPr>
          <w:rFonts w:ascii="Times New Roman" w:hAnsi="Times New Roman"/>
          <w:iCs/>
          <w:snapToGrid w:val="0"/>
          <w:sz w:val="27"/>
          <w:szCs w:val="27"/>
          <w:lang w:eastAsia="ru-RU"/>
        </w:rPr>
        <w:t>,</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где</w:t>
      </w:r>
    </w:p>
    <w:p w:rsidR="004C3FD3" w:rsidRPr="008D77D4" w:rsidRDefault="004C3FD3" w:rsidP="00DC7A3B">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нб3</w:t>
      </w:r>
      <w:r w:rsidRPr="008D77D4">
        <w:rPr>
          <w:rFonts w:ascii="Times New Roman" w:hAnsi="Times New Roman"/>
          <w:i/>
          <w:iCs/>
          <w:snapToGrid w:val="0"/>
          <w:sz w:val="27"/>
          <w:szCs w:val="27"/>
          <w:vertAlign w:val="subscript"/>
          <w:lang w:eastAsia="ru-RU"/>
        </w:rPr>
        <w:t>пр.п</w:t>
      </w:r>
      <w:r w:rsidRPr="008D77D4">
        <w:rPr>
          <w:rFonts w:ascii="Times New Roman" w:hAnsi="Times New Roman"/>
          <w:iCs/>
          <w:snapToGrid w:val="0"/>
          <w:sz w:val="27"/>
          <w:szCs w:val="27"/>
          <w:lang w:eastAsia="ru-RU"/>
        </w:rPr>
        <w:t xml:space="preserve"> – налоговая база по минимальному налогу УСН</w:t>
      </w:r>
      <w:r w:rsidRPr="008D77D4">
        <w:rPr>
          <w:rFonts w:ascii="Times New Roman" w:hAnsi="Times New Roman"/>
          <w:iCs/>
          <w:snapToGrid w:val="0"/>
          <w:sz w:val="27"/>
          <w:szCs w:val="27"/>
          <w:vertAlign w:val="subscript"/>
          <w:lang w:eastAsia="ru-RU"/>
        </w:rPr>
        <w:t xml:space="preserve">2 </w:t>
      </w:r>
      <w:r w:rsidRPr="008D77D4">
        <w:rPr>
          <w:rFonts w:ascii="Times New Roman" w:hAnsi="Times New Roman"/>
          <w:iCs/>
          <w:snapToGrid w:val="0"/>
          <w:sz w:val="27"/>
          <w:szCs w:val="27"/>
          <w:lang w:eastAsia="ru-RU"/>
        </w:rPr>
        <w:t>предыдущего периода, тыс.рублей;</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vertAlign w:val="subscript"/>
          <w:lang w:eastAsia="ru-RU"/>
        </w:rPr>
        <w:t xml:space="preserve"> пр.п</w:t>
      </w:r>
      <w:r w:rsidRPr="008D77D4">
        <w:rPr>
          <w:rFonts w:ascii="Times New Roman" w:hAnsi="Times New Roman"/>
          <w:snapToGrid w:val="0"/>
          <w:sz w:val="27"/>
          <w:szCs w:val="27"/>
          <w:lang w:eastAsia="ru-RU"/>
        </w:rPr>
        <w:t xml:space="preserve"> – объем валового внутреннего продукта в предыдущем периоде, тыс.рублей;</w:t>
      </w:r>
    </w:p>
    <w:p w:rsidR="004C3FD3" w:rsidRPr="008D77D4" w:rsidRDefault="004C3FD3" w:rsidP="00DC7A3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lang w:eastAsia="ru-RU"/>
        </w:rPr>
        <w:t xml:space="preserve"> </w:t>
      </w:r>
      <w:r w:rsidRPr="008D77D4">
        <w:rPr>
          <w:rFonts w:ascii="Times New Roman" w:hAnsi="Times New Roman"/>
          <w:snapToGrid w:val="0"/>
          <w:sz w:val="27"/>
          <w:szCs w:val="27"/>
          <w:vertAlign w:val="subscript"/>
          <w:lang w:eastAsia="ru-RU"/>
        </w:rPr>
        <w:t>п.п</w:t>
      </w:r>
      <w:r w:rsidRPr="008D77D4">
        <w:rPr>
          <w:rFonts w:ascii="Times New Roman" w:hAnsi="Times New Roman"/>
          <w:iCs/>
          <w:snapToGrid w:val="0"/>
          <w:sz w:val="27"/>
          <w:szCs w:val="27"/>
          <w:lang w:eastAsia="ru-RU"/>
        </w:rPr>
        <w:t xml:space="preserve"> </w:t>
      </w:r>
      <w:r w:rsidRPr="008D77D4">
        <w:rPr>
          <w:rFonts w:ascii="Times New Roman" w:hAnsi="Times New Roman"/>
          <w:snapToGrid w:val="0"/>
          <w:sz w:val="27"/>
          <w:szCs w:val="27"/>
          <w:lang w:eastAsia="ru-RU"/>
        </w:rPr>
        <w:t>– объем прогнозируемого валового внутреннего продукта, тыс.рублей.</w:t>
      </w:r>
    </w:p>
    <w:p w:rsidR="004C3FD3" w:rsidRPr="008D77D4" w:rsidRDefault="004C3FD3" w:rsidP="008431B7">
      <w:pPr>
        <w:spacing w:after="0" w:line="240" w:lineRule="auto"/>
        <w:ind w:firstLine="709"/>
        <w:jc w:val="both"/>
        <w:rPr>
          <w:rFonts w:ascii="Times New Roman" w:hAnsi="Times New Roman"/>
          <w:sz w:val="16"/>
          <w:szCs w:val="16"/>
          <w:lang w:eastAsia="ru-RU"/>
        </w:rPr>
      </w:pPr>
    </w:p>
    <w:p w:rsidR="004C3FD3" w:rsidRPr="008D77D4" w:rsidRDefault="004C3FD3" w:rsidP="008431B7">
      <w:pPr>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объема поступлений учитываются в налогооблагаемой базе.</w:t>
      </w:r>
    </w:p>
    <w:p w:rsidR="004C3FD3" w:rsidRPr="008D77D4" w:rsidRDefault="004C3FD3" w:rsidP="008431B7">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8431B7">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xml:space="preserve">Налог, взимаемый в связи с применением упрощенной системы налогообложения, зачисляется </w:t>
      </w:r>
      <w:r w:rsidRPr="008D77D4">
        <w:rPr>
          <w:rFonts w:ascii="Times New Roman" w:hAnsi="Times New Roman"/>
          <w:sz w:val="27"/>
          <w:szCs w:val="27"/>
        </w:rPr>
        <w:t>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r w:rsidRPr="008D77D4">
        <w:rPr>
          <w:rFonts w:ascii="Times New Roman" w:hAnsi="Times New Roman"/>
          <w:snapToGrid w:val="0"/>
          <w:sz w:val="27"/>
          <w:szCs w:val="27"/>
          <w:lang w:eastAsia="ru-RU"/>
        </w:rPr>
        <w:t>.</w:t>
      </w:r>
    </w:p>
    <w:p w:rsidR="004C3FD3" w:rsidRPr="008D77D4" w:rsidRDefault="004C3FD3" w:rsidP="00EE3237">
      <w:pPr>
        <w:spacing w:after="0" w:line="240" w:lineRule="auto"/>
        <w:ind w:firstLine="709"/>
        <w:jc w:val="both"/>
        <w:rPr>
          <w:rFonts w:ascii="Times New Roman" w:hAnsi="Times New Roman"/>
          <w:snapToGrid w:val="0"/>
          <w:sz w:val="27"/>
          <w:szCs w:val="27"/>
          <w:lang w:eastAsia="ru-RU"/>
        </w:rPr>
      </w:pPr>
    </w:p>
    <w:p w:rsidR="004C3FD3" w:rsidRPr="008D77D4" w:rsidRDefault="004C3FD3" w:rsidP="00EE3237">
      <w:pPr>
        <w:pStyle w:val="Heading2"/>
        <w:spacing w:after="240" w:line="240" w:lineRule="auto"/>
        <w:ind w:firstLine="709"/>
        <w:jc w:val="center"/>
        <w:rPr>
          <w:rFonts w:ascii="Cambria" w:hAnsi="Cambria"/>
          <w:i w:val="0"/>
          <w:sz w:val="27"/>
          <w:szCs w:val="27"/>
        </w:rPr>
      </w:pPr>
      <w:bookmarkStart w:id="40" w:name="_Toc519584977"/>
      <w:r w:rsidRPr="008D77D4">
        <w:rPr>
          <w:rFonts w:ascii="Cambria" w:hAnsi="Cambria"/>
          <w:i w:val="0"/>
          <w:sz w:val="27"/>
          <w:szCs w:val="27"/>
        </w:rPr>
        <w:t xml:space="preserve">2.5. Единый налог на вмененный доход для отдельных видов деятельности </w:t>
      </w:r>
      <w:r w:rsidRPr="008D77D4">
        <w:rPr>
          <w:rFonts w:ascii="Cambria" w:hAnsi="Cambria"/>
          <w:i w:val="0"/>
          <w:sz w:val="27"/>
          <w:szCs w:val="27"/>
        </w:rPr>
        <w:br/>
        <w:t>182 1 05 02000 02 0000 110</w:t>
      </w:r>
      <w:bookmarkEnd w:id="40"/>
    </w:p>
    <w:p w:rsidR="004C3FD3" w:rsidRPr="008D77D4" w:rsidRDefault="004C3FD3" w:rsidP="0021696F">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доходов в консолидированный бюджет Чеченской Республики от уплаты единого налога на вмененный доход для уплаты отдельных видов деятельности осуществляется в соответствии с действующим законодательством Российской Федерации о налогах и сборах.</w:t>
      </w:r>
    </w:p>
    <w:p w:rsidR="004C3FD3" w:rsidRPr="008D77D4" w:rsidRDefault="004C3FD3" w:rsidP="0021696F">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расчета единого налога на вмененный доход для отдельных видов деятельности используются:</w:t>
      </w:r>
    </w:p>
    <w:p w:rsidR="004C3FD3" w:rsidRPr="008D77D4" w:rsidRDefault="004C3FD3" w:rsidP="008C2F02">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показатели прогноза социально-экономического развития Чеченской Республики на очередной финансовый год и плановый период (ВВП);  </w:t>
      </w:r>
    </w:p>
    <w:p w:rsidR="004C3FD3" w:rsidRPr="008D77D4" w:rsidRDefault="004C3FD3" w:rsidP="008C2F02">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налоговой базы по налогу отчета по форме № 5-ЕНВД «Отчет о налоговой базе и структуре начислений по единому налогу на вмененный доход для отдельных видов деятельности» (далее – отчет № 5-ЕНВД) за годы, предшествующие прогнозируемому, </w:t>
      </w:r>
    </w:p>
    <w:p w:rsidR="004C3FD3" w:rsidRPr="008D77D4" w:rsidRDefault="004C3FD3" w:rsidP="00C274E5">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8C2F02">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коэффициенты базовой доходности, предусмотренные главой 26.3 «Система налогообложения в виде единого налога на вмененный доход для отдельных видов деятельности» НК РФ и др. источники.</w:t>
      </w:r>
    </w:p>
    <w:p w:rsidR="004C3FD3" w:rsidRPr="008D77D4" w:rsidRDefault="004C3FD3" w:rsidP="008C2F02">
      <w:pPr>
        <w:spacing w:after="0" w:line="240" w:lineRule="auto"/>
        <w:ind w:firstLine="709"/>
        <w:jc w:val="both"/>
        <w:rPr>
          <w:rFonts w:ascii="Times New Roman" w:hAnsi="Times New Roman"/>
          <w:snapToGrid w:val="0"/>
          <w:sz w:val="27"/>
          <w:szCs w:val="27"/>
          <w:lang w:eastAsia="ru-RU"/>
        </w:rPr>
      </w:pPr>
    </w:p>
    <w:p w:rsidR="004C3FD3" w:rsidRPr="008D77D4" w:rsidRDefault="004C3FD3" w:rsidP="008C2F02">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поступлений единого налога на вмененный доход для отдельных видов деятельности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4C3FD3" w:rsidRPr="008D77D4" w:rsidRDefault="004C3FD3" w:rsidP="008C2F02">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единого налога на вмененный доход (</w:t>
      </w:r>
      <w:r w:rsidRPr="008D77D4">
        <w:rPr>
          <w:rFonts w:ascii="Times New Roman" w:hAnsi="Times New Roman"/>
          <w:b/>
          <w:i/>
          <w:sz w:val="27"/>
          <w:szCs w:val="27"/>
        </w:rPr>
        <w:t>ЕНВД)</w:t>
      </w:r>
      <w:r w:rsidRPr="008D77D4">
        <w:rPr>
          <w:rFonts w:ascii="Times New Roman" w:hAnsi="Times New Roman"/>
          <w:sz w:val="27"/>
          <w:szCs w:val="27"/>
        </w:rPr>
        <w:t xml:space="preserve"> рассчитывается по следующей формуле.</w:t>
      </w:r>
    </w:p>
    <w:p w:rsidR="004C3FD3" w:rsidRPr="008D77D4" w:rsidRDefault="004C3FD3" w:rsidP="008C2F02">
      <w:pPr>
        <w:spacing w:after="0" w:line="240" w:lineRule="auto"/>
        <w:ind w:firstLine="709"/>
        <w:jc w:val="both"/>
        <w:rPr>
          <w:rFonts w:ascii="Times New Roman" w:hAnsi="Times New Roman"/>
          <w:sz w:val="27"/>
          <w:szCs w:val="27"/>
        </w:rPr>
      </w:pPr>
    </w:p>
    <w:p w:rsidR="004C3FD3" w:rsidRPr="008D77D4" w:rsidRDefault="004C3FD3" w:rsidP="007F12A2">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ЕНВД = ((B</w:t>
      </w:r>
      <w:r w:rsidRPr="008D77D4">
        <w:rPr>
          <w:rFonts w:ascii="Times New Roman" w:hAnsi="Times New Roman"/>
          <w:b/>
          <w:i/>
          <w:sz w:val="27"/>
          <w:szCs w:val="27"/>
          <w:vertAlign w:val="subscript"/>
        </w:rPr>
        <w:t>пп</w:t>
      </w:r>
      <w:r w:rsidRPr="008D77D4">
        <w:rPr>
          <w:rFonts w:ascii="Times New Roman" w:hAnsi="Times New Roman"/>
          <w:b/>
          <w:i/>
          <w:sz w:val="27"/>
          <w:szCs w:val="27"/>
        </w:rPr>
        <w:t xml:space="preserve"> * S / 100 – С </w:t>
      </w:r>
      <w:r w:rsidRPr="008D77D4">
        <w:rPr>
          <w:rFonts w:ascii="Times New Roman" w:hAnsi="Times New Roman"/>
          <w:b/>
          <w:i/>
          <w:sz w:val="27"/>
          <w:szCs w:val="27"/>
          <w:vertAlign w:val="subscript"/>
        </w:rPr>
        <w:t>стр.взн.</w:t>
      </w:r>
      <w:r w:rsidRPr="008D77D4">
        <w:rPr>
          <w:rFonts w:ascii="Times New Roman" w:hAnsi="Times New Roman"/>
          <w:b/>
          <w:i/>
          <w:sz w:val="27"/>
          <w:szCs w:val="27"/>
        </w:rPr>
        <w:t>) (+/-)F) * (</w:t>
      </w:r>
      <w:r w:rsidRPr="008D77D4">
        <w:rPr>
          <w:rFonts w:ascii="Times New Roman" w:hAnsi="Times New Roman"/>
          <w:b/>
          <w:i/>
          <w:snapToGrid w:val="0"/>
          <w:sz w:val="27"/>
          <w:szCs w:val="27"/>
          <w:lang w:val="en-US" w:eastAsia="ru-RU"/>
        </w:rPr>
        <w:t>K</w:t>
      </w:r>
      <w:r w:rsidRPr="008D77D4">
        <w:rPr>
          <w:rFonts w:ascii="Times New Roman" w:hAnsi="Times New Roman"/>
          <w:b/>
          <w:i/>
          <w:snapToGrid w:val="0"/>
          <w:sz w:val="27"/>
          <w:szCs w:val="27"/>
          <w:lang w:eastAsia="ru-RU"/>
        </w:rPr>
        <w:t xml:space="preserve"> </w:t>
      </w:r>
      <w:r w:rsidRPr="008D77D4">
        <w:rPr>
          <w:rFonts w:ascii="Times New Roman" w:hAnsi="Times New Roman"/>
          <w:b/>
          <w:i/>
          <w:snapToGrid w:val="0"/>
          <w:sz w:val="27"/>
          <w:szCs w:val="27"/>
          <w:vertAlign w:val="subscript"/>
          <w:lang w:eastAsia="ru-RU"/>
        </w:rPr>
        <w:t>соб.</w:t>
      </w:r>
      <w:r w:rsidRPr="008D77D4">
        <w:rPr>
          <w:rFonts w:ascii="Times New Roman" w:hAnsi="Times New Roman"/>
          <w:b/>
          <w:i/>
          <w:snapToGrid w:val="0"/>
          <w:sz w:val="27"/>
          <w:szCs w:val="27"/>
          <w:lang w:eastAsia="ru-RU"/>
        </w:rPr>
        <w:t>/100</w:t>
      </w:r>
      <w:r w:rsidRPr="008D77D4">
        <w:rPr>
          <w:rFonts w:ascii="Times New Roman" w:hAnsi="Times New Roman"/>
          <w:b/>
          <w:i/>
          <w:snapToGrid w:val="0"/>
          <w:sz w:val="27"/>
          <w:szCs w:val="27"/>
          <w:vertAlign w:val="subscript"/>
          <w:lang w:eastAsia="ru-RU"/>
        </w:rPr>
        <w:t>)</w:t>
      </w:r>
      <w:r w:rsidRPr="008D77D4">
        <w:rPr>
          <w:rFonts w:ascii="Times New Roman" w:hAnsi="Times New Roman"/>
          <w:b/>
          <w:i/>
          <w:sz w:val="27"/>
          <w:szCs w:val="27"/>
        </w:rPr>
        <w:t xml:space="preserve">, </w:t>
      </w:r>
    </w:p>
    <w:p w:rsidR="004C3FD3" w:rsidRPr="008D77D4" w:rsidRDefault="004C3FD3" w:rsidP="007F12A2">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8C2F02">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b/>
          <w:i/>
          <w:sz w:val="27"/>
          <w:szCs w:val="27"/>
        </w:rPr>
        <w:t>B</w:t>
      </w:r>
      <w:r w:rsidRPr="008D77D4">
        <w:rPr>
          <w:rFonts w:ascii="Times New Roman" w:hAnsi="Times New Roman"/>
          <w:b/>
          <w:i/>
          <w:sz w:val="27"/>
          <w:szCs w:val="27"/>
          <w:vertAlign w:val="subscript"/>
        </w:rPr>
        <w:t>пп</w:t>
      </w:r>
      <w:r w:rsidRPr="008D77D4">
        <w:rPr>
          <w:rFonts w:ascii="Times New Roman" w:hAnsi="Times New Roman"/>
          <w:iCs/>
          <w:snapToGrid w:val="0"/>
          <w:sz w:val="27"/>
          <w:szCs w:val="27"/>
          <w:lang w:eastAsia="ru-RU"/>
        </w:rPr>
        <w:t xml:space="preserve"> – налоговая база прогнозируемого периода, тыс. рублей;</w:t>
      </w:r>
    </w:p>
    <w:p w:rsidR="004C3FD3" w:rsidRPr="008D77D4" w:rsidRDefault="004C3FD3" w:rsidP="008C2F02">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b/>
          <w:i/>
          <w:sz w:val="27"/>
          <w:szCs w:val="27"/>
        </w:rPr>
        <w:t xml:space="preserve">С </w:t>
      </w:r>
      <w:r w:rsidRPr="008D77D4">
        <w:rPr>
          <w:rFonts w:ascii="Times New Roman" w:hAnsi="Times New Roman"/>
          <w:b/>
          <w:i/>
          <w:sz w:val="27"/>
          <w:szCs w:val="27"/>
          <w:vertAlign w:val="subscript"/>
        </w:rPr>
        <w:t xml:space="preserve">стр.взн. </w:t>
      </w:r>
      <w:r w:rsidRPr="008D77D4">
        <w:rPr>
          <w:rFonts w:ascii="Times New Roman" w:hAnsi="Times New Roman"/>
          <w:iCs/>
          <w:snapToGrid w:val="0"/>
          <w:sz w:val="27"/>
          <w:szCs w:val="27"/>
          <w:lang w:eastAsia="ru-RU"/>
        </w:rPr>
        <w:t>– прогнозируемый объем страховых взносов на ОПС и по временной нетрудоспособности, тыс. рублей;</w:t>
      </w:r>
    </w:p>
    <w:p w:rsidR="004C3FD3" w:rsidRPr="008D77D4" w:rsidRDefault="004C3FD3" w:rsidP="008C2F02">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napToGrid w:val="0"/>
          <w:sz w:val="27"/>
          <w:szCs w:val="27"/>
          <w:lang w:eastAsia="ru-RU"/>
        </w:rPr>
        <w:t>S</w:t>
      </w:r>
      <w:r w:rsidRPr="008D77D4">
        <w:rPr>
          <w:rFonts w:ascii="Times New Roman" w:hAnsi="Times New Roman"/>
          <w:snapToGrid w:val="0"/>
          <w:sz w:val="27"/>
          <w:szCs w:val="27"/>
          <w:lang w:eastAsia="ru-RU"/>
        </w:rPr>
        <w:t xml:space="preserve"> – ставка налога, %;</w:t>
      </w:r>
    </w:p>
    <w:p w:rsidR="004C3FD3" w:rsidRPr="008D77D4" w:rsidRDefault="004C3FD3" w:rsidP="00060DD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060DD5">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70419F">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8C2F02">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Прогнозируемый объем налоговой базы по ЕНВД (</w:t>
      </w:r>
      <w:r w:rsidRPr="008D77D4">
        <w:rPr>
          <w:rFonts w:ascii="Times New Roman" w:hAnsi="Times New Roman"/>
          <w:b/>
          <w:i/>
          <w:sz w:val="27"/>
          <w:szCs w:val="27"/>
        </w:rPr>
        <w:t>B</w:t>
      </w:r>
      <w:r w:rsidRPr="008D77D4">
        <w:rPr>
          <w:rFonts w:ascii="Times New Roman" w:hAnsi="Times New Roman"/>
          <w:b/>
          <w:i/>
          <w:sz w:val="27"/>
          <w:szCs w:val="27"/>
          <w:vertAlign w:val="subscript"/>
        </w:rPr>
        <w:t>пп</w:t>
      </w:r>
      <w:r w:rsidRPr="008D77D4">
        <w:rPr>
          <w:rFonts w:ascii="Times New Roman" w:hAnsi="Times New Roman"/>
          <w:b/>
          <w:i/>
          <w:sz w:val="27"/>
          <w:szCs w:val="27"/>
        </w:rPr>
        <w:t>)</w:t>
      </w:r>
      <w:r w:rsidRPr="008D77D4">
        <w:rPr>
          <w:rFonts w:ascii="Times New Roman" w:hAnsi="Times New Roman"/>
          <w:iCs/>
          <w:snapToGrid w:val="0"/>
          <w:sz w:val="27"/>
          <w:szCs w:val="27"/>
          <w:lang w:eastAsia="ru-RU"/>
        </w:rPr>
        <w:t xml:space="preserve"> рассчитывается на основе налоговой базы предыдущего периода исходя из её доли в ВВП по следующей формуле:</w:t>
      </w:r>
    </w:p>
    <w:p w:rsidR="004C3FD3" w:rsidRPr="008D77D4" w:rsidRDefault="004C3FD3" w:rsidP="007F12A2">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B</w:t>
      </w:r>
      <w:r w:rsidRPr="008D77D4">
        <w:rPr>
          <w:rFonts w:ascii="Times New Roman" w:hAnsi="Times New Roman"/>
          <w:b/>
          <w:i/>
          <w:sz w:val="27"/>
          <w:szCs w:val="27"/>
          <w:vertAlign w:val="subscript"/>
        </w:rPr>
        <w:t>пп</w:t>
      </w:r>
      <w:r w:rsidRPr="008D77D4">
        <w:rPr>
          <w:rFonts w:ascii="Times New Roman" w:hAnsi="Times New Roman"/>
          <w:b/>
          <w:i/>
          <w:sz w:val="27"/>
          <w:szCs w:val="27"/>
        </w:rPr>
        <w:t xml:space="preserve"> = B </w:t>
      </w:r>
      <w:r w:rsidRPr="008D77D4">
        <w:rPr>
          <w:rFonts w:ascii="Times New Roman" w:hAnsi="Times New Roman"/>
          <w:b/>
          <w:i/>
          <w:sz w:val="27"/>
          <w:szCs w:val="27"/>
          <w:vertAlign w:val="subscript"/>
        </w:rPr>
        <w:t>пр.п.</w:t>
      </w:r>
      <w:r w:rsidRPr="008D77D4">
        <w:rPr>
          <w:rFonts w:ascii="Times New Roman" w:hAnsi="Times New Roman"/>
          <w:b/>
          <w:i/>
          <w:sz w:val="27"/>
          <w:szCs w:val="27"/>
        </w:rPr>
        <w:t xml:space="preserve"> / V </w:t>
      </w:r>
      <w:r w:rsidRPr="008D77D4">
        <w:rPr>
          <w:rFonts w:ascii="Times New Roman" w:hAnsi="Times New Roman"/>
          <w:b/>
          <w:i/>
          <w:sz w:val="27"/>
          <w:szCs w:val="27"/>
          <w:vertAlign w:val="subscript"/>
        </w:rPr>
        <w:t>ВВП пр.п</w:t>
      </w:r>
      <w:r w:rsidRPr="008D77D4">
        <w:rPr>
          <w:rFonts w:ascii="Times New Roman" w:hAnsi="Times New Roman"/>
          <w:b/>
          <w:i/>
          <w:sz w:val="27"/>
          <w:szCs w:val="27"/>
        </w:rPr>
        <w:t xml:space="preserve"> * V </w:t>
      </w:r>
      <w:r w:rsidRPr="008D77D4">
        <w:rPr>
          <w:rFonts w:ascii="Times New Roman" w:hAnsi="Times New Roman"/>
          <w:b/>
          <w:i/>
          <w:sz w:val="27"/>
          <w:szCs w:val="27"/>
          <w:vertAlign w:val="subscript"/>
        </w:rPr>
        <w:t>ВВП п.п</w:t>
      </w:r>
      <w:r w:rsidRPr="008D77D4">
        <w:rPr>
          <w:rFonts w:ascii="Times New Roman" w:hAnsi="Times New Roman"/>
          <w:b/>
          <w:i/>
          <w:sz w:val="27"/>
          <w:szCs w:val="27"/>
        </w:rPr>
        <w:t xml:space="preserve">, </w:t>
      </w:r>
    </w:p>
    <w:p w:rsidR="004C3FD3" w:rsidRPr="008D77D4" w:rsidRDefault="004C3FD3" w:rsidP="007F12A2">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8C2F02">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b/>
          <w:i/>
          <w:sz w:val="27"/>
          <w:szCs w:val="27"/>
        </w:rPr>
        <w:t xml:space="preserve">B </w:t>
      </w:r>
      <w:r w:rsidRPr="008D77D4">
        <w:rPr>
          <w:rFonts w:ascii="Times New Roman" w:hAnsi="Times New Roman"/>
          <w:b/>
          <w:i/>
          <w:sz w:val="27"/>
          <w:szCs w:val="27"/>
          <w:vertAlign w:val="subscript"/>
        </w:rPr>
        <w:t>пр.п.</w:t>
      </w:r>
      <w:r w:rsidRPr="008D77D4">
        <w:rPr>
          <w:rFonts w:ascii="Times New Roman" w:hAnsi="Times New Roman"/>
          <w:iCs/>
          <w:snapToGrid w:val="0"/>
          <w:sz w:val="27"/>
          <w:szCs w:val="27"/>
          <w:vertAlign w:val="subscript"/>
          <w:lang w:eastAsia="ru-RU"/>
        </w:rPr>
        <w:t xml:space="preserve"> </w:t>
      </w:r>
      <w:r w:rsidRPr="008D77D4">
        <w:rPr>
          <w:rFonts w:ascii="Times New Roman" w:hAnsi="Times New Roman"/>
          <w:iCs/>
          <w:snapToGrid w:val="0"/>
          <w:sz w:val="27"/>
          <w:szCs w:val="27"/>
          <w:lang w:eastAsia="ru-RU"/>
        </w:rPr>
        <w:t>– налоговая база предыдущего периода, тыс. рублей;</w:t>
      </w:r>
    </w:p>
    <w:p w:rsidR="004C3FD3" w:rsidRPr="008D77D4" w:rsidRDefault="004C3FD3" w:rsidP="008C2F02">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z w:val="27"/>
          <w:szCs w:val="27"/>
        </w:rPr>
        <w:t xml:space="preserve">V </w:t>
      </w:r>
      <w:r w:rsidRPr="008D77D4">
        <w:rPr>
          <w:rFonts w:ascii="Times New Roman" w:hAnsi="Times New Roman"/>
          <w:b/>
          <w:i/>
          <w:sz w:val="27"/>
          <w:szCs w:val="27"/>
          <w:vertAlign w:val="subscript"/>
        </w:rPr>
        <w:t>ВВП пр.п</w:t>
      </w:r>
      <w:r w:rsidRPr="008D77D4">
        <w:rPr>
          <w:rFonts w:ascii="Times New Roman" w:hAnsi="Times New Roman"/>
          <w:b/>
          <w:i/>
          <w:sz w:val="27"/>
          <w:szCs w:val="27"/>
        </w:rPr>
        <w:t xml:space="preserve"> </w:t>
      </w:r>
      <w:r w:rsidRPr="008D77D4">
        <w:rPr>
          <w:rFonts w:ascii="Times New Roman" w:hAnsi="Times New Roman"/>
          <w:snapToGrid w:val="0"/>
          <w:sz w:val="27"/>
          <w:szCs w:val="27"/>
          <w:lang w:eastAsia="ru-RU"/>
        </w:rPr>
        <w:t>– объем валового внутреннего продукта в предыдущем периоде, тыс. рублей;</w:t>
      </w:r>
    </w:p>
    <w:p w:rsidR="004C3FD3" w:rsidRPr="008D77D4" w:rsidRDefault="004C3FD3" w:rsidP="008C2F02">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lang w:eastAsia="ru-RU"/>
        </w:rPr>
        <w:t xml:space="preserve"> </w:t>
      </w:r>
      <w:r w:rsidRPr="008D77D4">
        <w:rPr>
          <w:rFonts w:ascii="Times New Roman" w:hAnsi="Times New Roman"/>
          <w:snapToGrid w:val="0"/>
          <w:sz w:val="27"/>
          <w:szCs w:val="27"/>
          <w:vertAlign w:val="subscript"/>
          <w:lang w:eastAsia="ru-RU"/>
        </w:rPr>
        <w:t>п.п</w:t>
      </w:r>
      <w:r w:rsidRPr="008D77D4">
        <w:rPr>
          <w:rFonts w:ascii="Times New Roman" w:hAnsi="Times New Roman"/>
          <w:snapToGrid w:val="0"/>
          <w:sz w:val="27"/>
          <w:szCs w:val="27"/>
          <w:lang w:eastAsia="ru-RU"/>
        </w:rPr>
        <w:t xml:space="preserve"> – объем прогнозируемого валового внутреннего продукта, тыс. рублей.</w:t>
      </w:r>
    </w:p>
    <w:p w:rsidR="004C3FD3" w:rsidRPr="008D77D4" w:rsidRDefault="004C3FD3" w:rsidP="008C2F02">
      <w:pPr>
        <w:spacing w:after="0" w:line="240" w:lineRule="auto"/>
        <w:ind w:firstLine="709"/>
        <w:jc w:val="both"/>
        <w:rPr>
          <w:rFonts w:ascii="Times New Roman" w:hAnsi="Times New Roman"/>
          <w:snapToGrid w:val="0"/>
          <w:sz w:val="27"/>
          <w:szCs w:val="27"/>
          <w:lang w:eastAsia="ru-RU"/>
        </w:rPr>
      </w:pPr>
    </w:p>
    <w:p w:rsidR="004C3FD3" w:rsidRPr="008D77D4" w:rsidRDefault="004C3FD3" w:rsidP="008C2F02">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Прогнозируемый объем страховых взносов на ОПС и по временной нетрудоспособности (</w:t>
      </w:r>
      <w:r w:rsidRPr="008D77D4">
        <w:rPr>
          <w:rFonts w:ascii="Times New Roman" w:hAnsi="Times New Roman"/>
          <w:b/>
          <w:i/>
          <w:sz w:val="27"/>
          <w:szCs w:val="27"/>
        </w:rPr>
        <w:t xml:space="preserve">С </w:t>
      </w:r>
      <w:r w:rsidRPr="008D77D4">
        <w:rPr>
          <w:rFonts w:ascii="Times New Roman" w:hAnsi="Times New Roman"/>
          <w:b/>
          <w:i/>
          <w:sz w:val="27"/>
          <w:szCs w:val="27"/>
          <w:vertAlign w:val="subscript"/>
        </w:rPr>
        <w:t>стр.взн</w:t>
      </w:r>
      <w:r w:rsidRPr="008D77D4">
        <w:rPr>
          <w:rFonts w:ascii="Times New Roman" w:hAnsi="Times New Roman"/>
          <w:b/>
          <w:i/>
          <w:sz w:val="27"/>
          <w:szCs w:val="27"/>
        </w:rPr>
        <w:t>. )</w:t>
      </w:r>
      <w:r w:rsidRPr="008D77D4">
        <w:rPr>
          <w:rFonts w:ascii="Times New Roman" w:hAnsi="Times New Roman"/>
          <w:b/>
          <w:i/>
          <w:sz w:val="27"/>
          <w:szCs w:val="27"/>
          <w:vertAlign w:val="subscript"/>
        </w:rPr>
        <w:t xml:space="preserve">  </w:t>
      </w:r>
      <w:r w:rsidRPr="008D77D4">
        <w:rPr>
          <w:rFonts w:ascii="Times New Roman" w:hAnsi="Times New Roman"/>
          <w:snapToGrid w:val="0"/>
          <w:sz w:val="27"/>
          <w:szCs w:val="27"/>
          <w:lang w:eastAsia="ru-RU"/>
        </w:rPr>
        <w:t>рассчитывается на основе суммы страховых взносов предыдущего периода исходя из её доли в сумме исчисленного налога по следующей формуле.</w:t>
      </w:r>
    </w:p>
    <w:p w:rsidR="004C3FD3" w:rsidRPr="008D77D4" w:rsidRDefault="004C3FD3" w:rsidP="008C2F02">
      <w:pPr>
        <w:spacing w:after="0" w:line="240" w:lineRule="auto"/>
        <w:ind w:firstLine="709"/>
        <w:jc w:val="both"/>
        <w:rPr>
          <w:rFonts w:ascii="Times New Roman" w:hAnsi="Times New Roman"/>
          <w:snapToGrid w:val="0"/>
          <w:sz w:val="27"/>
          <w:szCs w:val="27"/>
          <w:lang w:eastAsia="ru-RU"/>
        </w:rPr>
      </w:pPr>
    </w:p>
    <w:p w:rsidR="004C3FD3" w:rsidRPr="008D77D4" w:rsidRDefault="004C3FD3" w:rsidP="007F12A2">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С </w:t>
      </w:r>
      <w:r w:rsidRPr="008D77D4">
        <w:rPr>
          <w:rFonts w:ascii="Times New Roman" w:hAnsi="Times New Roman"/>
          <w:b/>
          <w:i/>
          <w:sz w:val="27"/>
          <w:szCs w:val="27"/>
          <w:vertAlign w:val="subscript"/>
        </w:rPr>
        <w:t>стр.взн.</w:t>
      </w:r>
      <w:r w:rsidRPr="008D77D4">
        <w:rPr>
          <w:rFonts w:ascii="Times New Roman" w:hAnsi="Times New Roman"/>
          <w:b/>
          <w:i/>
          <w:sz w:val="27"/>
          <w:szCs w:val="27"/>
        </w:rPr>
        <w:t xml:space="preserve"> = (B </w:t>
      </w:r>
      <w:r w:rsidRPr="008D77D4">
        <w:rPr>
          <w:rFonts w:ascii="Times New Roman" w:hAnsi="Times New Roman"/>
          <w:b/>
          <w:i/>
          <w:sz w:val="27"/>
          <w:szCs w:val="27"/>
          <w:vertAlign w:val="subscript"/>
        </w:rPr>
        <w:t>пр.п.</w:t>
      </w:r>
      <w:r w:rsidRPr="008D77D4">
        <w:rPr>
          <w:rFonts w:ascii="Times New Roman" w:hAnsi="Times New Roman"/>
          <w:b/>
          <w:i/>
          <w:sz w:val="27"/>
          <w:szCs w:val="27"/>
        </w:rPr>
        <w:t xml:space="preserve"> * S / 100) * ( С </w:t>
      </w:r>
      <w:r w:rsidRPr="008D77D4">
        <w:rPr>
          <w:rFonts w:ascii="Times New Roman" w:hAnsi="Times New Roman"/>
          <w:b/>
          <w:i/>
          <w:sz w:val="27"/>
          <w:szCs w:val="27"/>
          <w:vertAlign w:val="subscript"/>
        </w:rPr>
        <w:t>стр.взн..пр.п</w:t>
      </w:r>
      <w:r w:rsidRPr="008D77D4">
        <w:rPr>
          <w:rFonts w:ascii="Times New Roman" w:hAnsi="Times New Roman"/>
          <w:b/>
          <w:i/>
          <w:sz w:val="27"/>
          <w:szCs w:val="27"/>
        </w:rPr>
        <w:t xml:space="preserve"> / I </w:t>
      </w:r>
      <w:r w:rsidRPr="008D77D4">
        <w:rPr>
          <w:rFonts w:ascii="Times New Roman" w:hAnsi="Times New Roman"/>
          <w:b/>
          <w:i/>
          <w:sz w:val="27"/>
          <w:szCs w:val="27"/>
          <w:vertAlign w:val="subscript"/>
        </w:rPr>
        <w:t>исч.пр.п</w:t>
      </w:r>
      <w:r w:rsidRPr="008D77D4">
        <w:rPr>
          <w:rFonts w:ascii="Times New Roman" w:hAnsi="Times New Roman"/>
          <w:b/>
          <w:i/>
          <w:sz w:val="27"/>
          <w:szCs w:val="27"/>
        </w:rPr>
        <w:t>),</w:t>
      </w:r>
    </w:p>
    <w:p w:rsidR="004C3FD3" w:rsidRPr="008D77D4" w:rsidRDefault="004C3FD3" w:rsidP="000612B7">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0612B7">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b/>
          <w:i/>
          <w:sz w:val="27"/>
          <w:szCs w:val="27"/>
        </w:rPr>
        <w:t xml:space="preserve">B </w:t>
      </w:r>
      <w:r w:rsidRPr="008D77D4">
        <w:rPr>
          <w:rFonts w:ascii="Times New Roman" w:hAnsi="Times New Roman"/>
          <w:b/>
          <w:i/>
          <w:sz w:val="27"/>
          <w:szCs w:val="27"/>
          <w:vertAlign w:val="subscript"/>
        </w:rPr>
        <w:t>пр.п.</w:t>
      </w:r>
      <w:r w:rsidRPr="008D77D4">
        <w:rPr>
          <w:rFonts w:ascii="Times New Roman" w:hAnsi="Times New Roman"/>
          <w:iCs/>
          <w:snapToGrid w:val="0"/>
          <w:sz w:val="27"/>
          <w:szCs w:val="27"/>
          <w:vertAlign w:val="subscript"/>
          <w:lang w:eastAsia="ru-RU"/>
        </w:rPr>
        <w:t xml:space="preserve"> </w:t>
      </w:r>
      <w:r w:rsidRPr="008D77D4">
        <w:rPr>
          <w:rFonts w:ascii="Times New Roman" w:hAnsi="Times New Roman"/>
          <w:iCs/>
          <w:snapToGrid w:val="0"/>
          <w:sz w:val="27"/>
          <w:szCs w:val="27"/>
          <w:lang w:eastAsia="ru-RU"/>
        </w:rPr>
        <w:t>– налоговая база предыдущего периода, тыс. рублей;</w:t>
      </w:r>
    </w:p>
    <w:p w:rsidR="004C3FD3" w:rsidRPr="008D77D4" w:rsidRDefault="004C3FD3" w:rsidP="000612B7">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napToGrid w:val="0"/>
          <w:sz w:val="27"/>
          <w:szCs w:val="27"/>
          <w:lang w:eastAsia="ru-RU"/>
        </w:rPr>
        <w:t>S</w:t>
      </w:r>
      <w:r w:rsidRPr="008D77D4">
        <w:rPr>
          <w:rFonts w:ascii="Times New Roman" w:hAnsi="Times New Roman"/>
          <w:snapToGrid w:val="0"/>
          <w:sz w:val="27"/>
          <w:szCs w:val="27"/>
          <w:lang w:eastAsia="ru-RU"/>
        </w:rPr>
        <w:t xml:space="preserve"> – ставка налога, %;</w:t>
      </w:r>
    </w:p>
    <w:p w:rsidR="004C3FD3" w:rsidRPr="008D77D4" w:rsidRDefault="004C3FD3" w:rsidP="008C2F02">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b/>
          <w:i/>
          <w:sz w:val="27"/>
          <w:szCs w:val="27"/>
        </w:rPr>
        <w:t xml:space="preserve">С </w:t>
      </w:r>
      <w:r w:rsidRPr="008D77D4">
        <w:rPr>
          <w:rFonts w:ascii="Times New Roman" w:hAnsi="Times New Roman"/>
          <w:b/>
          <w:i/>
          <w:sz w:val="27"/>
          <w:szCs w:val="27"/>
          <w:vertAlign w:val="subscript"/>
        </w:rPr>
        <w:t>стр.взн..пр.п</w:t>
      </w:r>
      <w:r w:rsidRPr="008D77D4">
        <w:rPr>
          <w:rFonts w:ascii="Times New Roman" w:hAnsi="Times New Roman"/>
          <w:iCs/>
          <w:snapToGrid w:val="0"/>
          <w:sz w:val="27"/>
          <w:szCs w:val="27"/>
          <w:lang w:eastAsia="ru-RU"/>
        </w:rPr>
        <w:t xml:space="preserve"> – сумма страховых взносов на ОПС и по временной нетрудоспособности за предыдущий период, тыс. рублей;</w:t>
      </w:r>
    </w:p>
    <w:p w:rsidR="004C3FD3" w:rsidRPr="008D77D4" w:rsidRDefault="004C3FD3" w:rsidP="00AA35D3">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b/>
          <w:i/>
          <w:sz w:val="27"/>
          <w:szCs w:val="27"/>
        </w:rPr>
        <w:t xml:space="preserve">I </w:t>
      </w:r>
      <w:r w:rsidRPr="008D77D4">
        <w:rPr>
          <w:rFonts w:ascii="Times New Roman" w:hAnsi="Times New Roman"/>
          <w:b/>
          <w:i/>
          <w:sz w:val="27"/>
          <w:szCs w:val="27"/>
          <w:vertAlign w:val="subscript"/>
        </w:rPr>
        <w:t>исч.пр.п</w:t>
      </w:r>
      <w:r w:rsidRPr="008D77D4">
        <w:rPr>
          <w:rFonts w:ascii="Times New Roman" w:hAnsi="Times New Roman"/>
          <w:iCs/>
          <w:snapToGrid w:val="0"/>
          <w:sz w:val="27"/>
          <w:szCs w:val="27"/>
          <w:vertAlign w:val="subscript"/>
          <w:lang w:eastAsia="ru-RU"/>
        </w:rPr>
        <w:t xml:space="preserve"> </w:t>
      </w:r>
      <w:r w:rsidRPr="008D77D4">
        <w:rPr>
          <w:rFonts w:ascii="Times New Roman" w:hAnsi="Times New Roman"/>
          <w:iCs/>
          <w:snapToGrid w:val="0"/>
          <w:sz w:val="27"/>
          <w:szCs w:val="27"/>
          <w:lang w:eastAsia="ru-RU"/>
        </w:rPr>
        <w:t>– сумма исчисленного налога за предыдущий период, тыс. рублей.</w:t>
      </w:r>
    </w:p>
    <w:p w:rsidR="004C3FD3" w:rsidRPr="008D77D4" w:rsidRDefault="004C3FD3" w:rsidP="00AA35D3">
      <w:pPr>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объема поступлений учитываются в налогооблагаемой базе.</w:t>
      </w:r>
    </w:p>
    <w:p w:rsidR="004C3FD3" w:rsidRPr="008D77D4" w:rsidRDefault="004C3FD3" w:rsidP="00AA35D3">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522FB5">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z w:val="27"/>
          <w:szCs w:val="27"/>
        </w:rPr>
        <w:t>Единый налог на вмененный доход для отдельных видов деятельности зачисляется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r w:rsidRPr="008D77D4">
        <w:rPr>
          <w:rFonts w:ascii="Times New Roman" w:hAnsi="Times New Roman"/>
          <w:snapToGrid w:val="0"/>
          <w:sz w:val="27"/>
          <w:szCs w:val="27"/>
          <w:lang w:eastAsia="ru-RU"/>
        </w:rPr>
        <w:t>.</w:t>
      </w:r>
    </w:p>
    <w:p w:rsidR="004C3FD3" w:rsidRPr="008D77D4" w:rsidRDefault="004C3FD3" w:rsidP="00AA35D3">
      <w:pPr>
        <w:spacing w:after="0" w:line="240" w:lineRule="auto"/>
        <w:ind w:firstLine="709"/>
        <w:jc w:val="both"/>
        <w:rPr>
          <w:rFonts w:ascii="Times New Roman" w:hAnsi="Times New Roman"/>
          <w:sz w:val="27"/>
          <w:szCs w:val="27"/>
        </w:rPr>
      </w:pPr>
    </w:p>
    <w:p w:rsidR="004C3FD3" w:rsidRPr="008D77D4" w:rsidRDefault="004C3FD3" w:rsidP="007F0C81">
      <w:pPr>
        <w:pStyle w:val="Heading2"/>
        <w:spacing w:after="240" w:line="240" w:lineRule="auto"/>
        <w:ind w:firstLine="709"/>
        <w:jc w:val="center"/>
        <w:rPr>
          <w:rFonts w:ascii="Cambria" w:hAnsi="Cambria"/>
          <w:i w:val="0"/>
          <w:sz w:val="27"/>
          <w:szCs w:val="27"/>
        </w:rPr>
      </w:pPr>
      <w:bookmarkStart w:id="41" w:name="_Toc519584978"/>
      <w:r w:rsidRPr="008D77D4">
        <w:rPr>
          <w:rFonts w:ascii="Cambria" w:hAnsi="Cambria"/>
          <w:i w:val="0"/>
          <w:sz w:val="27"/>
          <w:szCs w:val="27"/>
        </w:rPr>
        <w:t xml:space="preserve">2.6. Единый сельскохозяйственный налог </w:t>
      </w:r>
      <w:r w:rsidRPr="008D77D4">
        <w:rPr>
          <w:rFonts w:ascii="Cambria" w:hAnsi="Cambria"/>
          <w:i w:val="0"/>
          <w:sz w:val="27"/>
          <w:szCs w:val="27"/>
        </w:rPr>
        <w:br/>
        <w:t>182 1 05 03000 01 0000 110</w:t>
      </w:r>
      <w:bookmarkEnd w:id="41"/>
    </w:p>
    <w:p w:rsidR="004C3FD3" w:rsidRPr="008D77D4" w:rsidRDefault="004C3FD3" w:rsidP="00C538D1">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iCs/>
          <w:snapToGrid w:val="0"/>
          <w:sz w:val="27"/>
          <w:szCs w:val="27"/>
          <w:lang w:eastAsia="ru-RU"/>
        </w:rPr>
        <w:t xml:space="preserve">Расчет доходов в бюджетную систему Российской Федерации от уплаты единого сельскохозяйственного налога осуществляется в соответствии с действующим законодательством Российской Федерации о налогах и сборах </w:t>
      </w:r>
    </w:p>
    <w:p w:rsidR="004C3FD3" w:rsidRPr="008D77D4" w:rsidRDefault="004C3FD3" w:rsidP="00C538D1">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Для расчета единого</w:t>
      </w:r>
      <w:r w:rsidRPr="008D77D4">
        <w:rPr>
          <w:rFonts w:ascii="Times New Roman" w:hAnsi="Times New Roman"/>
          <w:iCs/>
          <w:snapToGrid w:val="0"/>
          <w:sz w:val="27"/>
          <w:szCs w:val="27"/>
          <w:lang w:eastAsia="ru-RU"/>
        </w:rPr>
        <w:t xml:space="preserve"> сельскохозяйственного налога</w:t>
      </w:r>
      <w:r w:rsidRPr="008D77D4">
        <w:rPr>
          <w:rFonts w:ascii="Times New Roman" w:hAnsi="Times New Roman"/>
          <w:snapToGrid w:val="0"/>
          <w:sz w:val="27"/>
          <w:szCs w:val="27"/>
          <w:lang w:eastAsia="ru-RU"/>
        </w:rPr>
        <w:t xml:space="preserve"> используются:</w:t>
      </w:r>
    </w:p>
    <w:p w:rsidR="004C3FD3" w:rsidRPr="008D77D4" w:rsidRDefault="004C3FD3" w:rsidP="00C538D1">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xml:space="preserve"> - показатели прогноза социально-экономического развития Чеченской Республики на очередной финансовый год и плановый период (ВВП);</w:t>
      </w:r>
    </w:p>
    <w:p w:rsidR="004C3FD3" w:rsidRPr="008D77D4" w:rsidRDefault="004C3FD3" w:rsidP="00C538D1">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динамика налоговой базы по налогу по данным отчета по форме № 5-ЕСХН «Отчет о налоговой базе и структуре начислений по единому сельскохозяйственному налогу» (далее – отчет № 5-ЕСХН) за годы, предшествующие прогнозируемому;</w:t>
      </w:r>
    </w:p>
    <w:p w:rsidR="004C3FD3" w:rsidRPr="008D77D4" w:rsidRDefault="004C3FD3" w:rsidP="00C538D1">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C538D1">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налоговые ставки, льготы и преференции, предусмотренные главой 26.1 «Система налогообложения для сельскохозяйственных товаропроизводителей (единый сельскохозяйственный налог)» НК РФ и др. источники.</w:t>
      </w:r>
    </w:p>
    <w:p w:rsidR="004C3FD3" w:rsidRPr="008D77D4" w:rsidRDefault="004C3FD3" w:rsidP="00C538D1">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xml:space="preserve">Расчёт прогнозного объёма поступлений единого </w:t>
      </w:r>
      <w:r w:rsidRPr="008D77D4">
        <w:rPr>
          <w:rFonts w:ascii="Times New Roman" w:hAnsi="Times New Roman"/>
          <w:iCs/>
          <w:snapToGrid w:val="0"/>
          <w:sz w:val="27"/>
          <w:szCs w:val="27"/>
          <w:lang w:eastAsia="ru-RU"/>
        </w:rPr>
        <w:t>сельскохозяйственного</w:t>
      </w:r>
      <w:r w:rsidRPr="008D77D4">
        <w:rPr>
          <w:rFonts w:ascii="Times New Roman" w:hAnsi="Times New Roman"/>
          <w:snapToGrid w:val="0"/>
          <w:sz w:val="27"/>
          <w:szCs w:val="27"/>
          <w:lang w:eastAsia="ru-RU"/>
        </w:rPr>
        <w:t xml:space="preserve"> налога (ЕСХН)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4C3FD3" w:rsidRPr="008D77D4" w:rsidRDefault="004C3FD3" w:rsidP="00C538D1">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по следующей формуле:</w:t>
      </w:r>
    </w:p>
    <w:p w:rsidR="004C3FD3" w:rsidRPr="008D77D4" w:rsidRDefault="004C3FD3" w:rsidP="00C538D1">
      <w:pPr>
        <w:spacing w:after="0" w:line="240" w:lineRule="auto"/>
        <w:ind w:firstLine="709"/>
        <w:jc w:val="both"/>
        <w:rPr>
          <w:rFonts w:ascii="Times New Roman" w:hAnsi="Times New Roman"/>
          <w:snapToGrid w:val="0"/>
          <w:sz w:val="27"/>
          <w:szCs w:val="27"/>
          <w:lang w:eastAsia="ru-RU"/>
        </w:rPr>
      </w:pPr>
    </w:p>
    <w:p w:rsidR="004C3FD3" w:rsidRPr="008D77D4" w:rsidRDefault="004C3FD3" w:rsidP="00C538D1">
      <w:pPr>
        <w:spacing w:after="0" w:line="240" w:lineRule="auto"/>
        <w:ind w:firstLine="709"/>
        <w:jc w:val="center"/>
        <w:rPr>
          <w:rFonts w:ascii="Times New Roman" w:hAnsi="Times New Roman"/>
          <w:iCs/>
          <w:snapToGrid w:val="0"/>
          <w:sz w:val="28"/>
          <w:szCs w:val="28"/>
          <w:lang w:eastAsia="ru-RU"/>
        </w:rPr>
      </w:pPr>
      <w:r w:rsidRPr="008D77D4">
        <w:rPr>
          <w:rFonts w:ascii="Times New Roman" w:hAnsi="Times New Roman"/>
          <w:iCs/>
          <w:snapToGrid w:val="0"/>
          <w:sz w:val="28"/>
          <w:szCs w:val="28"/>
          <w:lang w:eastAsia="ru-RU"/>
        </w:rPr>
        <w:t>ЕСХН = [(</w:t>
      </w:r>
      <w:r w:rsidRPr="008D77D4">
        <w:rPr>
          <w:rFonts w:ascii="Times New Roman" w:hAnsi="Times New Roman"/>
          <w:i/>
          <w:iCs/>
          <w:snapToGrid w:val="0"/>
          <w:sz w:val="28"/>
          <w:szCs w:val="28"/>
          <w:lang w:val="en-US" w:eastAsia="ru-RU"/>
        </w:rPr>
        <w:t>V</w:t>
      </w:r>
      <w:r w:rsidRPr="008D77D4">
        <w:rPr>
          <w:rFonts w:ascii="Times New Roman" w:hAnsi="Times New Roman"/>
          <w:i/>
          <w:iCs/>
          <w:snapToGrid w:val="0"/>
          <w:sz w:val="28"/>
          <w:szCs w:val="28"/>
          <w:lang w:eastAsia="ru-RU"/>
        </w:rPr>
        <w:t>нб</w:t>
      </w:r>
      <w:r w:rsidRPr="008D77D4">
        <w:rPr>
          <w:rFonts w:ascii="Times New Roman" w:hAnsi="Times New Roman"/>
          <w:i/>
          <w:iCs/>
          <w:snapToGrid w:val="0"/>
          <w:sz w:val="28"/>
          <w:szCs w:val="28"/>
          <w:vertAlign w:val="subscript"/>
          <w:lang w:eastAsia="ru-RU"/>
        </w:rPr>
        <w:t>пп</w:t>
      </w:r>
      <w:r w:rsidRPr="008D77D4">
        <w:rPr>
          <w:rFonts w:ascii="Times New Roman" w:hAnsi="Times New Roman"/>
          <w:iCs/>
          <w:snapToGrid w:val="0"/>
          <w:sz w:val="28"/>
          <w:szCs w:val="28"/>
          <w:lang w:eastAsia="ru-RU"/>
        </w:rPr>
        <w:t xml:space="preserve"> * (</w:t>
      </w:r>
      <w:r w:rsidRPr="008D77D4">
        <w:rPr>
          <w:rFonts w:ascii="Times New Roman" w:hAnsi="Times New Roman"/>
          <w:b/>
          <w:i/>
          <w:snapToGrid w:val="0"/>
          <w:sz w:val="27"/>
          <w:szCs w:val="27"/>
          <w:lang w:val="en-US" w:eastAsia="ru-RU"/>
        </w:rPr>
        <w:t>S</w:t>
      </w:r>
      <w:r w:rsidRPr="008D77D4">
        <w:rPr>
          <w:rFonts w:ascii="Times New Roman" w:hAnsi="Times New Roman"/>
          <w:iCs/>
          <w:snapToGrid w:val="0"/>
          <w:sz w:val="28"/>
          <w:szCs w:val="28"/>
          <w:lang w:eastAsia="ru-RU"/>
        </w:rPr>
        <w:t xml:space="preserve"> / 100) (+/-) </w:t>
      </w:r>
      <w:r w:rsidRPr="008D77D4">
        <w:rPr>
          <w:rFonts w:ascii="Times New Roman" w:hAnsi="Times New Roman"/>
          <w:i/>
          <w:snapToGrid w:val="0"/>
          <w:spacing w:val="2"/>
          <w:sz w:val="28"/>
          <w:szCs w:val="28"/>
          <w:lang w:val="en-US" w:eastAsia="ru-RU"/>
        </w:rPr>
        <w:t>F</w:t>
      </w:r>
      <w:r w:rsidRPr="008D77D4">
        <w:rPr>
          <w:rFonts w:ascii="Times New Roman" w:hAnsi="Times New Roman"/>
          <w:snapToGrid w:val="0"/>
          <w:spacing w:val="2"/>
          <w:sz w:val="28"/>
          <w:szCs w:val="28"/>
          <w:lang w:eastAsia="ru-RU"/>
        </w:rPr>
        <w:t xml:space="preserve">)] *( </w:t>
      </w:r>
      <w:r w:rsidRPr="008D77D4">
        <w:rPr>
          <w:rFonts w:ascii="Times New Roman" w:hAnsi="Times New Roman"/>
          <w:b/>
          <w:i/>
          <w:snapToGrid w:val="0"/>
          <w:sz w:val="27"/>
          <w:szCs w:val="27"/>
          <w:lang w:val="en-US" w:eastAsia="ru-RU"/>
        </w:rPr>
        <w:t>K</w:t>
      </w:r>
      <w:r w:rsidRPr="008D77D4">
        <w:rPr>
          <w:rFonts w:ascii="Times New Roman" w:hAnsi="Times New Roman"/>
          <w:b/>
          <w:i/>
          <w:snapToGrid w:val="0"/>
          <w:sz w:val="27"/>
          <w:szCs w:val="27"/>
          <w:lang w:eastAsia="ru-RU"/>
        </w:rPr>
        <w:t xml:space="preserve"> </w:t>
      </w:r>
      <w:r w:rsidRPr="008D77D4">
        <w:rPr>
          <w:rFonts w:ascii="Times New Roman" w:hAnsi="Times New Roman"/>
          <w:b/>
          <w:i/>
          <w:snapToGrid w:val="0"/>
          <w:sz w:val="27"/>
          <w:szCs w:val="27"/>
          <w:vertAlign w:val="subscript"/>
          <w:lang w:eastAsia="ru-RU"/>
        </w:rPr>
        <w:t>соб.</w:t>
      </w:r>
      <w:r w:rsidRPr="008D77D4">
        <w:rPr>
          <w:rFonts w:ascii="Times New Roman" w:hAnsi="Times New Roman"/>
          <w:snapToGrid w:val="0"/>
          <w:sz w:val="27"/>
          <w:szCs w:val="27"/>
          <w:lang w:eastAsia="ru-RU"/>
        </w:rPr>
        <w:t xml:space="preserve"> </w:t>
      </w:r>
      <w:r w:rsidRPr="008D77D4">
        <w:rPr>
          <w:rFonts w:ascii="Times New Roman" w:hAnsi="Times New Roman"/>
          <w:iCs/>
          <w:snapToGrid w:val="0"/>
          <w:sz w:val="28"/>
          <w:szCs w:val="28"/>
          <w:lang w:eastAsia="ru-RU"/>
        </w:rPr>
        <w:t>/100),</w:t>
      </w:r>
    </w:p>
    <w:p w:rsidR="004C3FD3" w:rsidRPr="008D77D4" w:rsidRDefault="004C3FD3" w:rsidP="007E4E33">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где</w:t>
      </w:r>
    </w:p>
    <w:p w:rsidR="004C3FD3" w:rsidRPr="008D77D4" w:rsidRDefault="004C3FD3" w:rsidP="007E4E33">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xml:space="preserve"> – налоговая база прогнозируемого периода, тыс.рублей;</w:t>
      </w:r>
    </w:p>
    <w:p w:rsidR="004C3FD3" w:rsidRPr="008D77D4" w:rsidRDefault="004C3FD3" w:rsidP="007E4E33">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napToGrid w:val="0"/>
          <w:sz w:val="27"/>
          <w:szCs w:val="27"/>
          <w:lang w:eastAsia="ru-RU"/>
        </w:rPr>
        <w:t>S</w:t>
      </w:r>
      <w:r w:rsidRPr="008D77D4">
        <w:rPr>
          <w:rFonts w:ascii="Times New Roman" w:hAnsi="Times New Roman"/>
          <w:snapToGrid w:val="0"/>
          <w:sz w:val="27"/>
          <w:szCs w:val="27"/>
          <w:lang w:eastAsia="ru-RU"/>
        </w:rPr>
        <w:t xml:space="preserve"> – ставка налога , %;</w:t>
      </w:r>
    </w:p>
    <w:p w:rsidR="004C3FD3" w:rsidRPr="008D77D4" w:rsidRDefault="004C3FD3" w:rsidP="00060DD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4C3FD3" w:rsidRPr="008D77D4" w:rsidRDefault="004C3FD3" w:rsidP="00060DD5">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70419F">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7E4E33">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Прогнозируемый объем налоговой базы по ЕСХН (</w:t>
      </w:r>
      <w:r w:rsidRPr="008D77D4">
        <w:rPr>
          <w:rFonts w:ascii="Times New Roman" w:hAnsi="Times New Roman"/>
          <w:i/>
          <w:iCs/>
          <w:snapToGrid w:val="0"/>
          <w:sz w:val="27"/>
          <w:szCs w:val="27"/>
          <w:lang w:val="en-US" w:eastAsia="ru-RU"/>
        </w:rPr>
        <w:t>V</w:t>
      </w:r>
      <w:r w:rsidRPr="008D77D4">
        <w:rPr>
          <w:rFonts w:ascii="Times New Roman" w:hAnsi="Times New Roman"/>
          <w:i/>
          <w:iCs/>
          <w:snapToGrid w:val="0"/>
          <w:sz w:val="27"/>
          <w:szCs w:val="27"/>
          <w:lang w:eastAsia="ru-RU"/>
        </w:rPr>
        <w:t>нб</w:t>
      </w:r>
      <w:r w:rsidRPr="008D77D4">
        <w:rPr>
          <w:rFonts w:ascii="Times New Roman" w:hAnsi="Times New Roman"/>
          <w:i/>
          <w:iCs/>
          <w:snapToGrid w:val="0"/>
          <w:sz w:val="27"/>
          <w:szCs w:val="27"/>
          <w:vertAlign w:val="subscript"/>
          <w:lang w:eastAsia="ru-RU"/>
        </w:rPr>
        <w:t>пп</w:t>
      </w:r>
      <w:r w:rsidRPr="008D77D4">
        <w:rPr>
          <w:rFonts w:ascii="Times New Roman" w:hAnsi="Times New Roman"/>
          <w:iCs/>
          <w:snapToGrid w:val="0"/>
          <w:sz w:val="27"/>
          <w:szCs w:val="27"/>
          <w:lang w:eastAsia="ru-RU"/>
        </w:rPr>
        <w:t>) рассчитывается на основе налоговой базы предыдущего периода исходя из её доли в ВВП по следующей формуле:</w:t>
      </w:r>
    </w:p>
    <w:p w:rsidR="004C3FD3" w:rsidRPr="008D77D4" w:rsidRDefault="004C3FD3" w:rsidP="00C538D1">
      <w:pPr>
        <w:spacing w:after="0" w:line="240" w:lineRule="auto"/>
        <w:ind w:firstLine="709"/>
        <w:jc w:val="center"/>
        <w:rPr>
          <w:rFonts w:ascii="Times New Roman" w:hAnsi="Times New Roman"/>
          <w:iCs/>
          <w:snapToGrid w:val="0"/>
          <w:sz w:val="28"/>
          <w:szCs w:val="28"/>
          <w:lang w:eastAsia="ru-RU"/>
        </w:rPr>
      </w:pPr>
      <w:r w:rsidRPr="008D77D4">
        <w:rPr>
          <w:rFonts w:ascii="Times New Roman" w:hAnsi="Times New Roman"/>
          <w:i/>
          <w:iCs/>
          <w:snapToGrid w:val="0"/>
          <w:sz w:val="28"/>
          <w:szCs w:val="28"/>
          <w:lang w:val="en-US" w:eastAsia="ru-RU"/>
        </w:rPr>
        <w:t>V</w:t>
      </w:r>
      <w:r w:rsidRPr="008D77D4">
        <w:rPr>
          <w:rFonts w:ascii="Times New Roman" w:hAnsi="Times New Roman"/>
          <w:i/>
          <w:iCs/>
          <w:snapToGrid w:val="0"/>
          <w:sz w:val="28"/>
          <w:szCs w:val="28"/>
          <w:lang w:eastAsia="ru-RU"/>
        </w:rPr>
        <w:t>нб</w:t>
      </w:r>
      <w:r w:rsidRPr="008D77D4">
        <w:rPr>
          <w:rFonts w:ascii="Times New Roman" w:hAnsi="Times New Roman"/>
          <w:i/>
          <w:iCs/>
          <w:snapToGrid w:val="0"/>
          <w:sz w:val="28"/>
          <w:szCs w:val="28"/>
          <w:vertAlign w:val="subscript"/>
          <w:lang w:eastAsia="ru-RU"/>
        </w:rPr>
        <w:t>пп</w:t>
      </w:r>
      <w:r w:rsidRPr="008D77D4">
        <w:rPr>
          <w:rFonts w:ascii="Times New Roman" w:hAnsi="Times New Roman"/>
          <w:iCs/>
          <w:snapToGrid w:val="0"/>
          <w:sz w:val="28"/>
          <w:szCs w:val="28"/>
          <w:lang w:eastAsia="ru-RU"/>
        </w:rPr>
        <w:t xml:space="preserve"> = </w:t>
      </w:r>
      <w:r w:rsidRPr="008D77D4">
        <w:rPr>
          <w:rFonts w:ascii="Times New Roman" w:hAnsi="Times New Roman"/>
          <w:iCs/>
          <w:snapToGrid w:val="0"/>
          <w:sz w:val="28"/>
          <w:szCs w:val="28"/>
          <w:lang w:val="en-US" w:eastAsia="ru-RU"/>
        </w:rPr>
        <w:t>V</w:t>
      </w:r>
      <w:r w:rsidRPr="008D77D4">
        <w:rPr>
          <w:rFonts w:ascii="Times New Roman" w:hAnsi="Times New Roman"/>
          <w:iCs/>
          <w:snapToGrid w:val="0"/>
          <w:sz w:val="28"/>
          <w:szCs w:val="28"/>
          <w:lang w:eastAsia="ru-RU"/>
        </w:rPr>
        <w:t>нб</w:t>
      </w:r>
      <w:r w:rsidRPr="008D77D4">
        <w:rPr>
          <w:rFonts w:ascii="Times New Roman" w:hAnsi="Times New Roman"/>
          <w:iCs/>
          <w:snapToGrid w:val="0"/>
          <w:sz w:val="28"/>
          <w:szCs w:val="28"/>
          <w:vertAlign w:val="subscript"/>
          <w:lang w:eastAsia="ru-RU"/>
        </w:rPr>
        <w:t xml:space="preserve">пр.п. </w:t>
      </w:r>
      <w:r w:rsidRPr="008D77D4">
        <w:rPr>
          <w:rFonts w:ascii="Times New Roman" w:hAnsi="Times New Roman"/>
          <w:iCs/>
          <w:snapToGrid w:val="0"/>
          <w:sz w:val="28"/>
          <w:szCs w:val="28"/>
          <w:lang w:eastAsia="ru-RU"/>
        </w:rPr>
        <w:t xml:space="preserve">/ </w:t>
      </w: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8"/>
          <w:szCs w:val="28"/>
          <w:vertAlign w:val="subscript"/>
          <w:lang w:eastAsia="ru-RU"/>
        </w:rPr>
        <w:t xml:space="preserve"> пр.п</w:t>
      </w:r>
      <w:r w:rsidRPr="008D77D4">
        <w:rPr>
          <w:rFonts w:ascii="Times New Roman" w:hAnsi="Times New Roman"/>
          <w:snapToGrid w:val="0"/>
          <w:sz w:val="28"/>
          <w:szCs w:val="28"/>
          <w:lang w:eastAsia="ru-RU"/>
        </w:rPr>
        <w:t xml:space="preserve"> </w:t>
      </w:r>
      <w:r w:rsidRPr="008D77D4">
        <w:rPr>
          <w:rFonts w:ascii="Times New Roman" w:hAnsi="Times New Roman"/>
          <w:iCs/>
          <w:snapToGrid w:val="0"/>
          <w:sz w:val="28"/>
          <w:szCs w:val="28"/>
          <w:lang w:eastAsia="ru-RU"/>
        </w:rPr>
        <w:t xml:space="preserve">* </w:t>
      </w: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8"/>
          <w:szCs w:val="28"/>
          <w:lang w:eastAsia="ru-RU"/>
        </w:rPr>
        <w:t xml:space="preserve"> </w:t>
      </w:r>
      <w:r w:rsidRPr="008D77D4">
        <w:rPr>
          <w:rFonts w:ascii="Times New Roman" w:hAnsi="Times New Roman"/>
          <w:snapToGrid w:val="0"/>
          <w:sz w:val="28"/>
          <w:szCs w:val="28"/>
          <w:vertAlign w:val="subscript"/>
          <w:lang w:eastAsia="ru-RU"/>
        </w:rPr>
        <w:t>п.п</w:t>
      </w:r>
      <w:r w:rsidRPr="008D77D4">
        <w:rPr>
          <w:rFonts w:ascii="Times New Roman" w:hAnsi="Times New Roman"/>
          <w:iCs/>
          <w:snapToGrid w:val="0"/>
          <w:sz w:val="28"/>
          <w:szCs w:val="28"/>
          <w:lang w:eastAsia="ru-RU"/>
        </w:rPr>
        <w:t xml:space="preserve">, </w:t>
      </w:r>
    </w:p>
    <w:p w:rsidR="004C3FD3" w:rsidRPr="008D77D4" w:rsidRDefault="004C3FD3" w:rsidP="00C538D1">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eastAsia="ru-RU"/>
        </w:rPr>
        <w:t>где</w:t>
      </w:r>
    </w:p>
    <w:p w:rsidR="004C3FD3" w:rsidRPr="008D77D4" w:rsidRDefault="004C3FD3" w:rsidP="00C538D1">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iCs/>
          <w:snapToGrid w:val="0"/>
          <w:sz w:val="27"/>
          <w:szCs w:val="27"/>
          <w:lang w:val="en-US" w:eastAsia="ru-RU"/>
        </w:rPr>
        <w:t>V</w:t>
      </w:r>
      <w:r w:rsidRPr="008D77D4">
        <w:rPr>
          <w:rFonts w:ascii="Times New Roman" w:hAnsi="Times New Roman"/>
          <w:iCs/>
          <w:snapToGrid w:val="0"/>
          <w:sz w:val="27"/>
          <w:szCs w:val="27"/>
          <w:lang w:eastAsia="ru-RU"/>
        </w:rPr>
        <w:t>нб</w:t>
      </w:r>
      <w:r w:rsidRPr="008D77D4">
        <w:rPr>
          <w:rFonts w:ascii="Times New Roman" w:hAnsi="Times New Roman"/>
          <w:iCs/>
          <w:snapToGrid w:val="0"/>
          <w:sz w:val="27"/>
          <w:szCs w:val="27"/>
          <w:vertAlign w:val="subscript"/>
          <w:lang w:eastAsia="ru-RU"/>
        </w:rPr>
        <w:t xml:space="preserve">пр.п. </w:t>
      </w:r>
      <w:r w:rsidRPr="008D77D4">
        <w:rPr>
          <w:rFonts w:ascii="Times New Roman" w:hAnsi="Times New Roman"/>
          <w:iCs/>
          <w:snapToGrid w:val="0"/>
          <w:sz w:val="27"/>
          <w:szCs w:val="27"/>
          <w:lang w:eastAsia="ru-RU"/>
        </w:rPr>
        <w:t>– налоговая база предыдущего периода, тыс.рублей;</w:t>
      </w:r>
    </w:p>
    <w:p w:rsidR="004C3FD3" w:rsidRPr="008D77D4" w:rsidRDefault="004C3FD3" w:rsidP="00C538D1">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vertAlign w:val="subscript"/>
          <w:lang w:eastAsia="ru-RU"/>
        </w:rPr>
        <w:t xml:space="preserve"> пр.п</w:t>
      </w:r>
      <w:r w:rsidRPr="008D77D4">
        <w:rPr>
          <w:rFonts w:ascii="Times New Roman" w:hAnsi="Times New Roman"/>
          <w:snapToGrid w:val="0"/>
          <w:sz w:val="27"/>
          <w:szCs w:val="27"/>
          <w:lang w:eastAsia="ru-RU"/>
        </w:rPr>
        <w:t xml:space="preserve"> </w:t>
      </w:r>
      <w:r w:rsidRPr="008D77D4">
        <w:rPr>
          <w:rFonts w:ascii="Times New Roman" w:hAnsi="Times New Roman"/>
          <w:iCs/>
          <w:snapToGrid w:val="0"/>
          <w:sz w:val="27"/>
          <w:szCs w:val="27"/>
          <w:lang w:eastAsia="ru-RU"/>
        </w:rPr>
        <w:t>– объем валового внутреннего продукта в предыдущем периоде, тыс.рублей;</w:t>
      </w:r>
    </w:p>
    <w:p w:rsidR="004C3FD3" w:rsidRPr="008D77D4" w:rsidRDefault="004C3FD3" w:rsidP="00C538D1">
      <w:pPr>
        <w:spacing w:after="0" w:line="240" w:lineRule="auto"/>
        <w:ind w:firstLine="709"/>
        <w:jc w:val="both"/>
        <w:rPr>
          <w:rFonts w:ascii="Times New Roman" w:hAnsi="Times New Roman"/>
          <w:iCs/>
          <w:snapToGrid w:val="0"/>
          <w:sz w:val="27"/>
          <w:szCs w:val="27"/>
          <w:lang w:eastAsia="ru-RU"/>
        </w:rPr>
      </w:pPr>
      <w:r w:rsidRPr="008D77D4">
        <w:rPr>
          <w:rFonts w:ascii="Times New Roman" w:hAnsi="Times New Roman"/>
          <w:b/>
          <w:i/>
          <w:snapToGrid w:val="0"/>
          <w:sz w:val="27"/>
          <w:szCs w:val="27"/>
          <w:lang w:val="en-US" w:eastAsia="ru-RU"/>
        </w:rPr>
        <w:t>V</w:t>
      </w:r>
      <w:r w:rsidRPr="008D77D4">
        <w:rPr>
          <w:rFonts w:ascii="Times New Roman" w:hAnsi="Times New Roman"/>
          <w:b/>
          <w:i/>
          <w:snapToGrid w:val="0"/>
          <w:sz w:val="27"/>
          <w:szCs w:val="27"/>
          <w:vertAlign w:val="subscript"/>
          <w:lang w:eastAsia="ru-RU"/>
        </w:rPr>
        <w:t>ВВП</w:t>
      </w:r>
      <w:r w:rsidRPr="008D77D4">
        <w:rPr>
          <w:rFonts w:ascii="Times New Roman" w:hAnsi="Times New Roman"/>
          <w:snapToGrid w:val="0"/>
          <w:sz w:val="27"/>
          <w:szCs w:val="27"/>
          <w:lang w:eastAsia="ru-RU"/>
        </w:rPr>
        <w:t xml:space="preserve"> </w:t>
      </w:r>
      <w:r w:rsidRPr="008D77D4">
        <w:rPr>
          <w:rFonts w:ascii="Times New Roman" w:hAnsi="Times New Roman"/>
          <w:snapToGrid w:val="0"/>
          <w:sz w:val="27"/>
          <w:szCs w:val="27"/>
          <w:vertAlign w:val="subscript"/>
          <w:lang w:eastAsia="ru-RU"/>
        </w:rPr>
        <w:t>п.п</w:t>
      </w:r>
      <w:r w:rsidRPr="008D77D4">
        <w:rPr>
          <w:rFonts w:ascii="Times New Roman" w:hAnsi="Times New Roman"/>
          <w:iCs/>
          <w:snapToGrid w:val="0"/>
          <w:sz w:val="27"/>
          <w:szCs w:val="27"/>
          <w:lang w:eastAsia="ru-RU"/>
        </w:rPr>
        <w:t xml:space="preserve"> – объем прогнозируемого валового внутреннего продукта, тыс.рублей.</w:t>
      </w:r>
    </w:p>
    <w:p w:rsidR="004C3FD3" w:rsidRPr="008D77D4" w:rsidRDefault="004C3FD3" w:rsidP="00C538D1">
      <w:pPr>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В прогнозируемом объеме налоговой базы по ЕСХН (Vнбпп)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4C3FD3" w:rsidRPr="008D77D4" w:rsidRDefault="004C3FD3" w:rsidP="00C538D1">
      <w:pPr>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522FB5">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xml:space="preserve">Единый сельскохозяйственный налог зачисляется </w:t>
      </w:r>
      <w:r w:rsidRPr="008D77D4">
        <w:rPr>
          <w:rFonts w:ascii="Times New Roman" w:hAnsi="Times New Roman"/>
          <w:sz w:val="27"/>
          <w:szCs w:val="27"/>
        </w:rPr>
        <w:t>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r w:rsidRPr="008D77D4">
        <w:rPr>
          <w:rFonts w:ascii="Times New Roman" w:hAnsi="Times New Roman"/>
          <w:snapToGrid w:val="0"/>
          <w:sz w:val="27"/>
          <w:szCs w:val="27"/>
          <w:lang w:eastAsia="ru-RU"/>
        </w:rPr>
        <w:t>.</w:t>
      </w:r>
    </w:p>
    <w:p w:rsidR="004C3FD3" w:rsidRPr="008D77D4" w:rsidRDefault="004C3FD3" w:rsidP="007F0C81">
      <w:pPr>
        <w:pStyle w:val="Heading2"/>
        <w:spacing w:after="240" w:line="240" w:lineRule="auto"/>
        <w:ind w:firstLine="709"/>
        <w:jc w:val="center"/>
        <w:rPr>
          <w:rFonts w:ascii="Cambria" w:hAnsi="Cambria"/>
          <w:i w:val="0"/>
          <w:sz w:val="27"/>
          <w:szCs w:val="27"/>
        </w:rPr>
      </w:pPr>
      <w:bookmarkStart w:id="42" w:name="_Toc519584979"/>
      <w:r w:rsidRPr="008D77D4">
        <w:rPr>
          <w:rFonts w:ascii="Cambria" w:hAnsi="Cambria"/>
          <w:i w:val="0"/>
          <w:sz w:val="27"/>
          <w:szCs w:val="27"/>
        </w:rPr>
        <w:t xml:space="preserve">2.7. Налог, взимаемый в связи с применением патентной системы налогообложения </w:t>
      </w:r>
      <w:r w:rsidRPr="008D77D4">
        <w:rPr>
          <w:rFonts w:ascii="Cambria" w:hAnsi="Cambria"/>
          <w:i w:val="0"/>
          <w:sz w:val="27"/>
          <w:szCs w:val="27"/>
        </w:rPr>
        <w:br/>
        <w:t>182 1 05 04000 02 0000 110</w:t>
      </w:r>
      <w:bookmarkEnd w:id="42"/>
    </w:p>
    <w:p w:rsidR="004C3FD3" w:rsidRPr="008D77D4" w:rsidRDefault="004C3FD3" w:rsidP="00DB7D7D">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доходов в бюджетную систему Российской Федерации от уплаты налога. Взимаемого в связи с применением патентной системы налогообложения, осуществляется в соответствии с действующим законодательством Российской Федерации о налогах и сборах.</w:t>
      </w:r>
    </w:p>
    <w:p w:rsidR="004C3FD3" w:rsidRPr="008D77D4" w:rsidRDefault="004C3FD3" w:rsidP="00DB7D7D">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Для расчета </w:t>
      </w:r>
      <w:r w:rsidRPr="008D77D4">
        <w:rPr>
          <w:rFonts w:ascii="Times New Roman" w:hAnsi="Times New Roman"/>
          <w:iCs/>
          <w:sz w:val="27"/>
          <w:szCs w:val="27"/>
        </w:rPr>
        <w:t xml:space="preserve">поступлений налога, взимаемого в связи с применением патентной системы налогообложения, </w:t>
      </w:r>
      <w:r w:rsidRPr="008D77D4">
        <w:rPr>
          <w:rFonts w:ascii="Times New Roman" w:hAnsi="Times New Roman"/>
          <w:sz w:val="27"/>
          <w:szCs w:val="27"/>
        </w:rPr>
        <w:t>используются:</w:t>
      </w:r>
    </w:p>
    <w:p w:rsidR="004C3FD3" w:rsidRPr="008D77D4" w:rsidRDefault="004C3FD3" w:rsidP="00DB7D7D">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показатели прогноза социально-экономического развития Чеченской Республики на очередной финансовый год и плановый период (ВВП);</w:t>
      </w:r>
    </w:p>
    <w:p w:rsidR="004C3FD3" w:rsidRPr="008D77D4" w:rsidRDefault="004C3FD3" w:rsidP="00C274E5">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DB7D7D">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предусмотренные главой 26.5 «Патентная система налогообложения» НК РФ и др. источники.</w:t>
      </w:r>
    </w:p>
    <w:p w:rsidR="004C3FD3" w:rsidRPr="008D77D4" w:rsidRDefault="004C3FD3" w:rsidP="00DB7D7D">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поступлений налога, взимаемого в связи с применением патентной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4C3FD3" w:rsidRPr="008D77D4" w:rsidRDefault="004C3FD3" w:rsidP="00DB7D7D">
      <w:pPr>
        <w:spacing w:after="0" w:line="240" w:lineRule="auto"/>
        <w:ind w:firstLine="709"/>
        <w:jc w:val="both"/>
        <w:rPr>
          <w:rFonts w:ascii="Times New Roman" w:hAnsi="Times New Roman"/>
          <w:iCs/>
          <w:sz w:val="27"/>
          <w:szCs w:val="27"/>
        </w:rPr>
      </w:pPr>
      <w:r w:rsidRPr="008D77D4">
        <w:rPr>
          <w:rFonts w:ascii="Times New Roman" w:hAnsi="Times New Roman"/>
          <w:sz w:val="27"/>
          <w:szCs w:val="27"/>
        </w:rPr>
        <w:t>Прогнозный объём поступлений налога, взимаемого в связи с применением патентной системы налогообложения</w:t>
      </w:r>
      <w:r w:rsidRPr="008D77D4">
        <w:rPr>
          <w:rFonts w:ascii="Times New Roman" w:hAnsi="Times New Roman"/>
          <w:iCs/>
          <w:sz w:val="27"/>
          <w:szCs w:val="27"/>
        </w:rPr>
        <w:t xml:space="preserve"> (ПСН), рассчитывается по следующей формуле:</w:t>
      </w:r>
    </w:p>
    <w:p w:rsidR="004C3FD3" w:rsidRPr="008D77D4" w:rsidRDefault="004C3FD3" w:rsidP="00DB7D7D">
      <w:pPr>
        <w:spacing w:after="0" w:line="240" w:lineRule="auto"/>
        <w:ind w:firstLine="709"/>
        <w:jc w:val="both"/>
        <w:rPr>
          <w:rFonts w:ascii="Times New Roman" w:hAnsi="Times New Roman"/>
          <w:iCs/>
          <w:sz w:val="27"/>
          <w:szCs w:val="27"/>
        </w:rPr>
      </w:pPr>
    </w:p>
    <w:p w:rsidR="004C3FD3" w:rsidRPr="008D77D4" w:rsidRDefault="004C3FD3" w:rsidP="00C538D1">
      <w:pPr>
        <w:spacing w:after="0" w:line="240" w:lineRule="auto"/>
        <w:ind w:firstLine="709"/>
        <w:jc w:val="center"/>
        <w:rPr>
          <w:rFonts w:ascii="Times New Roman" w:hAnsi="Times New Roman"/>
          <w:iCs/>
          <w:sz w:val="26"/>
          <w:lang w:val="en-US"/>
        </w:rPr>
      </w:pPr>
      <w:r w:rsidRPr="008D77D4">
        <w:rPr>
          <w:rFonts w:ascii="Times New Roman" w:hAnsi="Times New Roman"/>
          <w:sz w:val="26"/>
        </w:rPr>
        <w:t>ПСН</w:t>
      </w:r>
      <w:r w:rsidRPr="008D77D4">
        <w:rPr>
          <w:rFonts w:ascii="Times New Roman" w:hAnsi="Times New Roman"/>
          <w:sz w:val="26"/>
          <w:lang w:val="en-US"/>
        </w:rPr>
        <w:t xml:space="preserve"> = ((</w:t>
      </w:r>
      <w:r w:rsidRPr="008D77D4">
        <w:rPr>
          <w:rFonts w:ascii="Times New Roman" w:hAnsi="Times New Roman"/>
          <w:i/>
          <w:iCs/>
          <w:sz w:val="26"/>
          <w:lang w:val="en-US"/>
        </w:rPr>
        <w:t>V</w:t>
      </w:r>
      <w:r w:rsidRPr="008D77D4">
        <w:rPr>
          <w:rFonts w:ascii="Times New Roman" w:hAnsi="Times New Roman"/>
          <w:i/>
          <w:iCs/>
          <w:sz w:val="26"/>
        </w:rPr>
        <w:t>нб</w:t>
      </w:r>
      <w:r w:rsidRPr="008D77D4">
        <w:rPr>
          <w:rFonts w:ascii="Times New Roman" w:hAnsi="Times New Roman"/>
          <w:i/>
          <w:iCs/>
          <w:sz w:val="26"/>
          <w:vertAlign w:val="subscript"/>
        </w:rPr>
        <w:t>пп</w:t>
      </w:r>
      <w:r w:rsidRPr="008D77D4">
        <w:rPr>
          <w:rFonts w:ascii="Times New Roman" w:hAnsi="Times New Roman"/>
          <w:iCs/>
          <w:sz w:val="26"/>
          <w:lang w:val="en-US"/>
        </w:rPr>
        <w:t xml:space="preserve"> * </w:t>
      </w:r>
      <w:r w:rsidRPr="008D77D4">
        <w:rPr>
          <w:rFonts w:ascii="Times New Roman" w:hAnsi="Times New Roman"/>
          <w:b/>
          <w:i/>
          <w:sz w:val="26"/>
          <w:lang w:val="en-US"/>
        </w:rPr>
        <w:t>S</w:t>
      </w:r>
      <w:r w:rsidRPr="008D77D4">
        <w:rPr>
          <w:rFonts w:ascii="Times New Roman" w:hAnsi="Times New Roman"/>
          <w:iCs/>
          <w:sz w:val="26"/>
          <w:lang w:val="en-US"/>
        </w:rPr>
        <w:t xml:space="preserve"> / 100 ) (+/-)</w:t>
      </w:r>
      <w:r w:rsidRPr="008D77D4">
        <w:rPr>
          <w:rFonts w:ascii="Times New Roman" w:hAnsi="Times New Roman"/>
          <w:b/>
          <w:i/>
          <w:sz w:val="26"/>
          <w:lang w:val="en-US"/>
        </w:rPr>
        <w:t>F</w:t>
      </w:r>
      <w:r w:rsidRPr="008D77D4">
        <w:rPr>
          <w:rFonts w:ascii="Times New Roman" w:hAnsi="Times New Roman"/>
          <w:sz w:val="26"/>
          <w:lang w:val="en-US"/>
        </w:rPr>
        <w:t>) * (</w:t>
      </w:r>
      <w:r w:rsidRPr="008D77D4">
        <w:rPr>
          <w:rFonts w:ascii="Times New Roman" w:hAnsi="Times New Roman"/>
          <w:b/>
          <w:i/>
          <w:sz w:val="26"/>
          <w:lang w:val="en-US"/>
        </w:rPr>
        <w:t xml:space="preserve">K </w:t>
      </w:r>
      <w:r w:rsidRPr="008D77D4">
        <w:rPr>
          <w:rFonts w:ascii="Times New Roman" w:hAnsi="Times New Roman"/>
          <w:b/>
          <w:i/>
          <w:sz w:val="26"/>
          <w:vertAlign w:val="subscript"/>
        </w:rPr>
        <w:t>соб</w:t>
      </w:r>
      <w:r w:rsidRPr="008D77D4">
        <w:rPr>
          <w:rFonts w:ascii="Times New Roman" w:hAnsi="Times New Roman"/>
          <w:b/>
          <w:i/>
          <w:sz w:val="26"/>
          <w:lang w:val="en-US"/>
        </w:rPr>
        <w:t>./100</w:t>
      </w:r>
      <w:r w:rsidRPr="008D77D4">
        <w:rPr>
          <w:rFonts w:ascii="Times New Roman" w:hAnsi="Times New Roman"/>
          <w:b/>
          <w:i/>
          <w:sz w:val="26"/>
          <w:vertAlign w:val="subscript"/>
          <w:lang w:val="en-US"/>
        </w:rPr>
        <w:t>)</w:t>
      </w:r>
      <w:r w:rsidRPr="008D77D4">
        <w:rPr>
          <w:rFonts w:ascii="Times New Roman" w:hAnsi="Times New Roman"/>
          <w:iCs/>
          <w:sz w:val="26"/>
          <w:lang w:val="en-US"/>
        </w:rPr>
        <w:t xml:space="preserve">, </w:t>
      </w:r>
    </w:p>
    <w:p w:rsidR="004C3FD3" w:rsidRPr="008D77D4" w:rsidRDefault="004C3FD3" w:rsidP="00DB7D7D">
      <w:pPr>
        <w:spacing w:after="0" w:line="240" w:lineRule="auto"/>
        <w:ind w:firstLine="709"/>
        <w:jc w:val="both"/>
        <w:rPr>
          <w:rFonts w:ascii="Times New Roman" w:hAnsi="Times New Roman"/>
          <w:sz w:val="27"/>
          <w:szCs w:val="27"/>
        </w:rPr>
      </w:pPr>
      <w:r w:rsidRPr="008D77D4">
        <w:rPr>
          <w:rFonts w:ascii="Times New Roman" w:hAnsi="Times New Roman"/>
          <w:iCs/>
          <w:sz w:val="27"/>
          <w:szCs w:val="27"/>
        </w:rPr>
        <w:t>где</w:t>
      </w:r>
    </w:p>
    <w:p w:rsidR="004C3FD3" w:rsidRPr="008D77D4" w:rsidRDefault="004C3FD3" w:rsidP="00DB7D7D">
      <w:pPr>
        <w:spacing w:after="0" w:line="240" w:lineRule="auto"/>
        <w:ind w:firstLine="709"/>
        <w:jc w:val="both"/>
        <w:rPr>
          <w:rFonts w:ascii="Times New Roman" w:hAnsi="Times New Roman"/>
          <w:iCs/>
          <w:sz w:val="27"/>
          <w:szCs w:val="27"/>
        </w:rPr>
      </w:pPr>
      <w:r w:rsidRPr="008D77D4">
        <w:rPr>
          <w:rFonts w:ascii="Times New Roman" w:hAnsi="Times New Roman"/>
          <w:i/>
          <w:iCs/>
          <w:sz w:val="27"/>
          <w:szCs w:val="27"/>
          <w:lang w:val="en-US"/>
        </w:rPr>
        <w:t>V</w:t>
      </w:r>
      <w:r w:rsidRPr="008D77D4">
        <w:rPr>
          <w:rFonts w:ascii="Times New Roman" w:hAnsi="Times New Roman"/>
          <w:i/>
          <w:iCs/>
          <w:sz w:val="27"/>
          <w:szCs w:val="27"/>
        </w:rPr>
        <w:t>нб</w:t>
      </w:r>
      <w:r w:rsidRPr="008D77D4">
        <w:rPr>
          <w:rFonts w:ascii="Times New Roman" w:hAnsi="Times New Roman"/>
          <w:i/>
          <w:iCs/>
          <w:sz w:val="27"/>
          <w:szCs w:val="27"/>
          <w:vertAlign w:val="subscript"/>
        </w:rPr>
        <w:t>пп</w:t>
      </w:r>
      <w:r w:rsidRPr="008D77D4">
        <w:rPr>
          <w:rFonts w:ascii="Times New Roman" w:hAnsi="Times New Roman"/>
          <w:iCs/>
          <w:sz w:val="27"/>
          <w:szCs w:val="27"/>
        </w:rPr>
        <w:t xml:space="preserve"> – налоговая база прогнозируемого периода, тыс. рублей;</w:t>
      </w:r>
    </w:p>
    <w:p w:rsidR="004C3FD3" w:rsidRPr="008D77D4" w:rsidRDefault="004C3FD3" w:rsidP="00DB7D7D">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w:t>
      </w:r>
      <w:r w:rsidRPr="008D77D4">
        <w:rPr>
          <w:rFonts w:ascii="Times New Roman" w:hAnsi="Times New Roman"/>
          <w:sz w:val="27"/>
          <w:szCs w:val="27"/>
        </w:rPr>
        <w:t xml:space="preserve"> – ставка налога, %;</w:t>
      </w:r>
    </w:p>
    <w:p w:rsidR="004C3FD3" w:rsidRPr="008D77D4" w:rsidRDefault="004C3FD3" w:rsidP="00060DD5">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060DD5">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70419F">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DB7D7D">
      <w:pPr>
        <w:spacing w:after="0" w:line="240" w:lineRule="auto"/>
        <w:ind w:firstLine="709"/>
        <w:jc w:val="both"/>
        <w:rPr>
          <w:rFonts w:ascii="Times New Roman" w:hAnsi="Times New Roman"/>
          <w:iCs/>
          <w:sz w:val="27"/>
          <w:szCs w:val="27"/>
        </w:rPr>
      </w:pPr>
      <w:r w:rsidRPr="008D77D4">
        <w:rPr>
          <w:rFonts w:ascii="Times New Roman" w:hAnsi="Times New Roman"/>
          <w:iCs/>
          <w:sz w:val="27"/>
          <w:szCs w:val="27"/>
        </w:rPr>
        <w:t>Прогнозируемый объем налоговой базы по налогу, взимаемому в связи с применением патентной системы налогообложения</w:t>
      </w:r>
      <w:r w:rsidRPr="008D77D4">
        <w:rPr>
          <w:rFonts w:ascii="Times New Roman" w:hAnsi="Times New Roman"/>
          <w:i/>
          <w:iCs/>
          <w:sz w:val="27"/>
          <w:szCs w:val="27"/>
        </w:rPr>
        <w:t xml:space="preserve"> (</w:t>
      </w:r>
      <w:r w:rsidRPr="008D77D4">
        <w:rPr>
          <w:rFonts w:ascii="Times New Roman" w:hAnsi="Times New Roman"/>
          <w:i/>
          <w:iCs/>
          <w:sz w:val="27"/>
          <w:szCs w:val="27"/>
          <w:lang w:val="en-US"/>
        </w:rPr>
        <w:t>V</w:t>
      </w:r>
      <w:r w:rsidRPr="008D77D4">
        <w:rPr>
          <w:rFonts w:ascii="Times New Roman" w:hAnsi="Times New Roman"/>
          <w:i/>
          <w:iCs/>
          <w:sz w:val="27"/>
          <w:szCs w:val="27"/>
        </w:rPr>
        <w:t>нб</w:t>
      </w:r>
      <w:r w:rsidRPr="008D77D4">
        <w:rPr>
          <w:rFonts w:ascii="Times New Roman" w:hAnsi="Times New Roman"/>
          <w:i/>
          <w:iCs/>
          <w:sz w:val="27"/>
          <w:szCs w:val="27"/>
          <w:vertAlign w:val="subscript"/>
        </w:rPr>
        <w:t>пп</w:t>
      </w:r>
      <w:r w:rsidRPr="008D77D4">
        <w:rPr>
          <w:rFonts w:ascii="Times New Roman" w:hAnsi="Times New Roman"/>
          <w:iCs/>
          <w:sz w:val="27"/>
          <w:szCs w:val="27"/>
        </w:rPr>
        <w:t>) , рассчитывается на основе налоговой базы предыдущего периода исходя из её доли в ВВП по следующей формуле:</w:t>
      </w:r>
    </w:p>
    <w:p w:rsidR="004C3FD3" w:rsidRPr="008D77D4" w:rsidRDefault="004C3FD3" w:rsidP="00C538D1">
      <w:pPr>
        <w:spacing w:after="0" w:line="240" w:lineRule="auto"/>
        <w:ind w:firstLine="709"/>
        <w:jc w:val="center"/>
        <w:rPr>
          <w:rFonts w:ascii="Times New Roman" w:hAnsi="Times New Roman"/>
          <w:iCs/>
          <w:sz w:val="26"/>
        </w:rPr>
      </w:pPr>
      <w:r w:rsidRPr="008D77D4">
        <w:rPr>
          <w:rFonts w:ascii="Times New Roman" w:hAnsi="Times New Roman"/>
          <w:i/>
          <w:iCs/>
          <w:sz w:val="26"/>
          <w:lang w:val="en-US"/>
        </w:rPr>
        <w:t>V</w:t>
      </w:r>
      <w:r w:rsidRPr="008D77D4">
        <w:rPr>
          <w:rFonts w:ascii="Times New Roman" w:hAnsi="Times New Roman"/>
          <w:i/>
          <w:iCs/>
          <w:sz w:val="26"/>
        </w:rPr>
        <w:t>нб</w:t>
      </w:r>
      <w:r w:rsidRPr="008D77D4">
        <w:rPr>
          <w:rFonts w:ascii="Times New Roman" w:hAnsi="Times New Roman"/>
          <w:i/>
          <w:iCs/>
          <w:sz w:val="26"/>
          <w:vertAlign w:val="subscript"/>
        </w:rPr>
        <w:t>пп</w:t>
      </w:r>
      <w:r w:rsidRPr="008D77D4">
        <w:rPr>
          <w:rFonts w:ascii="Times New Roman" w:hAnsi="Times New Roman"/>
          <w:iCs/>
          <w:sz w:val="26"/>
        </w:rPr>
        <w:t xml:space="preserve"> = [ПСН</w:t>
      </w:r>
      <w:r w:rsidRPr="008D77D4">
        <w:rPr>
          <w:rFonts w:ascii="Times New Roman" w:hAnsi="Times New Roman"/>
          <w:iCs/>
          <w:sz w:val="26"/>
          <w:vertAlign w:val="subscript"/>
        </w:rPr>
        <w:t xml:space="preserve">пр.п. </w:t>
      </w:r>
      <w:r w:rsidRPr="008D77D4">
        <w:rPr>
          <w:rFonts w:ascii="Times New Roman" w:hAnsi="Times New Roman"/>
          <w:iCs/>
          <w:sz w:val="26"/>
        </w:rPr>
        <w:t xml:space="preserve"> /( </w:t>
      </w:r>
      <w:r w:rsidRPr="008D77D4">
        <w:rPr>
          <w:rFonts w:ascii="Times New Roman" w:hAnsi="Times New Roman"/>
          <w:b/>
          <w:i/>
          <w:sz w:val="26"/>
          <w:lang w:val="en-US"/>
        </w:rPr>
        <w:t>S</w:t>
      </w:r>
      <w:r w:rsidRPr="008D77D4">
        <w:rPr>
          <w:rFonts w:ascii="Times New Roman" w:hAnsi="Times New Roman"/>
          <w:iCs/>
          <w:sz w:val="26"/>
        </w:rPr>
        <w:t xml:space="preserve"> /100) / </w:t>
      </w:r>
      <w:r w:rsidRPr="008D77D4">
        <w:rPr>
          <w:rFonts w:ascii="Times New Roman" w:hAnsi="Times New Roman"/>
          <w:b/>
          <w:i/>
          <w:sz w:val="26"/>
          <w:lang w:val="en-US"/>
        </w:rPr>
        <w:t>V</w:t>
      </w:r>
      <w:r w:rsidRPr="008D77D4">
        <w:rPr>
          <w:rFonts w:ascii="Times New Roman" w:hAnsi="Times New Roman"/>
          <w:b/>
          <w:i/>
          <w:sz w:val="26"/>
          <w:vertAlign w:val="subscript"/>
        </w:rPr>
        <w:t>ВВП</w:t>
      </w:r>
      <w:r w:rsidRPr="008D77D4">
        <w:rPr>
          <w:rFonts w:ascii="Times New Roman" w:hAnsi="Times New Roman"/>
          <w:sz w:val="26"/>
          <w:vertAlign w:val="subscript"/>
        </w:rPr>
        <w:t xml:space="preserve"> пр.п</w:t>
      </w:r>
      <w:r w:rsidRPr="008D77D4">
        <w:rPr>
          <w:rFonts w:ascii="Times New Roman" w:hAnsi="Times New Roman"/>
          <w:sz w:val="26"/>
        </w:rPr>
        <w:t xml:space="preserve"> ]</w:t>
      </w:r>
      <w:r w:rsidRPr="008D77D4">
        <w:rPr>
          <w:rFonts w:ascii="Times New Roman" w:hAnsi="Times New Roman"/>
          <w:iCs/>
          <w:sz w:val="26"/>
        </w:rPr>
        <w:t xml:space="preserve">* </w:t>
      </w:r>
      <w:r w:rsidRPr="008D77D4">
        <w:rPr>
          <w:rFonts w:ascii="Times New Roman" w:hAnsi="Times New Roman"/>
          <w:b/>
          <w:i/>
          <w:sz w:val="26"/>
          <w:lang w:val="en-US"/>
        </w:rPr>
        <w:t>V</w:t>
      </w:r>
      <w:r w:rsidRPr="008D77D4">
        <w:rPr>
          <w:rFonts w:ascii="Times New Roman" w:hAnsi="Times New Roman"/>
          <w:b/>
          <w:i/>
          <w:sz w:val="26"/>
          <w:vertAlign w:val="subscript"/>
        </w:rPr>
        <w:t>ВВП</w:t>
      </w:r>
      <w:r w:rsidRPr="008D77D4">
        <w:rPr>
          <w:rFonts w:ascii="Times New Roman" w:hAnsi="Times New Roman"/>
          <w:sz w:val="26"/>
        </w:rPr>
        <w:t xml:space="preserve"> </w:t>
      </w:r>
      <w:r w:rsidRPr="008D77D4">
        <w:rPr>
          <w:rFonts w:ascii="Times New Roman" w:hAnsi="Times New Roman"/>
          <w:iCs/>
          <w:sz w:val="26"/>
        </w:rPr>
        <w:t>,</w:t>
      </w:r>
    </w:p>
    <w:p w:rsidR="004C3FD3" w:rsidRPr="008D77D4" w:rsidRDefault="004C3FD3" w:rsidP="00DB7D7D">
      <w:pPr>
        <w:spacing w:after="0" w:line="240" w:lineRule="auto"/>
        <w:ind w:firstLine="709"/>
        <w:jc w:val="both"/>
        <w:rPr>
          <w:rFonts w:ascii="Times New Roman" w:hAnsi="Times New Roman"/>
          <w:iCs/>
          <w:sz w:val="27"/>
          <w:szCs w:val="27"/>
        </w:rPr>
      </w:pPr>
      <w:r w:rsidRPr="008D77D4">
        <w:rPr>
          <w:rFonts w:ascii="Times New Roman" w:hAnsi="Times New Roman"/>
          <w:iCs/>
          <w:sz w:val="27"/>
          <w:szCs w:val="27"/>
        </w:rPr>
        <w:t>где</w:t>
      </w:r>
    </w:p>
    <w:p w:rsidR="004C3FD3" w:rsidRPr="008D77D4" w:rsidRDefault="004C3FD3" w:rsidP="00DB7D7D">
      <w:pPr>
        <w:spacing w:after="0" w:line="240" w:lineRule="auto"/>
        <w:ind w:firstLine="709"/>
        <w:jc w:val="both"/>
        <w:rPr>
          <w:rFonts w:ascii="Times New Roman" w:hAnsi="Times New Roman"/>
          <w:iCs/>
          <w:sz w:val="27"/>
          <w:szCs w:val="27"/>
        </w:rPr>
      </w:pPr>
      <w:r w:rsidRPr="008D77D4">
        <w:rPr>
          <w:rFonts w:ascii="Times New Roman" w:hAnsi="Times New Roman"/>
          <w:iCs/>
          <w:sz w:val="27"/>
          <w:szCs w:val="27"/>
        </w:rPr>
        <w:t>ПСН</w:t>
      </w:r>
      <w:r w:rsidRPr="008D77D4">
        <w:rPr>
          <w:rFonts w:ascii="Times New Roman" w:hAnsi="Times New Roman"/>
          <w:iCs/>
          <w:sz w:val="27"/>
          <w:szCs w:val="27"/>
          <w:vertAlign w:val="subscript"/>
        </w:rPr>
        <w:t xml:space="preserve">пр.п. </w:t>
      </w:r>
      <w:r w:rsidRPr="008D77D4">
        <w:rPr>
          <w:rFonts w:ascii="Times New Roman" w:hAnsi="Times New Roman"/>
          <w:iCs/>
          <w:sz w:val="27"/>
          <w:szCs w:val="27"/>
        </w:rPr>
        <w:t>– сумма исчисленного налога в предыдущем периоде, тыс.рублей;</w:t>
      </w:r>
    </w:p>
    <w:p w:rsidR="004C3FD3" w:rsidRPr="008D77D4" w:rsidRDefault="004C3FD3" w:rsidP="00DB7D7D">
      <w:pPr>
        <w:spacing w:after="0" w:line="240" w:lineRule="auto"/>
        <w:ind w:firstLine="709"/>
        <w:jc w:val="both"/>
        <w:rPr>
          <w:rFonts w:ascii="Times New Roman" w:hAnsi="Times New Roman"/>
          <w:iCs/>
          <w:sz w:val="27"/>
          <w:szCs w:val="27"/>
        </w:rPr>
      </w:pPr>
      <w:r w:rsidRPr="008D77D4">
        <w:rPr>
          <w:rFonts w:ascii="Times New Roman" w:hAnsi="Times New Roman"/>
          <w:b/>
          <w:i/>
          <w:sz w:val="27"/>
          <w:szCs w:val="27"/>
        </w:rPr>
        <w:t>S</w:t>
      </w:r>
      <w:r w:rsidRPr="008D77D4">
        <w:rPr>
          <w:rFonts w:ascii="Times New Roman" w:hAnsi="Times New Roman"/>
          <w:iCs/>
          <w:sz w:val="27"/>
          <w:szCs w:val="27"/>
        </w:rPr>
        <w:t xml:space="preserve"> – ставка налога, %;</w:t>
      </w:r>
    </w:p>
    <w:p w:rsidR="004C3FD3" w:rsidRPr="008D77D4" w:rsidRDefault="004C3FD3" w:rsidP="00DB7D7D">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ВВП</w:t>
      </w:r>
      <w:r w:rsidRPr="008D77D4">
        <w:rPr>
          <w:rFonts w:ascii="Times New Roman" w:hAnsi="Times New Roman"/>
          <w:sz w:val="27"/>
          <w:szCs w:val="27"/>
          <w:vertAlign w:val="subscript"/>
        </w:rPr>
        <w:t xml:space="preserve"> пр.п</w:t>
      </w:r>
      <w:r w:rsidRPr="008D77D4">
        <w:rPr>
          <w:rFonts w:ascii="Times New Roman" w:hAnsi="Times New Roman"/>
          <w:sz w:val="27"/>
          <w:szCs w:val="27"/>
        </w:rPr>
        <w:t xml:space="preserve"> – объем валового внутреннего продукта в предыдущем периоде, тыс.рублей;</w:t>
      </w:r>
    </w:p>
    <w:p w:rsidR="004C3FD3" w:rsidRPr="008D77D4" w:rsidRDefault="004C3FD3" w:rsidP="00DB7D7D">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ВВП</w:t>
      </w:r>
      <w:r w:rsidRPr="008D77D4">
        <w:rPr>
          <w:rFonts w:ascii="Times New Roman" w:hAnsi="Times New Roman"/>
          <w:sz w:val="27"/>
          <w:szCs w:val="27"/>
        </w:rPr>
        <w:t xml:space="preserve"> </w:t>
      </w:r>
      <w:r w:rsidRPr="008D77D4">
        <w:rPr>
          <w:rFonts w:ascii="Times New Roman" w:hAnsi="Times New Roman"/>
          <w:sz w:val="27"/>
          <w:szCs w:val="27"/>
          <w:vertAlign w:val="subscript"/>
        </w:rPr>
        <w:t>п.п</w:t>
      </w:r>
      <w:r w:rsidRPr="008D77D4">
        <w:rPr>
          <w:rFonts w:ascii="Times New Roman" w:hAnsi="Times New Roman"/>
          <w:sz w:val="27"/>
          <w:szCs w:val="27"/>
        </w:rPr>
        <w:t xml:space="preserve"> – объем прогнозируемого валового внутреннего продукта, тыс.рублей.</w:t>
      </w:r>
    </w:p>
    <w:p w:rsidR="004C3FD3" w:rsidRPr="008D77D4" w:rsidRDefault="004C3FD3" w:rsidP="00AA35D3">
      <w:pPr>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В прогнозируемом объеме налоговой базы по налогу, взимаемому в связи с применением патентной системы налогообложения (Vнбпп)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4C3FD3" w:rsidRPr="008D77D4" w:rsidRDefault="004C3FD3" w:rsidP="00AA35D3">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2320D9">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z w:val="27"/>
          <w:szCs w:val="27"/>
        </w:rPr>
        <w:t>Налог, взимаемый в связи с применением патентной системы налогообложения, зачисляется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r w:rsidRPr="008D77D4">
        <w:rPr>
          <w:rFonts w:ascii="Times New Roman" w:hAnsi="Times New Roman"/>
          <w:snapToGrid w:val="0"/>
          <w:sz w:val="27"/>
          <w:szCs w:val="27"/>
          <w:lang w:eastAsia="ru-RU"/>
        </w:rPr>
        <w:t>.</w:t>
      </w:r>
    </w:p>
    <w:p w:rsidR="004C3FD3" w:rsidRPr="008D77D4" w:rsidRDefault="004C3FD3" w:rsidP="00736EEB">
      <w:pPr>
        <w:pStyle w:val="Heading2"/>
        <w:spacing w:after="240" w:line="240" w:lineRule="auto"/>
        <w:jc w:val="center"/>
        <w:rPr>
          <w:rFonts w:ascii="Cambria" w:hAnsi="Cambria"/>
          <w:i w:val="0"/>
          <w:sz w:val="27"/>
          <w:szCs w:val="27"/>
        </w:rPr>
      </w:pPr>
      <w:bookmarkStart w:id="43" w:name="_Toc519584981"/>
      <w:r w:rsidRPr="008D77D4">
        <w:rPr>
          <w:rFonts w:ascii="Cambria" w:hAnsi="Cambria"/>
          <w:i w:val="0"/>
          <w:sz w:val="27"/>
          <w:szCs w:val="27"/>
        </w:rPr>
        <w:t xml:space="preserve">2.8. Налоги на имущество </w:t>
      </w:r>
      <w:r w:rsidRPr="008D77D4">
        <w:rPr>
          <w:rFonts w:ascii="Cambria" w:hAnsi="Cambria"/>
          <w:i w:val="0"/>
          <w:sz w:val="27"/>
          <w:szCs w:val="27"/>
        </w:rPr>
        <w:br/>
        <w:t>182 1 06 00000 00 0000 110</w:t>
      </w:r>
      <w:bookmarkEnd w:id="43"/>
      <w:r w:rsidRPr="008D77D4">
        <w:rPr>
          <w:rFonts w:ascii="Cambria" w:hAnsi="Cambria"/>
          <w:i w:val="0"/>
          <w:sz w:val="27"/>
          <w:szCs w:val="27"/>
        </w:rPr>
        <w:t xml:space="preserve"> </w:t>
      </w:r>
    </w:p>
    <w:p w:rsidR="004C3FD3" w:rsidRPr="008D77D4" w:rsidRDefault="004C3FD3" w:rsidP="00DA20A1">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доходов в консолидированны йбюджет Чеченской Республики от уплаты налогов на имущество осуществляется в соответствии с действующим законодательством Российской Федерации о налогах и сборах.</w:t>
      </w:r>
    </w:p>
    <w:p w:rsidR="004C3FD3" w:rsidRPr="008D77D4" w:rsidRDefault="004C3FD3" w:rsidP="00DA20A1">
      <w:pPr>
        <w:spacing w:after="0" w:line="240" w:lineRule="auto"/>
        <w:ind w:firstLine="709"/>
        <w:jc w:val="both"/>
        <w:rPr>
          <w:rFonts w:ascii="Times New Roman" w:hAnsi="Times New Roman"/>
          <w:sz w:val="27"/>
          <w:szCs w:val="27"/>
        </w:rPr>
      </w:pPr>
    </w:p>
    <w:p w:rsidR="004C3FD3" w:rsidRPr="008D77D4" w:rsidRDefault="004C3FD3" w:rsidP="00C538D1">
      <w:pPr>
        <w:pStyle w:val="Heading3"/>
        <w:tabs>
          <w:tab w:val="left" w:pos="1985"/>
        </w:tabs>
        <w:spacing w:before="120" w:after="120" w:line="240" w:lineRule="auto"/>
        <w:ind w:left="1985" w:right="1134"/>
        <w:jc w:val="center"/>
        <w:rPr>
          <w:i/>
          <w:sz w:val="27"/>
          <w:szCs w:val="27"/>
        </w:rPr>
      </w:pPr>
      <w:bookmarkStart w:id="44" w:name="_Toc519584982"/>
      <w:r w:rsidRPr="008D77D4">
        <w:rPr>
          <w:i/>
          <w:sz w:val="27"/>
          <w:szCs w:val="27"/>
        </w:rPr>
        <w:t xml:space="preserve">2.8.1. Налог на имущество физических лиц </w:t>
      </w:r>
      <w:r w:rsidRPr="008D77D4">
        <w:rPr>
          <w:i/>
          <w:sz w:val="27"/>
          <w:szCs w:val="27"/>
        </w:rPr>
        <w:br/>
        <w:t>182 1 06 01000 00 0000 110</w:t>
      </w:r>
      <w:bookmarkEnd w:id="44"/>
      <w:r w:rsidRPr="008D77D4">
        <w:rPr>
          <w:i/>
          <w:sz w:val="27"/>
          <w:szCs w:val="27"/>
        </w:rPr>
        <w:t xml:space="preserve">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расчета налога на имущество физических лиц используются:</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и сумм налога, подлежащего уплате в бюджет, на основании отчета по форме №</w:t>
      </w:r>
      <w:r w:rsidRPr="008D77D4">
        <w:t xml:space="preserve"> </w:t>
      </w:r>
      <w:r w:rsidRPr="008D77D4">
        <w:rPr>
          <w:rFonts w:ascii="Times New Roman" w:hAnsi="Times New Roman"/>
          <w:sz w:val="27"/>
          <w:szCs w:val="27"/>
        </w:rPr>
        <w:t>5-МН «Отчет о налоговой базе и структуре начислений по местным налогам», сложившаяся за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начислений и фактических поступлений по налогу на имущество физических лиц согласно данным отчета по форме № 1-НМ «Начисление и поступление налогов, сборов и иных обязательных платежей в консолидированный бюджет Российской Федерации» за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льготы и преференции, порядок исчисления суммы налога, установленные главой 32 НК РФ «Налог на имущество физических лиц»;</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-коэффициент-дефлятор, устанавливаемый Министерством экономического развития Российской Федерации в целях применения главы 32 НК РФ «Налог на имущество физических лиц»;</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льготы и преференции, предусмотренные нормативными правовыми актами Чеченской республики.</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 прогнозного объема поступлений налога на имущество физических лиц осуществляется в разрезе субъектов Российской Федерации с учетом переходного периода для тех из них, которые в финансовом году и плановом периоде применяют (собираются применять) кадастровую стоимость в качестве налоговой базы для определения стоимости имущества физических лиц. В субъектах Российской Федерации, в которых не установлена дата перехода на налогообложение по кадастровой стоимости, налоговой базой по имуществу физических лиц в плановом периоде признается инвентаризационная стоимость (до 01.01.2020 года), далее признается кадастровая стоимость.</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 прогнозного объема поступлений в разрезе субъектов Российской Федерации производится следующим образом:</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НИ </w:t>
      </w:r>
      <w:r w:rsidRPr="008D77D4">
        <w:rPr>
          <w:rFonts w:ascii="Times New Roman" w:hAnsi="Times New Roman"/>
          <w:b/>
          <w:i/>
          <w:sz w:val="27"/>
          <w:szCs w:val="27"/>
          <w:vertAlign w:val="subscript"/>
        </w:rPr>
        <w:t>ФЛ</w:t>
      </w:r>
      <w:r w:rsidRPr="008D77D4">
        <w:rPr>
          <w:rFonts w:ascii="Times New Roman" w:hAnsi="Times New Roman"/>
          <w:b/>
          <w:i/>
          <w:sz w:val="27"/>
          <w:szCs w:val="27"/>
        </w:rPr>
        <w:t xml:space="preserve"> = Налог </w:t>
      </w:r>
      <w:r w:rsidRPr="008D77D4">
        <w:rPr>
          <w:rFonts w:ascii="Times New Roman" w:hAnsi="Times New Roman"/>
          <w:b/>
          <w:i/>
          <w:sz w:val="27"/>
          <w:szCs w:val="27"/>
          <w:vertAlign w:val="subscript"/>
        </w:rPr>
        <w:t>инв.</w:t>
      </w:r>
      <w:r w:rsidRPr="008D77D4">
        <w:rPr>
          <w:rFonts w:ascii="Times New Roman" w:hAnsi="Times New Roman"/>
          <w:b/>
          <w:i/>
          <w:sz w:val="27"/>
          <w:szCs w:val="27"/>
        </w:rPr>
        <w:t xml:space="preserve"> +Налог </w:t>
      </w:r>
      <w:r w:rsidRPr="008D77D4">
        <w:rPr>
          <w:rFonts w:ascii="Times New Roman" w:hAnsi="Times New Roman"/>
          <w:b/>
          <w:i/>
          <w:sz w:val="27"/>
          <w:szCs w:val="27"/>
          <w:vertAlign w:val="subscript"/>
        </w:rPr>
        <w:t xml:space="preserve">перех.периода </w:t>
      </w:r>
      <w:r w:rsidRPr="008D77D4">
        <w:rPr>
          <w:rFonts w:ascii="Times New Roman" w:hAnsi="Times New Roman"/>
          <w:sz w:val="27"/>
          <w:szCs w:val="27"/>
        </w:rPr>
        <w:t xml:space="preserve"> </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 xml:space="preserve">инв. </w:t>
      </w:r>
      <w:r w:rsidRPr="008D77D4">
        <w:rPr>
          <w:rFonts w:ascii="Times New Roman" w:hAnsi="Times New Roman"/>
          <w:sz w:val="27"/>
          <w:szCs w:val="27"/>
        </w:rPr>
        <w:t>= сумма налога, исчисленная исходя из соответствующей инвентаризационной стоимости объекта налогообложения, тыс. рублей;</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 xml:space="preserve">переход.периода </w:t>
      </w:r>
      <w:r w:rsidRPr="008D77D4">
        <w:rPr>
          <w:rFonts w:ascii="Times New Roman" w:hAnsi="Times New Roman"/>
          <w:sz w:val="27"/>
          <w:szCs w:val="27"/>
        </w:rPr>
        <w:t>= сумма налога, подлежащего уплате в бюджет с связи с переходным периодом, тыс. рублей.</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Сумма налога, исчисленная исходя из соответствующей инвентаризационной стоимости объекта налогообложения (</w:t>
      </w: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инв.</w:t>
      </w:r>
      <w:r w:rsidRPr="008D77D4">
        <w:rPr>
          <w:rFonts w:ascii="Times New Roman" w:hAnsi="Times New Roman"/>
          <w:sz w:val="27"/>
          <w:szCs w:val="27"/>
        </w:rPr>
        <w:t>), определяется следующим образом:</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b/>
          <w:i/>
          <w:sz w:val="27"/>
          <w:szCs w:val="27"/>
        </w:rPr>
      </w:pP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инв.</w:t>
      </w:r>
      <w:r w:rsidRPr="008D77D4">
        <w:rPr>
          <w:rFonts w:ascii="Times New Roman" w:hAnsi="Times New Roman"/>
          <w:b/>
          <w:i/>
          <w:sz w:val="27"/>
          <w:szCs w:val="27"/>
        </w:rPr>
        <w:t xml:space="preserve"> = НБ </w:t>
      </w:r>
      <w:r w:rsidRPr="008D77D4">
        <w:rPr>
          <w:rFonts w:ascii="Times New Roman" w:hAnsi="Times New Roman"/>
          <w:b/>
          <w:i/>
          <w:sz w:val="27"/>
          <w:szCs w:val="27"/>
          <w:vertAlign w:val="subscript"/>
        </w:rPr>
        <w:t>инв.</w:t>
      </w:r>
      <w:r w:rsidRPr="008D77D4">
        <w:rPr>
          <w:rFonts w:ascii="Times New Roman" w:hAnsi="Times New Roman"/>
          <w:b/>
          <w:i/>
          <w:sz w:val="27"/>
          <w:szCs w:val="27"/>
        </w:rPr>
        <w:t xml:space="preserve"> ×К </w:t>
      </w:r>
      <w:r w:rsidRPr="008D77D4">
        <w:rPr>
          <w:rFonts w:ascii="Times New Roman" w:hAnsi="Times New Roman"/>
          <w:b/>
          <w:i/>
          <w:sz w:val="27"/>
          <w:szCs w:val="27"/>
          <w:vertAlign w:val="subscript"/>
        </w:rPr>
        <w:t>деф.</w:t>
      </w:r>
      <w:r w:rsidRPr="008D77D4">
        <w:rPr>
          <w:rFonts w:ascii="Times New Roman" w:hAnsi="Times New Roman"/>
          <w:b/>
          <w:i/>
          <w:sz w:val="27"/>
          <w:szCs w:val="27"/>
        </w:rPr>
        <w:t xml:space="preserve">× </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инв. </w:t>
      </w:r>
      <w:r w:rsidRPr="008D77D4">
        <w:rPr>
          <w:rFonts w:ascii="Times New Roman" w:hAnsi="Times New Roman"/>
          <w:b/>
          <w:i/>
          <w:sz w:val="27"/>
          <w:szCs w:val="27"/>
        </w:rPr>
        <w:t>/100</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b/>
          <w:i/>
          <w:sz w:val="27"/>
          <w:szCs w:val="27"/>
        </w:rPr>
      </w:pPr>
      <w:r w:rsidRPr="008D77D4">
        <w:rPr>
          <w:rFonts w:ascii="Times New Roman" w:hAnsi="Times New Roman"/>
          <w:sz w:val="27"/>
          <w:szCs w:val="27"/>
        </w:rPr>
        <w:t>где: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НБ </w:t>
      </w:r>
      <w:r w:rsidRPr="008D77D4">
        <w:rPr>
          <w:rFonts w:ascii="Times New Roman" w:hAnsi="Times New Roman"/>
          <w:b/>
          <w:i/>
          <w:sz w:val="27"/>
          <w:szCs w:val="27"/>
          <w:vertAlign w:val="subscript"/>
        </w:rPr>
        <w:t>инв.</w:t>
      </w:r>
      <w:r w:rsidRPr="008D77D4">
        <w:rPr>
          <w:rFonts w:ascii="Times New Roman" w:hAnsi="Times New Roman"/>
          <w:i/>
          <w:sz w:val="27"/>
          <w:szCs w:val="27"/>
          <w:vertAlign w:val="subscript"/>
        </w:rPr>
        <w:t xml:space="preserve"> </w:t>
      </w:r>
      <w:r w:rsidRPr="008D77D4">
        <w:rPr>
          <w:rFonts w:ascii="Times New Roman" w:hAnsi="Times New Roman"/>
          <w:sz w:val="27"/>
          <w:szCs w:val="27"/>
        </w:rPr>
        <w:t>= налоговая база в виде инвентаризационной стоимости строений, помещений и сооружений, по которым предъявлен налог к уплате (отчет по форме № 5-МН), тыс. рублей;</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К </w:t>
      </w:r>
      <w:r w:rsidRPr="008D77D4">
        <w:rPr>
          <w:rFonts w:ascii="Times New Roman" w:hAnsi="Times New Roman"/>
          <w:b/>
          <w:i/>
          <w:sz w:val="27"/>
          <w:szCs w:val="27"/>
          <w:vertAlign w:val="subscript"/>
        </w:rPr>
        <w:t xml:space="preserve">деф. </w:t>
      </w:r>
      <w:r w:rsidRPr="008D77D4">
        <w:rPr>
          <w:rFonts w:ascii="Times New Roman" w:hAnsi="Times New Roman"/>
          <w:sz w:val="27"/>
          <w:szCs w:val="27"/>
        </w:rPr>
        <w:t>= коэффициент-дефлятор, устанавливаемый ежегодно Министерством экономического развития Российской Федерации;</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инв. </w:t>
      </w:r>
      <w:r w:rsidRPr="008D77D4">
        <w:rPr>
          <w:rFonts w:ascii="Times New Roman" w:hAnsi="Times New Roman"/>
          <w:sz w:val="27"/>
          <w:szCs w:val="27"/>
        </w:rPr>
        <w:t>= расчетная средняя ставка по инвентаризационной стоимости объекта налогообложения за отчетный период,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Средняя ставка по инвентаризационной стоимости объекта в отчетном периоде рассчитывается как отношение суммы налога, подлежащей уплате в предыдущем периоде (отчет по форме № 5-МН за предыдущий период), скорректированной на коэффициент-дефлятор, установленный Министерством экономического развития Российской Федерации на отчетный период, на налоговую базу в виде инвентаризационной стоимости строений, помещений и сооружений, по которым предъявлен налог к уплате (отчет по форме № 5-МН за отчетный период), умноженное на 100.</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Сумма налога, подлежащего уплате в бюджет с связи с переходным периодом (</w:t>
      </w: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перех.периода</w:t>
      </w:r>
      <w:r w:rsidRPr="008D77D4">
        <w:rPr>
          <w:rFonts w:ascii="Times New Roman" w:hAnsi="Times New Roman"/>
          <w:sz w:val="27"/>
          <w:szCs w:val="27"/>
        </w:rPr>
        <w:t xml:space="preserve">), рассчитывается следующим образом: </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b/>
          <w:i/>
          <w:sz w:val="27"/>
          <w:szCs w:val="27"/>
          <w:vertAlign w:val="subscript"/>
        </w:rPr>
      </w:pP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 xml:space="preserve">перех.периода </w:t>
      </w:r>
      <w:r w:rsidRPr="008D77D4">
        <w:rPr>
          <w:rFonts w:ascii="Times New Roman" w:hAnsi="Times New Roman"/>
          <w:b/>
          <w:sz w:val="27"/>
          <w:szCs w:val="27"/>
        </w:rPr>
        <w:t>= (</w:t>
      </w: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 xml:space="preserve">кадастр. </w:t>
      </w:r>
      <w:r w:rsidRPr="008D77D4">
        <w:rPr>
          <w:rFonts w:ascii="Times New Roman" w:hAnsi="Times New Roman"/>
          <w:b/>
          <w:sz w:val="27"/>
          <w:szCs w:val="27"/>
        </w:rPr>
        <w:t xml:space="preserve">- </w:t>
      </w: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инв.</w:t>
      </w:r>
      <w:r w:rsidRPr="008D77D4">
        <w:rPr>
          <w:rFonts w:ascii="Times New Roman" w:hAnsi="Times New Roman"/>
          <w:b/>
          <w:sz w:val="27"/>
          <w:szCs w:val="27"/>
        </w:rPr>
        <w:t xml:space="preserve">) </w:t>
      </w:r>
      <w:r w:rsidRPr="008D77D4">
        <w:rPr>
          <w:rFonts w:ascii="Times New Roman" w:hAnsi="Times New Roman"/>
          <w:b/>
          <w:i/>
          <w:sz w:val="27"/>
          <w:szCs w:val="27"/>
        </w:rPr>
        <w:t xml:space="preserve">× К </w:t>
      </w:r>
      <w:r w:rsidRPr="008D77D4">
        <w:rPr>
          <w:rFonts w:ascii="Times New Roman" w:hAnsi="Times New Roman"/>
          <w:b/>
          <w:i/>
          <w:sz w:val="27"/>
          <w:szCs w:val="27"/>
          <w:vertAlign w:val="subscript"/>
        </w:rPr>
        <w:t>пер.периода</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кадастр.</w:t>
      </w:r>
      <w:r w:rsidRPr="008D77D4">
        <w:rPr>
          <w:rFonts w:ascii="Times New Roman" w:hAnsi="Times New Roman"/>
          <w:sz w:val="27"/>
          <w:szCs w:val="27"/>
        </w:rPr>
        <w:t>= сумма налога, исчисленная исходя из соответствующей кадастровой стоимости объекта налогообложения, тыс. рублей;</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К </w:t>
      </w:r>
      <w:r w:rsidRPr="008D77D4">
        <w:rPr>
          <w:rFonts w:ascii="Times New Roman" w:hAnsi="Times New Roman"/>
          <w:b/>
          <w:i/>
          <w:sz w:val="27"/>
          <w:szCs w:val="27"/>
          <w:vertAlign w:val="subscript"/>
        </w:rPr>
        <w:t xml:space="preserve">пер.периода </w:t>
      </w:r>
      <w:r w:rsidRPr="008D77D4">
        <w:rPr>
          <w:rFonts w:ascii="Times New Roman" w:hAnsi="Times New Roman"/>
          <w:sz w:val="27"/>
          <w:szCs w:val="27"/>
        </w:rPr>
        <w:t>= коэффициент переходного периода, зависящий от года применения субъектом Российской Федерации кадастровой стоимости в качестве налоговой базы по налогу на имущество физических лиц.</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К </w:t>
      </w:r>
      <w:r w:rsidRPr="008D77D4">
        <w:rPr>
          <w:rFonts w:ascii="Times New Roman" w:hAnsi="Times New Roman"/>
          <w:b/>
          <w:i/>
          <w:sz w:val="27"/>
          <w:szCs w:val="27"/>
          <w:vertAlign w:val="subscript"/>
        </w:rPr>
        <w:t xml:space="preserve">пер.периода </w:t>
      </w:r>
      <w:r w:rsidRPr="008D77D4">
        <w:rPr>
          <w:rFonts w:ascii="Times New Roman" w:hAnsi="Times New Roman"/>
          <w:sz w:val="27"/>
          <w:szCs w:val="27"/>
        </w:rPr>
        <w:t>принимается равным</w:t>
      </w:r>
      <w:r w:rsidRPr="008D77D4">
        <w:rPr>
          <w:rFonts w:ascii="Times New Roman" w:hAnsi="Times New Roman"/>
          <w:b/>
          <w:sz w:val="27"/>
          <w:szCs w:val="27"/>
        </w:rPr>
        <w:t xml:space="preserve"> 0,2</w:t>
      </w:r>
      <w:r w:rsidRPr="008D77D4">
        <w:rPr>
          <w:rFonts w:ascii="Times New Roman" w:hAnsi="Times New Roman"/>
          <w:sz w:val="27"/>
          <w:szCs w:val="27"/>
        </w:rPr>
        <w:t xml:space="preserve"> в первый год применения субъектом Российской Федерации кадастровой стоимости, </w:t>
      </w:r>
      <w:r w:rsidRPr="008D77D4">
        <w:rPr>
          <w:rFonts w:ascii="Times New Roman" w:hAnsi="Times New Roman"/>
          <w:b/>
          <w:sz w:val="27"/>
          <w:szCs w:val="27"/>
        </w:rPr>
        <w:t>0,4</w:t>
      </w:r>
      <w:r w:rsidRPr="008D77D4">
        <w:rPr>
          <w:rFonts w:ascii="Times New Roman" w:hAnsi="Times New Roman"/>
          <w:sz w:val="27"/>
          <w:szCs w:val="27"/>
        </w:rPr>
        <w:t xml:space="preserve"> – во второй год, </w:t>
      </w:r>
      <w:r w:rsidRPr="008D77D4">
        <w:rPr>
          <w:rFonts w:ascii="Times New Roman" w:hAnsi="Times New Roman"/>
          <w:b/>
          <w:sz w:val="27"/>
          <w:szCs w:val="27"/>
        </w:rPr>
        <w:t>0,6</w:t>
      </w:r>
      <w:r w:rsidRPr="008D77D4">
        <w:rPr>
          <w:rFonts w:ascii="Times New Roman" w:hAnsi="Times New Roman"/>
          <w:sz w:val="27"/>
          <w:szCs w:val="27"/>
        </w:rPr>
        <w:t xml:space="preserve"> – в третий год,</w:t>
      </w:r>
      <w:r w:rsidRPr="008D77D4">
        <w:rPr>
          <w:rFonts w:ascii="Times New Roman" w:hAnsi="Times New Roman"/>
          <w:b/>
          <w:sz w:val="27"/>
          <w:szCs w:val="27"/>
        </w:rPr>
        <w:t xml:space="preserve"> 0,8</w:t>
      </w:r>
      <w:r w:rsidRPr="008D77D4">
        <w:rPr>
          <w:rFonts w:ascii="Times New Roman" w:hAnsi="Times New Roman"/>
          <w:sz w:val="27"/>
          <w:szCs w:val="27"/>
        </w:rPr>
        <w:t>- четвертый год.</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 истечении переходного периода сумма налога к уплате в бюджет принимается равной сумме налога, исчисленной исходя из соответствующей кадастровой стоимости объекта налогообложения.</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Сумма налога, исчисленная исходя из соответствующей кадастровой стоимости объекта налогообложения</w:t>
      </w:r>
      <w:r w:rsidRPr="008D77D4">
        <w:rPr>
          <w:rFonts w:ascii="Times New Roman" w:hAnsi="Times New Roman"/>
          <w:b/>
          <w:i/>
          <w:sz w:val="27"/>
          <w:szCs w:val="27"/>
        </w:rPr>
        <w:t xml:space="preserve"> (Налог </w:t>
      </w:r>
      <w:r w:rsidRPr="008D77D4">
        <w:rPr>
          <w:rFonts w:ascii="Times New Roman" w:hAnsi="Times New Roman"/>
          <w:b/>
          <w:i/>
          <w:sz w:val="27"/>
          <w:szCs w:val="27"/>
          <w:vertAlign w:val="subscript"/>
        </w:rPr>
        <w:t>кадастр.</w:t>
      </w:r>
      <w:r w:rsidRPr="008D77D4">
        <w:rPr>
          <w:rFonts w:ascii="Times New Roman" w:hAnsi="Times New Roman"/>
          <w:b/>
          <w:i/>
          <w:sz w:val="27"/>
          <w:szCs w:val="27"/>
        </w:rPr>
        <w:t>)</w:t>
      </w:r>
      <w:r w:rsidRPr="008D77D4">
        <w:rPr>
          <w:rFonts w:ascii="Times New Roman" w:hAnsi="Times New Roman"/>
          <w:sz w:val="27"/>
          <w:szCs w:val="27"/>
        </w:rPr>
        <w:t>, на очередной финансовый год и плановый период рассчитывается, как:</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 xml:space="preserve">кадастр. </w:t>
      </w:r>
      <w:r w:rsidRPr="008D77D4">
        <w:rPr>
          <w:rFonts w:ascii="Times New Roman" w:hAnsi="Times New Roman"/>
          <w:sz w:val="27"/>
          <w:szCs w:val="27"/>
        </w:rPr>
        <w:t xml:space="preserve">= </w:t>
      </w:r>
      <w:r w:rsidRPr="008D77D4">
        <w:rPr>
          <w:rFonts w:ascii="Times New Roman" w:hAnsi="Times New Roman"/>
          <w:b/>
          <w:i/>
          <w:sz w:val="27"/>
          <w:szCs w:val="27"/>
        </w:rPr>
        <w:t xml:space="preserve">НБ </w:t>
      </w:r>
      <w:r w:rsidRPr="008D77D4">
        <w:rPr>
          <w:rFonts w:ascii="Times New Roman" w:hAnsi="Times New Roman"/>
          <w:b/>
          <w:i/>
          <w:sz w:val="27"/>
          <w:szCs w:val="27"/>
          <w:vertAlign w:val="subscript"/>
        </w:rPr>
        <w:t>кадастр.</w:t>
      </w:r>
      <w:r w:rsidRPr="008D77D4">
        <w:rPr>
          <w:rFonts w:ascii="Times New Roman" w:hAnsi="Times New Roman"/>
          <w:b/>
          <w:i/>
          <w:sz w:val="27"/>
          <w:szCs w:val="27"/>
        </w:rPr>
        <w:t xml:space="preserve">× </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кадастр. </w:t>
      </w:r>
      <w:r w:rsidRPr="008D77D4">
        <w:rPr>
          <w:rFonts w:ascii="Times New Roman" w:hAnsi="Times New Roman"/>
          <w:b/>
          <w:i/>
          <w:sz w:val="27"/>
          <w:szCs w:val="27"/>
        </w:rPr>
        <w:t>/100</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НБ </w:t>
      </w:r>
      <w:r w:rsidRPr="008D77D4">
        <w:rPr>
          <w:rFonts w:ascii="Times New Roman" w:hAnsi="Times New Roman"/>
          <w:b/>
          <w:i/>
          <w:sz w:val="27"/>
          <w:szCs w:val="27"/>
          <w:vertAlign w:val="subscript"/>
        </w:rPr>
        <w:t xml:space="preserve">кадастр. </w:t>
      </w:r>
      <w:r w:rsidRPr="008D77D4">
        <w:rPr>
          <w:rFonts w:ascii="Times New Roman" w:hAnsi="Times New Roman"/>
          <w:sz w:val="27"/>
          <w:szCs w:val="27"/>
        </w:rPr>
        <w:t>= налоговая база в виде кадастровой стоимости строений, помещений и сооружений, по которым предъявлен налог к уплате (отчет по форме № 5-МН), тыс. рублей.</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кадастр. </w:t>
      </w:r>
      <w:r w:rsidRPr="008D77D4">
        <w:rPr>
          <w:rFonts w:ascii="Times New Roman" w:hAnsi="Times New Roman"/>
          <w:sz w:val="27"/>
          <w:szCs w:val="27"/>
        </w:rPr>
        <w:t>= расчетная средняя ставка по кадастровой стоимости объекта налогообложения за отчетный период, %.</w:t>
      </w:r>
    </w:p>
    <w:p w:rsidR="004C3FD3" w:rsidRPr="008D77D4" w:rsidRDefault="004C3FD3" w:rsidP="003B5FEA">
      <w:pPr>
        <w:spacing w:after="0" w:line="240" w:lineRule="auto"/>
        <w:ind w:firstLine="709"/>
        <w:jc w:val="both"/>
        <w:rPr>
          <w:rFonts w:ascii="Times New Roman" w:hAnsi="Times New Roman"/>
          <w:b/>
          <w:sz w:val="27"/>
          <w:szCs w:val="27"/>
        </w:rPr>
      </w:pPr>
      <w:r w:rsidRPr="008D77D4">
        <w:rPr>
          <w:rFonts w:ascii="Times New Roman" w:hAnsi="Times New Roman"/>
          <w:sz w:val="27"/>
          <w:szCs w:val="27"/>
        </w:rPr>
        <w:t xml:space="preserve">Средняя ставка по кадастровой стоимости объекта за отчетный период рассчитывается как отношение суммы налога, исчисленного исходя из соответствующей кадастровой стоимости объекта налогообложения </w:t>
      </w:r>
      <w:r w:rsidRPr="008D77D4">
        <w:rPr>
          <w:rFonts w:ascii="Times New Roman" w:hAnsi="Times New Roman"/>
          <w:b/>
          <w:sz w:val="27"/>
          <w:szCs w:val="27"/>
        </w:rPr>
        <w:t>(</w:t>
      </w: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кадастр</w:t>
      </w:r>
      <w:r w:rsidRPr="008D77D4">
        <w:rPr>
          <w:rFonts w:ascii="Times New Roman" w:hAnsi="Times New Roman"/>
          <w:b/>
          <w:sz w:val="27"/>
          <w:szCs w:val="27"/>
        </w:rPr>
        <w:t>)</w:t>
      </w:r>
      <w:r w:rsidRPr="008D77D4">
        <w:rPr>
          <w:rFonts w:ascii="Times New Roman" w:hAnsi="Times New Roman"/>
          <w:sz w:val="27"/>
          <w:szCs w:val="27"/>
        </w:rPr>
        <w:t xml:space="preserve">, и налоговой базы в виде кадастровой стоимости </w:t>
      </w:r>
      <w:r w:rsidRPr="008D77D4">
        <w:rPr>
          <w:rFonts w:ascii="Times New Roman" w:hAnsi="Times New Roman"/>
          <w:b/>
          <w:sz w:val="27"/>
          <w:szCs w:val="27"/>
        </w:rPr>
        <w:t>(</w:t>
      </w:r>
      <w:r w:rsidRPr="008D77D4">
        <w:rPr>
          <w:rFonts w:ascii="Times New Roman" w:hAnsi="Times New Roman"/>
          <w:b/>
          <w:i/>
          <w:sz w:val="27"/>
          <w:szCs w:val="27"/>
        </w:rPr>
        <w:t xml:space="preserve">НБ </w:t>
      </w:r>
      <w:r w:rsidRPr="008D77D4">
        <w:rPr>
          <w:rFonts w:ascii="Times New Roman" w:hAnsi="Times New Roman"/>
          <w:b/>
          <w:i/>
          <w:sz w:val="27"/>
          <w:szCs w:val="27"/>
          <w:vertAlign w:val="subscript"/>
        </w:rPr>
        <w:t>кадастр</w:t>
      </w:r>
      <w:r w:rsidRPr="008D77D4">
        <w:rPr>
          <w:rFonts w:ascii="Times New Roman" w:hAnsi="Times New Roman"/>
          <w:b/>
          <w:sz w:val="27"/>
          <w:szCs w:val="27"/>
          <w:vertAlign w:val="subscript"/>
        </w:rPr>
        <w:t>.</w:t>
      </w:r>
      <w:r w:rsidRPr="008D77D4">
        <w:rPr>
          <w:rFonts w:ascii="Times New Roman" w:hAnsi="Times New Roman"/>
          <w:b/>
          <w:sz w:val="27"/>
          <w:szCs w:val="27"/>
        </w:rPr>
        <w:t>)</w:t>
      </w:r>
      <w:r w:rsidRPr="008D77D4">
        <w:rPr>
          <w:rFonts w:ascii="Times New Roman" w:hAnsi="Times New Roman"/>
          <w:sz w:val="27"/>
          <w:szCs w:val="27"/>
        </w:rPr>
        <w:t>, умноженное на 100.</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Сумма налога, исчисленная исходя из соответствующей кадастровой стоимости объекта налогообложения </w:t>
      </w:r>
      <w:r w:rsidRPr="008D77D4">
        <w:rPr>
          <w:rFonts w:ascii="Times New Roman" w:hAnsi="Times New Roman"/>
          <w:b/>
          <w:sz w:val="27"/>
          <w:szCs w:val="27"/>
        </w:rPr>
        <w:t>(</w:t>
      </w: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кадастр</w:t>
      </w:r>
      <w:r w:rsidRPr="008D77D4">
        <w:rPr>
          <w:rFonts w:ascii="Times New Roman" w:hAnsi="Times New Roman"/>
          <w:b/>
          <w:sz w:val="27"/>
          <w:szCs w:val="27"/>
        </w:rPr>
        <w:t xml:space="preserve">) </w:t>
      </w:r>
      <w:r w:rsidRPr="008D77D4">
        <w:rPr>
          <w:rFonts w:ascii="Times New Roman" w:hAnsi="Times New Roman"/>
          <w:sz w:val="27"/>
          <w:szCs w:val="27"/>
        </w:rPr>
        <w:t>рассчитывается в отчетном периоде, как:</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b/>
          <w:sz w:val="27"/>
          <w:szCs w:val="27"/>
        </w:rPr>
      </w:pP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кадастр.</w:t>
      </w:r>
      <w:r w:rsidRPr="008D77D4">
        <w:rPr>
          <w:rFonts w:ascii="Times New Roman" w:hAnsi="Times New Roman"/>
          <w:b/>
          <w:sz w:val="27"/>
          <w:szCs w:val="27"/>
        </w:rPr>
        <w:t xml:space="preserve">= </w:t>
      </w: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 xml:space="preserve">всего </w:t>
      </w:r>
      <w:r w:rsidRPr="008D77D4">
        <w:rPr>
          <w:rFonts w:ascii="Times New Roman" w:hAnsi="Times New Roman"/>
          <w:b/>
          <w:sz w:val="27"/>
          <w:szCs w:val="27"/>
        </w:rPr>
        <w:t xml:space="preserve">/ </w:t>
      </w:r>
      <w:r w:rsidRPr="008D77D4">
        <w:rPr>
          <w:rFonts w:ascii="Times New Roman" w:hAnsi="Times New Roman"/>
          <w:b/>
          <w:i/>
          <w:sz w:val="27"/>
          <w:szCs w:val="27"/>
        </w:rPr>
        <w:t xml:space="preserve">К </w:t>
      </w:r>
      <w:r w:rsidRPr="008D77D4">
        <w:rPr>
          <w:rFonts w:ascii="Times New Roman" w:hAnsi="Times New Roman"/>
          <w:b/>
          <w:i/>
          <w:sz w:val="27"/>
          <w:szCs w:val="27"/>
          <w:vertAlign w:val="subscript"/>
        </w:rPr>
        <w:t xml:space="preserve">пер.периода </w:t>
      </w:r>
      <w:r w:rsidRPr="008D77D4">
        <w:rPr>
          <w:rFonts w:ascii="Times New Roman" w:hAnsi="Times New Roman"/>
          <w:b/>
          <w:sz w:val="27"/>
          <w:szCs w:val="27"/>
        </w:rPr>
        <w:t xml:space="preserve">- </w:t>
      </w: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инв.</w:t>
      </w:r>
      <w:r w:rsidRPr="008D77D4">
        <w:rPr>
          <w:rFonts w:ascii="Times New Roman" w:hAnsi="Times New Roman"/>
          <w:b/>
          <w:sz w:val="27"/>
          <w:szCs w:val="27"/>
        </w:rPr>
        <w:t xml:space="preserve"> / </w:t>
      </w:r>
      <w:r w:rsidRPr="008D77D4">
        <w:rPr>
          <w:rFonts w:ascii="Times New Roman" w:hAnsi="Times New Roman"/>
          <w:b/>
          <w:i/>
          <w:sz w:val="27"/>
          <w:szCs w:val="27"/>
        </w:rPr>
        <w:t xml:space="preserve">К </w:t>
      </w:r>
      <w:r w:rsidRPr="008D77D4">
        <w:rPr>
          <w:rFonts w:ascii="Times New Roman" w:hAnsi="Times New Roman"/>
          <w:b/>
          <w:i/>
          <w:sz w:val="27"/>
          <w:szCs w:val="27"/>
          <w:vertAlign w:val="subscript"/>
        </w:rPr>
        <w:t>пер.периода</w:t>
      </w:r>
      <w:r w:rsidRPr="008D77D4">
        <w:rPr>
          <w:rFonts w:ascii="Times New Roman" w:hAnsi="Times New Roman"/>
          <w:b/>
          <w:sz w:val="27"/>
          <w:szCs w:val="27"/>
        </w:rPr>
        <w:t xml:space="preserve"> + </w:t>
      </w: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инв.</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Налог </w:t>
      </w:r>
      <w:r w:rsidRPr="008D77D4">
        <w:rPr>
          <w:rFonts w:ascii="Times New Roman" w:hAnsi="Times New Roman"/>
          <w:b/>
          <w:i/>
          <w:sz w:val="27"/>
          <w:szCs w:val="27"/>
          <w:vertAlign w:val="subscript"/>
        </w:rPr>
        <w:t xml:space="preserve">всего </w:t>
      </w:r>
      <w:r w:rsidRPr="008D77D4">
        <w:rPr>
          <w:rFonts w:ascii="Times New Roman" w:hAnsi="Times New Roman"/>
          <w:sz w:val="27"/>
          <w:szCs w:val="27"/>
        </w:rPr>
        <w:t>= сумма налога, подлежащая уплате в бюджет – всего (отчет по форме № 5-МН), тыс. рублей.</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По субъектам Российской Федерации, в которых налогообложение объектов имущества физических лиц производится по инвентаризационной стоимости, прогнозные поступления налога сложатся только из поступлений налога, исчисленного исходя из соответствующей инвентаризационной стоимости, сумма налога по переходному периоду принимается равной нулю. В субъектах Российской Федерации, в которых произошел переход на налогообложение по кадастровой стоимости, прогнозные поступления сложатся из сумм налога, исчисленного исходя из соответствующей инвентаризационной стоимости, и из сумм налога переходного периода. В субъектах Российской Федерации, перешедших на налогообложение по кадастровой стоимости по окончании 4-х летнего периода, прогнозные поступления сложатся только из сумм налога, исчисленного исходя из кадастровой стоимости, суммы налога, исчисленного исходя из инвентаризационной стоимости, принимаются равными нулю.</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Прогнозные поступления налога на имущество физических лиц суммируются по всем субъектам Российской Федерации. Итоговая сумма прогнозных поступлений корректируется на коэффициент собираемости и на сумму поступлений, учитывающих изменения законодательства о налогах и сборах и другие факторы.</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b/>
          <w:i/>
          <w:sz w:val="27"/>
          <w:szCs w:val="27"/>
        </w:rPr>
      </w:pPr>
      <w:r w:rsidRPr="008D77D4">
        <w:rPr>
          <w:rFonts w:ascii="Times New Roman" w:hAnsi="Times New Roman"/>
          <w:b/>
          <w:i/>
          <w:sz w:val="27"/>
          <w:szCs w:val="27"/>
        </w:rPr>
        <w:t xml:space="preserve">НИ </w:t>
      </w:r>
      <w:r w:rsidRPr="008D77D4">
        <w:rPr>
          <w:rFonts w:ascii="Times New Roman" w:hAnsi="Times New Roman"/>
          <w:b/>
          <w:i/>
          <w:sz w:val="27"/>
          <w:szCs w:val="27"/>
          <w:vertAlign w:val="subscript"/>
        </w:rPr>
        <w:t>ФЛ</w:t>
      </w:r>
      <w:r w:rsidRPr="008D77D4">
        <w:rPr>
          <w:rFonts w:ascii="Times New Roman" w:hAnsi="Times New Roman"/>
          <w:b/>
          <w:i/>
          <w:sz w:val="27"/>
          <w:szCs w:val="27"/>
        </w:rPr>
        <w:t xml:space="preserve"> = </w:t>
      </w:r>
      <w:r w:rsidRPr="008D77D4">
        <w:rPr>
          <w:rFonts w:ascii="Times New Roman" w:hAnsi="Times New Roman"/>
          <w:b/>
          <w:i/>
          <w:sz w:val="27"/>
          <w:szCs w:val="26"/>
        </w:rPr>
        <w:sym w:font="Symbol" w:char="F053"/>
      </w:r>
      <w:r w:rsidRPr="008D77D4">
        <w:rPr>
          <w:rFonts w:ascii="Times New Roman" w:hAnsi="Times New Roman"/>
          <w:b/>
          <w:i/>
          <w:sz w:val="27"/>
          <w:szCs w:val="27"/>
        </w:rPr>
        <w:t xml:space="preserve"> НИ </w:t>
      </w:r>
      <w:r w:rsidRPr="008D77D4">
        <w:rPr>
          <w:rFonts w:ascii="Times New Roman" w:hAnsi="Times New Roman"/>
          <w:b/>
          <w:i/>
          <w:sz w:val="27"/>
          <w:szCs w:val="27"/>
          <w:vertAlign w:val="subscript"/>
        </w:rPr>
        <w:t xml:space="preserve">ФЛ всех субъектов </w:t>
      </w:r>
      <w:r w:rsidRPr="008D77D4">
        <w:rPr>
          <w:rFonts w:ascii="Times New Roman" w:hAnsi="Times New Roman"/>
          <w:b/>
          <w:sz w:val="27"/>
          <w:szCs w:val="27"/>
          <w:vertAlign w:val="subscript"/>
        </w:rPr>
        <w:t>РФ</w:t>
      </w:r>
      <w:r w:rsidRPr="008D77D4">
        <w:rPr>
          <w:rFonts w:ascii="Times New Roman" w:hAnsi="Times New Roman"/>
          <w:b/>
          <w:sz w:val="27"/>
          <w:szCs w:val="27"/>
        </w:rPr>
        <w:t xml:space="preserve"> </w:t>
      </w:r>
      <w:r w:rsidRPr="008D77D4">
        <w:rPr>
          <w:rFonts w:ascii="Times New Roman" w:hAnsi="Times New Roman"/>
          <w:b/>
          <w:i/>
          <w:sz w:val="27"/>
          <w:szCs w:val="27"/>
        </w:rPr>
        <w:t>×</w:t>
      </w:r>
      <w:r w:rsidRPr="008D77D4">
        <w:rPr>
          <w:rFonts w:ascii="Times New Roman" w:hAnsi="Times New Roman"/>
          <w:b/>
          <w:sz w:val="27"/>
          <w:szCs w:val="27"/>
        </w:rPr>
        <w:t xml:space="preserve"> </w:t>
      </w:r>
      <w:r w:rsidRPr="008D77D4">
        <w:rPr>
          <w:rFonts w:ascii="Times New Roman" w:hAnsi="Times New Roman"/>
          <w:b/>
          <w:i/>
          <w:sz w:val="27"/>
          <w:szCs w:val="27"/>
        </w:rPr>
        <w:t>К</w:t>
      </w:r>
      <w:r w:rsidRPr="008D77D4">
        <w:rPr>
          <w:rFonts w:ascii="Times New Roman" w:hAnsi="Times New Roman"/>
          <w:b/>
          <w:i/>
          <w:sz w:val="27"/>
          <w:szCs w:val="27"/>
          <w:vertAlign w:val="subscript"/>
        </w:rPr>
        <w:t>соб..</w:t>
      </w:r>
      <w:r w:rsidRPr="008D77D4">
        <w:rPr>
          <w:rFonts w:ascii="Times New Roman" w:hAnsi="Times New Roman"/>
          <w:b/>
          <w:sz w:val="27"/>
          <w:szCs w:val="27"/>
        </w:rPr>
        <w:t xml:space="preserve">/100  </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 xml:space="preserve">, </w:t>
      </w:r>
    </w:p>
    <w:p w:rsidR="004C3FD3" w:rsidRPr="008D77D4" w:rsidRDefault="004C3FD3" w:rsidP="00EE4DD0">
      <w:pPr>
        <w:spacing w:after="0" w:line="240" w:lineRule="auto"/>
        <w:ind w:firstLine="709"/>
        <w:jc w:val="both"/>
        <w:rPr>
          <w:rFonts w:ascii="Times New Roman" w:hAnsi="Times New Roman"/>
          <w:sz w:val="27"/>
          <w:szCs w:val="27"/>
        </w:rPr>
      </w:pPr>
    </w:p>
    <w:p w:rsidR="004C3FD3" w:rsidRPr="008D77D4" w:rsidRDefault="004C3FD3" w:rsidP="00EE4DD0">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EE4DD0">
      <w:pPr>
        <w:spacing w:after="0" w:line="240" w:lineRule="auto"/>
        <w:ind w:firstLine="709"/>
        <w:jc w:val="both"/>
        <w:rPr>
          <w:rFonts w:ascii="Times New Roman" w:hAnsi="Times New Roman"/>
          <w:sz w:val="27"/>
          <w:szCs w:val="27"/>
        </w:rPr>
      </w:pPr>
    </w:p>
    <w:p w:rsidR="004C3FD3" w:rsidRPr="008D77D4" w:rsidRDefault="004C3FD3" w:rsidP="00EE4DD0">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EE4DD0">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EE4DD0">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EE4DD0">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При расчете прогнозного объема поступлений налога на имущество физических лиц учитываются выпадающие доходы в связи с предоставлением льгот, освобождений и преференций, установленных в рамках главы 32 НК РФ, а также других льгот, и преференций.</w:t>
      </w:r>
    </w:p>
    <w:p w:rsidR="004C3FD3" w:rsidRPr="008D77D4" w:rsidRDefault="004C3FD3" w:rsidP="00EE4DD0">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EE4DD0">
      <w:pPr>
        <w:spacing w:after="0" w:line="240" w:lineRule="auto"/>
        <w:ind w:firstLine="709"/>
        <w:jc w:val="both"/>
        <w:rPr>
          <w:rFonts w:ascii="Times New Roman" w:hAnsi="Times New Roman"/>
          <w:sz w:val="27"/>
          <w:szCs w:val="27"/>
        </w:rPr>
      </w:pPr>
      <w:r w:rsidRPr="008D77D4">
        <w:rPr>
          <w:rFonts w:ascii="Times New Roman" w:hAnsi="Times New Roman"/>
          <w:sz w:val="27"/>
          <w:szCs w:val="27"/>
        </w:rPr>
        <w:t>Налог на имущество физических лиц зачисляется в бюджеты бюджетной системы Российской Федерации по нормативам, установленным в соответствии со статьями БК РФ.</w:t>
      </w:r>
    </w:p>
    <w:p w:rsidR="004C3FD3" w:rsidRPr="008D77D4" w:rsidRDefault="004C3FD3" w:rsidP="00EE4DD0">
      <w:pPr>
        <w:spacing w:after="0" w:line="240" w:lineRule="auto"/>
        <w:ind w:firstLine="709"/>
        <w:jc w:val="both"/>
        <w:rPr>
          <w:rFonts w:ascii="Times New Roman" w:hAnsi="Times New Roman"/>
          <w:sz w:val="27"/>
          <w:szCs w:val="27"/>
        </w:rPr>
      </w:pPr>
    </w:p>
    <w:p w:rsidR="004C3FD3" w:rsidRPr="008D77D4" w:rsidRDefault="004C3FD3" w:rsidP="00EE4DD0">
      <w:pPr>
        <w:pStyle w:val="Heading3"/>
        <w:tabs>
          <w:tab w:val="left" w:pos="1985"/>
        </w:tabs>
        <w:spacing w:before="120" w:after="120" w:line="240" w:lineRule="auto"/>
        <w:ind w:left="1985" w:right="1134"/>
        <w:jc w:val="center"/>
        <w:rPr>
          <w:i/>
          <w:sz w:val="27"/>
          <w:szCs w:val="27"/>
        </w:rPr>
      </w:pPr>
      <w:bookmarkStart w:id="45" w:name="_Toc519584983"/>
      <w:r w:rsidRPr="008D77D4">
        <w:rPr>
          <w:i/>
          <w:sz w:val="27"/>
          <w:szCs w:val="27"/>
        </w:rPr>
        <w:t xml:space="preserve">2.8.2. Налог на имущество организаций </w:t>
      </w:r>
      <w:r w:rsidRPr="008D77D4">
        <w:rPr>
          <w:i/>
          <w:sz w:val="27"/>
          <w:szCs w:val="27"/>
        </w:rPr>
        <w:br/>
        <w:t>182 1 06 02000 02 0000 110</w:t>
      </w:r>
      <w:bookmarkEnd w:id="45"/>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расчета налога на имущество организаций используются:</w:t>
      </w:r>
    </w:p>
    <w:p w:rsidR="004C3FD3" w:rsidRPr="008D77D4" w:rsidRDefault="004C3FD3" w:rsidP="00C51DBE">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показатели прогноза социально-экономического развития Чеченской Республики на очередной финансовый год и плановый период (среднегодовая стоимость амортизируемого имущества, амортизация),.</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по налогу на имущество организаций, в том числе налоговой базы в виде среднегодовой стоимости и налоговой базы в виде кадастровой стоимости, в соответствии с отчетом по форме № 5-НИО «О налоговой базе и структуре начислений по налогу на имущество организаций», сложившаяся в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сумм налога, исчисленного к уплате в бюджет исходя из среднегодовой стоимости, динамика сумм налога, исчисленного к уплате в бюджет исходя из кадастровой стоимости, динамика сумм налога, исчисленного в отношении имущества, ставки по которому устанавливаются в соответствии с п.3 ст. 380 НК РФ, на основании отчета по форме № 5-НИО «О налоговой базе и структуре начислений по налогу на имущество организаций» за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начислений налога и фактических поступлений согласно данным отчета по форме № 1-НМ «Отчет о начислении и поступлении налогов, сборов и иных обязательных платежей в бюджетную систему Российской Федерации», сложившаяся в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информация о налоговых ставках, предусмотренных главой 30 НК РФ «Налог на имущество организаций» и нормативными правовыми актами Чеченской Республики;</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 п.3.2 ст. 380 НК РФ;</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информация о льготах и преференциях, предусмотренных главой 30 НК РФ «Налог на имущество организаций» и другими нормативными правовыми актами. </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Прогнозирование поступлений налога на имущество организаций осуществляется методом прямого расчета в Чеченской Республики, основанного на использовании показателей прогноза социально-экономического развития, налоговой базы и налоговых ставок, а также других показателей (уровень переходящих платежей, уровень собираемости, уровень корректирующих поступлений).</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Прогнозируемый объем поступлений налога на имущество организаций </w:t>
      </w:r>
      <w:r w:rsidRPr="008D77D4">
        <w:rPr>
          <w:rFonts w:ascii="Times New Roman" w:hAnsi="Times New Roman"/>
          <w:sz w:val="27"/>
          <w:szCs w:val="27"/>
        </w:rPr>
        <w:br/>
        <w:t>(</w:t>
      </w:r>
      <w:r w:rsidRPr="008D77D4">
        <w:rPr>
          <w:rFonts w:ascii="Times New Roman" w:hAnsi="Times New Roman"/>
          <w:b/>
          <w:i/>
          <w:sz w:val="27"/>
          <w:szCs w:val="27"/>
        </w:rPr>
        <w:t xml:space="preserve">НИ </w:t>
      </w:r>
      <w:r w:rsidRPr="008D77D4">
        <w:rPr>
          <w:rFonts w:ascii="Times New Roman" w:hAnsi="Times New Roman"/>
          <w:b/>
          <w:i/>
          <w:sz w:val="27"/>
          <w:szCs w:val="27"/>
          <w:vertAlign w:val="subscript"/>
        </w:rPr>
        <w:t>орг.</w:t>
      </w:r>
      <w:r w:rsidRPr="008D77D4">
        <w:rPr>
          <w:rFonts w:ascii="Times New Roman" w:hAnsi="Times New Roman"/>
          <w:b/>
          <w:i/>
          <w:sz w:val="27"/>
          <w:szCs w:val="27"/>
        </w:rPr>
        <w:t xml:space="preserve">) </w:t>
      </w:r>
      <w:r w:rsidRPr="008D77D4">
        <w:rPr>
          <w:rFonts w:ascii="Times New Roman" w:hAnsi="Times New Roman"/>
          <w:sz w:val="27"/>
          <w:szCs w:val="27"/>
        </w:rPr>
        <w:t>рассчитывается по формуле:</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before="120" w:after="120" w:line="240" w:lineRule="auto"/>
        <w:ind w:firstLine="709"/>
        <w:rPr>
          <w:rFonts w:ascii="Times New Roman" w:hAnsi="Times New Roman"/>
          <w:b/>
          <w:i/>
          <w:sz w:val="27"/>
          <w:szCs w:val="27"/>
        </w:rPr>
      </w:pPr>
      <w:r w:rsidRPr="008D77D4">
        <w:rPr>
          <w:rFonts w:ascii="Times New Roman" w:hAnsi="Times New Roman"/>
          <w:b/>
          <w:i/>
          <w:sz w:val="27"/>
          <w:szCs w:val="27"/>
        </w:rPr>
        <w:t xml:space="preserve">НИ </w:t>
      </w:r>
      <w:r w:rsidRPr="008D77D4">
        <w:rPr>
          <w:rFonts w:ascii="Times New Roman" w:hAnsi="Times New Roman"/>
          <w:b/>
          <w:i/>
          <w:sz w:val="27"/>
          <w:szCs w:val="27"/>
          <w:vertAlign w:val="subscript"/>
        </w:rPr>
        <w:t>орг.</w:t>
      </w:r>
      <w:r w:rsidRPr="008D77D4">
        <w:rPr>
          <w:rFonts w:ascii="Times New Roman" w:hAnsi="Times New Roman"/>
          <w:b/>
          <w:i/>
          <w:sz w:val="27"/>
          <w:szCs w:val="27"/>
        </w:rPr>
        <w:t xml:space="preserve">  = (</w:t>
      </w: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СС </w:t>
      </w:r>
      <w:r w:rsidRPr="008D77D4">
        <w:rPr>
          <w:rFonts w:ascii="Times New Roman" w:hAnsi="Times New Roman"/>
          <w:b/>
          <w:i/>
          <w:sz w:val="27"/>
          <w:szCs w:val="27"/>
        </w:rPr>
        <w:t xml:space="preserve">× </w:t>
      </w:r>
      <w:r w:rsidRPr="008D77D4">
        <w:rPr>
          <w:rFonts w:ascii="Times New Roman" w:hAnsi="Times New Roman"/>
          <w:b/>
          <w:i/>
          <w:sz w:val="27"/>
          <w:szCs w:val="27"/>
          <w:lang w:val="en-US"/>
        </w:rPr>
        <w:t>S</w:t>
      </w:r>
      <w:r w:rsidRPr="008D77D4">
        <w:rPr>
          <w:rFonts w:ascii="Times New Roman" w:hAnsi="Times New Roman"/>
          <w:b/>
          <w:i/>
          <w:sz w:val="27"/>
          <w:szCs w:val="27"/>
          <w:vertAlign w:val="subscript"/>
        </w:rPr>
        <w:t xml:space="preserve"> СС </w:t>
      </w:r>
      <w:r w:rsidRPr="008D77D4">
        <w:rPr>
          <w:rFonts w:ascii="Times New Roman" w:hAnsi="Times New Roman"/>
          <w:b/>
          <w:sz w:val="27"/>
          <w:szCs w:val="27"/>
        </w:rPr>
        <w:t xml:space="preserve">/100 + </w:t>
      </w: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КС </w:t>
      </w:r>
      <w:r w:rsidRPr="008D77D4">
        <w:rPr>
          <w:rFonts w:ascii="Times New Roman" w:hAnsi="Times New Roman"/>
          <w:b/>
          <w:i/>
          <w:sz w:val="27"/>
          <w:szCs w:val="27"/>
        </w:rPr>
        <w:t xml:space="preserve">× </w:t>
      </w:r>
      <w:r w:rsidRPr="008D77D4">
        <w:rPr>
          <w:rFonts w:ascii="Times New Roman" w:hAnsi="Times New Roman"/>
          <w:b/>
          <w:i/>
          <w:sz w:val="27"/>
          <w:szCs w:val="27"/>
          <w:lang w:val="en-US"/>
        </w:rPr>
        <w:t>S</w:t>
      </w:r>
      <w:r w:rsidRPr="008D77D4">
        <w:rPr>
          <w:rFonts w:ascii="Times New Roman" w:hAnsi="Times New Roman"/>
          <w:b/>
          <w:i/>
          <w:sz w:val="27"/>
          <w:szCs w:val="27"/>
          <w:vertAlign w:val="subscript"/>
        </w:rPr>
        <w:t xml:space="preserve"> КС </w:t>
      </w:r>
      <w:r w:rsidRPr="008D77D4">
        <w:rPr>
          <w:rFonts w:ascii="Times New Roman" w:hAnsi="Times New Roman"/>
          <w:b/>
          <w:sz w:val="27"/>
          <w:szCs w:val="27"/>
        </w:rPr>
        <w:t xml:space="preserve">/100 + </w:t>
      </w:r>
      <w:r w:rsidRPr="008D77D4">
        <w:rPr>
          <w:rFonts w:ascii="Times New Roman" w:hAnsi="Times New Roman"/>
          <w:b/>
          <w:i/>
          <w:sz w:val="27"/>
          <w:szCs w:val="27"/>
        </w:rPr>
        <w:t>Н</w:t>
      </w:r>
      <w:r w:rsidRPr="008D77D4">
        <w:rPr>
          <w:rFonts w:ascii="Times New Roman" w:hAnsi="Times New Roman"/>
          <w:b/>
          <w:i/>
          <w:sz w:val="27"/>
          <w:szCs w:val="27"/>
          <w:vertAlign w:val="subscript"/>
        </w:rPr>
        <w:t>мт.</w:t>
      </w:r>
      <w:r w:rsidRPr="008D77D4">
        <w:rPr>
          <w:rFonts w:ascii="Times New Roman" w:hAnsi="Times New Roman"/>
          <w:b/>
          <w:i/>
          <w:sz w:val="27"/>
          <w:szCs w:val="27"/>
        </w:rPr>
        <w:t>+ Н</w:t>
      </w:r>
      <w:r w:rsidRPr="008D77D4">
        <w:rPr>
          <w:rFonts w:ascii="Times New Roman" w:hAnsi="Times New Roman"/>
          <w:b/>
          <w:i/>
          <w:sz w:val="27"/>
          <w:szCs w:val="27"/>
          <w:vertAlign w:val="subscript"/>
        </w:rPr>
        <w:t>жд.</w:t>
      </w:r>
      <w:r w:rsidRPr="008D77D4">
        <w:rPr>
          <w:rFonts w:ascii="Times New Roman" w:hAnsi="Times New Roman"/>
          <w:b/>
          <w:sz w:val="27"/>
          <w:szCs w:val="27"/>
        </w:rPr>
        <w:t xml:space="preserve">) </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пер. </w:t>
      </w:r>
      <w:r w:rsidRPr="008D77D4">
        <w:rPr>
          <w:rFonts w:ascii="Times New Roman" w:hAnsi="Times New Roman"/>
          <w:b/>
          <w:sz w:val="27"/>
          <w:szCs w:val="27"/>
        </w:rPr>
        <w:t xml:space="preserve">/100 </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sz w:val="27"/>
          <w:szCs w:val="27"/>
        </w:rPr>
        <w:t xml:space="preserve">/100  </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 xml:space="preserve">, </w:t>
      </w:r>
    </w:p>
    <w:p w:rsidR="004C3FD3" w:rsidRPr="008D77D4" w:rsidRDefault="004C3FD3" w:rsidP="003B5FEA">
      <w:pPr>
        <w:spacing w:before="120" w:after="120" w:line="240" w:lineRule="auto"/>
        <w:ind w:firstLine="709"/>
        <w:jc w:val="center"/>
        <w:rPr>
          <w:rFonts w:ascii="Times New Roman" w:hAnsi="Times New Roman"/>
          <w:b/>
          <w:i/>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V </w:t>
      </w:r>
      <w:r w:rsidRPr="008D77D4">
        <w:rPr>
          <w:rFonts w:ascii="Times New Roman" w:hAnsi="Times New Roman"/>
          <w:b/>
          <w:i/>
          <w:sz w:val="27"/>
          <w:szCs w:val="27"/>
          <w:vertAlign w:val="subscript"/>
        </w:rPr>
        <w:t>СС</w:t>
      </w:r>
      <w:r w:rsidRPr="008D77D4">
        <w:rPr>
          <w:rFonts w:ascii="Times New Roman" w:hAnsi="Times New Roman"/>
          <w:sz w:val="27"/>
          <w:szCs w:val="27"/>
        </w:rPr>
        <w:t xml:space="preserve"> – объем налоговой базы по имуществу, определяемому по среднегодовой стоимости, тыс. рублей;</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S </w:t>
      </w:r>
      <w:r w:rsidRPr="008D77D4">
        <w:rPr>
          <w:rFonts w:ascii="Times New Roman" w:hAnsi="Times New Roman"/>
          <w:b/>
          <w:i/>
          <w:sz w:val="27"/>
          <w:szCs w:val="27"/>
          <w:vertAlign w:val="subscript"/>
        </w:rPr>
        <w:t>СС</w:t>
      </w:r>
      <w:r w:rsidRPr="008D77D4">
        <w:rPr>
          <w:rFonts w:ascii="Times New Roman" w:hAnsi="Times New Roman"/>
          <w:sz w:val="27"/>
          <w:szCs w:val="27"/>
        </w:rPr>
        <w:t xml:space="preserve"> – расчетная средняя ставка налога на имущество организаций, определяемая по среднегодовой стоимости,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Средняя ставка по налогу на имущество организаций рассчитывается как отношение суммы исчисленного налога по имуществу, определяемому по среднегодовой стоимости, к налоговой базе в виде среднегодовой стоимости (согласно отчету по форме № 5-НИО), умноженное на 100.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V </w:t>
      </w:r>
      <w:r w:rsidRPr="008D77D4">
        <w:rPr>
          <w:rFonts w:ascii="Times New Roman" w:hAnsi="Times New Roman"/>
          <w:b/>
          <w:i/>
          <w:sz w:val="27"/>
          <w:szCs w:val="27"/>
          <w:vertAlign w:val="subscript"/>
        </w:rPr>
        <w:t>КС</w:t>
      </w:r>
      <w:r w:rsidRPr="008D77D4">
        <w:rPr>
          <w:rFonts w:ascii="Times New Roman" w:hAnsi="Times New Roman"/>
          <w:sz w:val="27"/>
          <w:szCs w:val="27"/>
        </w:rPr>
        <w:t xml:space="preserve"> –объем налоговой базы по имуществу, определяемому по кадастровой стоимости, тыс. рублей;</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S </w:t>
      </w:r>
      <w:r w:rsidRPr="008D77D4">
        <w:rPr>
          <w:rFonts w:ascii="Times New Roman" w:hAnsi="Times New Roman"/>
          <w:b/>
          <w:i/>
          <w:sz w:val="27"/>
          <w:szCs w:val="27"/>
          <w:vertAlign w:val="subscript"/>
        </w:rPr>
        <w:t>КС</w:t>
      </w:r>
      <w:r w:rsidRPr="008D77D4">
        <w:rPr>
          <w:rFonts w:ascii="Times New Roman" w:hAnsi="Times New Roman"/>
          <w:sz w:val="27"/>
          <w:szCs w:val="27"/>
        </w:rPr>
        <w:t xml:space="preserve"> – расчетная средняя ставка налога на имущество организаций, определяемая по кадастровой стоимости,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Средняя ставка по налогу на имущество организаций рассчитывается как отношение суммы исчисленного налога по имуществу, определяемому по кадастровой стоимости, к налоговой базе в виде кадастровой стоимости (согласно отчету по форме № 5-НИО), умноженное на 100. </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 </w:t>
      </w:r>
      <w:r w:rsidRPr="008D77D4">
        <w:rPr>
          <w:rFonts w:ascii="Times New Roman" w:hAnsi="Times New Roman"/>
          <w:b/>
          <w:i/>
          <w:sz w:val="27"/>
          <w:szCs w:val="27"/>
          <w:vertAlign w:val="subscript"/>
        </w:rPr>
        <w:t xml:space="preserve">мт. – </w:t>
      </w:r>
      <w:r w:rsidRPr="008D77D4">
        <w:rPr>
          <w:rFonts w:ascii="Times New Roman" w:hAnsi="Times New Roman"/>
          <w:sz w:val="27"/>
          <w:szCs w:val="27"/>
        </w:rPr>
        <w:t>сумма налога, дополнительно исчисленная в связи с повышением ставки по имуществу в соответствии с п.3 ст. 380 НК РФ, тыс. рублей.</w:t>
      </w:r>
    </w:p>
    <w:p w:rsidR="004C3FD3" w:rsidRPr="008D77D4" w:rsidRDefault="004C3FD3" w:rsidP="003B5FEA">
      <w:pPr>
        <w:spacing w:after="0" w:line="240" w:lineRule="auto"/>
        <w:ind w:firstLine="709"/>
        <w:jc w:val="both"/>
        <w:rPr>
          <w:rFonts w:ascii="Times New Roman" w:hAnsi="Times New Roman"/>
          <w:b/>
          <w:i/>
          <w:sz w:val="27"/>
          <w:szCs w:val="27"/>
        </w:rPr>
      </w:pPr>
      <w:r w:rsidRPr="008D77D4">
        <w:rPr>
          <w:rFonts w:ascii="Times New Roman" w:hAnsi="Times New Roman"/>
          <w:sz w:val="27"/>
          <w:szCs w:val="27"/>
        </w:rPr>
        <w:t>Сумма налога, дополнительно исчисленная в связи с повышением ставки по имуществу в соответствии с п.3 ст. 380 НК РФ (</w:t>
      </w:r>
      <w:r w:rsidRPr="008D77D4">
        <w:rPr>
          <w:rFonts w:ascii="Times New Roman" w:hAnsi="Times New Roman"/>
          <w:b/>
          <w:i/>
          <w:sz w:val="27"/>
          <w:szCs w:val="27"/>
        </w:rPr>
        <w:t xml:space="preserve">Н </w:t>
      </w:r>
      <w:r w:rsidRPr="008D77D4">
        <w:rPr>
          <w:rFonts w:ascii="Times New Roman" w:hAnsi="Times New Roman"/>
          <w:b/>
          <w:i/>
          <w:sz w:val="27"/>
          <w:szCs w:val="27"/>
          <w:vertAlign w:val="subscript"/>
        </w:rPr>
        <w:t>мт.</w:t>
      </w:r>
      <w:r w:rsidRPr="008D77D4">
        <w:rPr>
          <w:rFonts w:ascii="Times New Roman" w:hAnsi="Times New Roman"/>
          <w:sz w:val="27"/>
          <w:szCs w:val="27"/>
        </w:rPr>
        <w:t>), рассчитывается следующим образом:</w:t>
      </w:r>
    </w:p>
    <w:p w:rsidR="004C3FD3" w:rsidRPr="008D77D4" w:rsidRDefault="004C3FD3" w:rsidP="003B5FEA">
      <w:pPr>
        <w:spacing w:after="0" w:line="240" w:lineRule="auto"/>
        <w:ind w:firstLine="709"/>
        <w:jc w:val="both"/>
        <w:rPr>
          <w:rFonts w:ascii="Times New Roman" w:hAnsi="Times New Roman"/>
          <w:b/>
          <w:i/>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 </w:t>
      </w:r>
      <w:r w:rsidRPr="008D77D4">
        <w:rPr>
          <w:rFonts w:ascii="Times New Roman" w:hAnsi="Times New Roman"/>
          <w:b/>
          <w:i/>
          <w:sz w:val="27"/>
          <w:szCs w:val="27"/>
          <w:vertAlign w:val="subscript"/>
        </w:rPr>
        <w:t xml:space="preserve">мт. </w:t>
      </w:r>
      <w:r w:rsidRPr="008D77D4">
        <w:rPr>
          <w:rFonts w:ascii="Times New Roman" w:hAnsi="Times New Roman"/>
          <w:b/>
          <w:i/>
          <w:sz w:val="27"/>
          <w:szCs w:val="27"/>
        </w:rPr>
        <w:t xml:space="preserve">= Н1 </w:t>
      </w:r>
      <w:r w:rsidRPr="008D77D4">
        <w:rPr>
          <w:rFonts w:ascii="Times New Roman" w:hAnsi="Times New Roman"/>
          <w:b/>
          <w:i/>
          <w:sz w:val="27"/>
          <w:szCs w:val="27"/>
          <w:vertAlign w:val="subscript"/>
        </w:rPr>
        <w:t>среднегод. прогноз.п.</w:t>
      </w:r>
      <w:r w:rsidRPr="008D77D4">
        <w:rPr>
          <w:rFonts w:ascii="Times New Roman" w:hAnsi="Times New Roman"/>
          <w:b/>
          <w:i/>
          <w:sz w:val="27"/>
          <w:szCs w:val="27"/>
        </w:rPr>
        <w:t xml:space="preserve"> + Н </w:t>
      </w:r>
      <w:r w:rsidRPr="008D77D4">
        <w:rPr>
          <w:rFonts w:ascii="Times New Roman" w:hAnsi="Times New Roman"/>
          <w:b/>
          <w:i/>
          <w:sz w:val="27"/>
          <w:szCs w:val="27"/>
          <w:vertAlign w:val="subscript"/>
        </w:rPr>
        <w:t xml:space="preserve">п.3 ст.380 прогноз.п. </w:t>
      </w:r>
      <w:r w:rsidRPr="008D77D4">
        <w:rPr>
          <w:rFonts w:ascii="Times New Roman" w:hAnsi="Times New Roman"/>
          <w:b/>
          <w:i/>
          <w:sz w:val="27"/>
          <w:szCs w:val="27"/>
        </w:rPr>
        <w:t xml:space="preserve">– Н2 </w:t>
      </w:r>
      <w:r w:rsidRPr="008D77D4">
        <w:rPr>
          <w:rFonts w:ascii="Times New Roman" w:hAnsi="Times New Roman"/>
          <w:b/>
          <w:i/>
          <w:sz w:val="27"/>
          <w:szCs w:val="27"/>
          <w:vertAlign w:val="subscript"/>
        </w:rPr>
        <w:t>среднегод. прогноз.п.</w:t>
      </w:r>
      <w:r w:rsidRPr="008D77D4">
        <w:rPr>
          <w:rFonts w:ascii="Times New Roman" w:hAnsi="Times New Roman"/>
          <w:b/>
          <w:i/>
          <w:sz w:val="27"/>
          <w:szCs w:val="27"/>
        </w:rPr>
        <w:t>,</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 </w:t>
      </w:r>
      <w:r w:rsidRPr="008D77D4">
        <w:rPr>
          <w:rFonts w:ascii="Times New Roman" w:hAnsi="Times New Roman"/>
          <w:b/>
          <w:i/>
          <w:sz w:val="27"/>
          <w:szCs w:val="27"/>
          <w:vertAlign w:val="subscript"/>
        </w:rPr>
        <w:t xml:space="preserve">п.3 ст.380 прогноз.п. </w:t>
      </w:r>
      <w:r w:rsidRPr="008D77D4">
        <w:rPr>
          <w:rFonts w:ascii="Times New Roman" w:hAnsi="Times New Roman"/>
          <w:b/>
          <w:sz w:val="27"/>
          <w:szCs w:val="27"/>
        </w:rPr>
        <w:t>–</w:t>
      </w:r>
      <w:r w:rsidRPr="008D77D4">
        <w:rPr>
          <w:rFonts w:ascii="Times New Roman" w:hAnsi="Times New Roman"/>
          <w:sz w:val="27"/>
          <w:szCs w:val="27"/>
        </w:rPr>
        <w:t xml:space="preserve"> сумма налога прогнозируемого периода, исчисленная к уплате в бюджет в отношении имущества, ставки по которому устанавливаются в соответствии с п.3 ст. 380 НК РФ, тыс. рублей.</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Рассчитывается как произведение суммы налога, исчисленного к уплате в бюджет в отношении имущества, ставки по которому устанавливаются в соответствии с п.3 ст. 380 НК РФ (отчет по форме № 5-НИО), отчетного периода, умноженной на пропорцию изменения ставки прогнозируемого периода по сравнению с отчетным;</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Н2 </w:t>
      </w:r>
      <w:r w:rsidRPr="008D77D4">
        <w:rPr>
          <w:rFonts w:ascii="Times New Roman" w:hAnsi="Times New Roman"/>
          <w:b/>
          <w:i/>
          <w:sz w:val="27"/>
          <w:szCs w:val="27"/>
          <w:vertAlign w:val="subscript"/>
        </w:rPr>
        <w:t>среднегод. прогноз.п.</w:t>
      </w:r>
      <w:r w:rsidRPr="008D77D4">
        <w:rPr>
          <w:rFonts w:ascii="Times New Roman" w:hAnsi="Times New Roman"/>
          <w:b/>
          <w:sz w:val="27"/>
          <w:szCs w:val="27"/>
        </w:rPr>
        <w:t xml:space="preserve"> -</w:t>
      </w:r>
      <w:r w:rsidRPr="008D77D4">
        <w:rPr>
          <w:rFonts w:ascii="Times New Roman" w:hAnsi="Times New Roman"/>
          <w:sz w:val="27"/>
          <w:szCs w:val="27"/>
        </w:rPr>
        <w:t xml:space="preserve"> сумма налога, исчисленная к уплате в бюджет исходя из среднегодовой стоимости, прогнозируемого периода, тыс. рублей. Рассчитывается как объем налоговой базы по имуществу, определяемому по среднегодовой стоимости </w:t>
      </w:r>
      <w:r w:rsidRPr="008D77D4">
        <w:rPr>
          <w:rFonts w:ascii="Times New Roman" w:hAnsi="Times New Roman"/>
          <w:sz w:val="27"/>
          <w:szCs w:val="27"/>
        </w:rPr>
        <w:br/>
        <w:t>(</w:t>
      </w:r>
      <w:r w:rsidRPr="008D77D4">
        <w:rPr>
          <w:rFonts w:ascii="Times New Roman" w:hAnsi="Times New Roman"/>
          <w:b/>
          <w:i/>
          <w:sz w:val="27"/>
          <w:szCs w:val="27"/>
        </w:rPr>
        <w:t xml:space="preserve">V </w:t>
      </w:r>
      <w:r w:rsidRPr="008D77D4">
        <w:rPr>
          <w:rFonts w:ascii="Times New Roman" w:hAnsi="Times New Roman"/>
          <w:b/>
          <w:i/>
          <w:sz w:val="27"/>
          <w:szCs w:val="27"/>
          <w:vertAlign w:val="subscript"/>
        </w:rPr>
        <w:t>СС</w:t>
      </w:r>
      <w:r w:rsidRPr="008D77D4">
        <w:rPr>
          <w:rFonts w:ascii="Times New Roman" w:hAnsi="Times New Roman"/>
          <w:sz w:val="27"/>
          <w:szCs w:val="27"/>
        </w:rPr>
        <w:t>)</w:t>
      </w:r>
      <w:r w:rsidRPr="008D77D4">
        <w:rPr>
          <w:rFonts w:ascii="Times New Roman" w:hAnsi="Times New Roman"/>
          <w:b/>
          <w:i/>
          <w:sz w:val="27"/>
          <w:szCs w:val="27"/>
          <w:vertAlign w:val="subscript"/>
        </w:rPr>
        <w:t xml:space="preserve">, </w:t>
      </w:r>
      <w:r w:rsidRPr="008D77D4">
        <w:rPr>
          <w:rFonts w:ascii="Times New Roman" w:hAnsi="Times New Roman"/>
          <w:sz w:val="27"/>
          <w:szCs w:val="27"/>
        </w:rPr>
        <w:t>умноженный на расчетную среднюю ставку налога на имущество организаций, определяемую по среднегодовой стоимости (</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СС</w:t>
      </w:r>
      <w:r w:rsidRPr="008D77D4">
        <w:rPr>
          <w:rFonts w:ascii="Times New Roman" w:hAnsi="Times New Roman"/>
          <w:sz w:val="27"/>
          <w:szCs w:val="27"/>
        </w:rPr>
        <w:t>), разделенную на 100.</w:t>
      </w:r>
    </w:p>
    <w:p w:rsidR="004C3FD3" w:rsidRPr="008D77D4" w:rsidRDefault="004C3FD3" w:rsidP="003B5FEA">
      <w:pPr>
        <w:spacing w:after="0" w:line="240" w:lineRule="auto"/>
        <w:ind w:firstLine="709"/>
        <w:jc w:val="both"/>
        <w:rPr>
          <w:rFonts w:ascii="Times New Roman" w:hAnsi="Times New Roman"/>
          <w:b/>
          <w:i/>
          <w:sz w:val="27"/>
          <w:szCs w:val="27"/>
        </w:rPr>
      </w:pPr>
      <w:r w:rsidRPr="008D77D4">
        <w:rPr>
          <w:rFonts w:ascii="Times New Roman" w:hAnsi="Times New Roman"/>
          <w:b/>
          <w:i/>
          <w:sz w:val="27"/>
          <w:szCs w:val="27"/>
        </w:rPr>
        <w:t xml:space="preserve">Н1 </w:t>
      </w:r>
      <w:r w:rsidRPr="008D77D4">
        <w:rPr>
          <w:rFonts w:ascii="Times New Roman" w:hAnsi="Times New Roman"/>
          <w:b/>
          <w:i/>
          <w:sz w:val="27"/>
          <w:szCs w:val="27"/>
          <w:vertAlign w:val="subscript"/>
        </w:rPr>
        <w:t xml:space="preserve">среднегод. прогноз.п. </w:t>
      </w:r>
      <w:r w:rsidRPr="008D77D4">
        <w:rPr>
          <w:rFonts w:ascii="Times New Roman" w:hAnsi="Times New Roman"/>
          <w:sz w:val="27"/>
          <w:szCs w:val="27"/>
        </w:rPr>
        <w:t>- сумма налога, исчисленная к уплате в бюджет исходя из среднегодовой стоимости, прогнозируемого периода, тыс. рублей. Рассчитывается следующим образом:</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b/>
          <w:i/>
          <w:sz w:val="27"/>
          <w:szCs w:val="27"/>
        </w:rPr>
      </w:pPr>
      <w:r w:rsidRPr="008D77D4">
        <w:rPr>
          <w:rFonts w:ascii="Times New Roman" w:hAnsi="Times New Roman"/>
          <w:b/>
          <w:i/>
          <w:sz w:val="27"/>
          <w:szCs w:val="27"/>
        </w:rPr>
        <w:t xml:space="preserve">Н1 </w:t>
      </w:r>
      <w:r w:rsidRPr="008D77D4">
        <w:rPr>
          <w:rFonts w:ascii="Times New Roman" w:hAnsi="Times New Roman"/>
          <w:b/>
          <w:i/>
          <w:sz w:val="27"/>
          <w:szCs w:val="27"/>
          <w:vertAlign w:val="subscript"/>
        </w:rPr>
        <w:t xml:space="preserve">среднегод. прогноз.п. </w:t>
      </w:r>
      <w:r w:rsidRPr="008D77D4">
        <w:rPr>
          <w:rFonts w:ascii="Times New Roman" w:hAnsi="Times New Roman"/>
          <w:b/>
          <w:i/>
          <w:sz w:val="27"/>
          <w:szCs w:val="27"/>
        </w:rPr>
        <w:t xml:space="preserve">= (Н </w:t>
      </w:r>
      <w:r w:rsidRPr="008D77D4">
        <w:rPr>
          <w:rFonts w:ascii="Times New Roman" w:hAnsi="Times New Roman"/>
          <w:b/>
          <w:i/>
          <w:sz w:val="27"/>
          <w:szCs w:val="27"/>
          <w:vertAlign w:val="subscript"/>
        </w:rPr>
        <w:t>среднегод.отч.п.</w:t>
      </w:r>
      <w:r w:rsidRPr="008D77D4">
        <w:rPr>
          <w:rFonts w:ascii="Times New Roman" w:hAnsi="Times New Roman"/>
          <w:b/>
          <w:i/>
          <w:sz w:val="27"/>
          <w:szCs w:val="27"/>
        </w:rPr>
        <w:t xml:space="preserve"> – Н </w:t>
      </w:r>
      <w:r w:rsidRPr="008D77D4">
        <w:rPr>
          <w:rFonts w:ascii="Times New Roman" w:hAnsi="Times New Roman"/>
          <w:b/>
          <w:i/>
          <w:sz w:val="27"/>
          <w:szCs w:val="27"/>
          <w:vertAlign w:val="subscript"/>
        </w:rPr>
        <w:t>п.3 ст.380 отч.п.</w:t>
      </w:r>
      <w:r w:rsidRPr="008D77D4">
        <w:rPr>
          <w:rFonts w:ascii="Times New Roman" w:hAnsi="Times New Roman"/>
          <w:b/>
          <w:i/>
          <w:sz w:val="27"/>
          <w:szCs w:val="27"/>
        </w:rPr>
        <w:t xml:space="preserve">) × Темп /100, </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 </w:t>
      </w:r>
      <w:r w:rsidRPr="008D77D4">
        <w:rPr>
          <w:rFonts w:ascii="Times New Roman" w:hAnsi="Times New Roman"/>
          <w:b/>
          <w:i/>
          <w:sz w:val="27"/>
          <w:szCs w:val="27"/>
          <w:vertAlign w:val="subscript"/>
        </w:rPr>
        <w:t xml:space="preserve">среднегод.отч.п. </w:t>
      </w:r>
      <w:r w:rsidRPr="008D77D4">
        <w:rPr>
          <w:rFonts w:ascii="Times New Roman" w:hAnsi="Times New Roman"/>
          <w:b/>
          <w:sz w:val="27"/>
          <w:szCs w:val="27"/>
        </w:rPr>
        <w:t>–</w:t>
      </w:r>
      <w:r w:rsidRPr="008D77D4">
        <w:rPr>
          <w:rFonts w:ascii="Times New Roman" w:hAnsi="Times New Roman"/>
          <w:sz w:val="27"/>
          <w:szCs w:val="27"/>
        </w:rPr>
        <w:t xml:space="preserve"> сумма налога, исчисленная к уплате в бюджет исходя из среднегодовой стоимости, отчетного периода (отчет по форме № 5-НИО), тыс. рублей;</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Н </w:t>
      </w:r>
      <w:r w:rsidRPr="008D77D4">
        <w:rPr>
          <w:rFonts w:ascii="Times New Roman" w:hAnsi="Times New Roman"/>
          <w:b/>
          <w:i/>
          <w:sz w:val="27"/>
          <w:szCs w:val="27"/>
          <w:vertAlign w:val="subscript"/>
        </w:rPr>
        <w:t xml:space="preserve">п.3 ст.380 отч.п. </w:t>
      </w:r>
      <w:r w:rsidRPr="008D77D4">
        <w:rPr>
          <w:rFonts w:ascii="Times New Roman" w:hAnsi="Times New Roman"/>
          <w:b/>
          <w:sz w:val="27"/>
          <w:szCs w:val="27"/>
        </w:rPr>
        <w:t>–</w:t>
      </w:r>
      <w:r w:rsidRPr="008D77D4">
        <w:rPr>
          <w:rFonts w:ascii="Times New Roman" w:hAnsi="Times New Roman"/>
          <w:sz w:val="27"/>
          <w:szCs w:val="27"/>
        </w:rPr>
        <w:t xml:space="preserve"> сумма налога, исчисленная к уплате в бюджет в отношении имущества, ставки по которому устанавливаются в соответствии с п.3 ст. 380 НК РФ (отчет по форме № 5-НИО), отчетного периода, тыс. рублей;</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Темп </w:t>
      </w:r>
      <w:r w:rsidRPr="008D77D4">
        <w:rPr>
          <w:rFonts w:ascii="Times New Roman" w:hAnsi="Times New Roman"/>
          <w:b/>
          <w:sz w:val="27"/>
          <w:szCs w:val="27"/>
        </w:rPr>
        <w:t>–</w:t>
      </w:r>
      <w:r w:rsidRPr="008D77D4">
        <w:rPr>
          <w:rFonts w:ascii="Times New Roman" w:hAnsi="Times New Roman"/>
          <w:sz w:val="27"/>
          <w:szCs w:val="27"/>
        </w:rPr>
        <w:t xml:space="preserve"> темп роста стоимости амортизируемого имущества в % к предыдущему периоду (по данным Минэкономразвития Российской Федерации, исполнительных органов субъектов Российской Федерации и/или по данным органов,</w:t>
      </w:r>
      <w:r w:rsidRPr="008D77D4">
        <w:rPr>
          <w:rFonts w:ascii="Times New Roman" w:hAnsi="Times New Roman"/>
          <w:sz w:val="24"/>
          <w:szCs w:val="24"/>
        </w:rPr>
        <w:t xml:space="preserve"> </w:t>
      </w:r>
      <w:r w:rsidRPr="008D77D4">
        <w:rPr>
          <w:rFonts w:ascii="Times New Roman" w:hAnsi="Times New Roman"/>
          <w:sz w:val="27"/>
          <w:szCs w:val="27"/>
        </w:rPr>
        <w:t xml:space="preserve">осуществляющих функции по формированию официальной </w:t>
      </w:r>
      <w:hyperlink r:id="rId7" w:history="1">
        <w:r w:rsidRPr="008D77D4">
          <w:rPr>
            <w:rFonts w:ascii="Times New Roman" w:hAnsi="Times New Roman"/>
            <w:sz w:val="27"/>
            <w:szCs w:val="27"/>
          </w:rPr>
          <w:t>статистической информации</w:t>
        </w:r>
      </w:hyperlink>
      <w:r w:rsidRPr="008D77D4">
        <w:rPr>
          <w:rFonts w:ascii="Times New Roman" w:hAnsi="Times New Roman"/>
          <w:sz w:val="27"/>
          <w:szCs w:val="27"/>
        </w:rPr>
        <w:t>, и иных органов исполнительной власти);</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Н</w:t>
      </w:r>
      <w:r w:rsidRPr="008D77D4">
        <w:rPr>
          <w:rFonts w:ascii="Times New Roman" w:hAnsi="Times New Roman"/>
          <w:b/>
          <w:i/>
          <w:sz w:val="27"/>
          <w:szCs w:val="27"/>
          <w:vertAlign w:val="subscript"/>
        </w:rPr>
        <w:t>жд.</w:t>
      </w:r>
      <w:r w:rsidRPr="008D77D4">
        <w:rPr>
          <w:rFonts w:ascii="Times New Roman" w:hAnsi="Times New Roman"/>
          <w:sz w:val="27"/>
          <w:szCs w:val="27"/>
        </w:rPr>
        <w:t>– сумма налога, исчисленного в отношении железнодорожных путей общего пользования и сооружений, являющихся их неотъемлемой частью, ставки по которым устанавливаются в соответствии с п.3.2 ст. 380 НК РФ.</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В прогнозируемом периоде увеличивается пропорционально увеличению ставки;</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пер. </w:t>
      </w:r>
      <w:r w:rsidRPr="008D77D4">
        <w:rPr>
          <w:rFonts w:ascii="Times New Roman" w:hAnsi="Times New Roman"/>
          <w:sz w:val="27"/>
          <w:szCs w:val="27"/>
        </w:rPr>
        <w:t>– расчетный уровень переходящих платежей по налогу, %.</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Расчетный уровень переходящих платежей определяется как частное от деления суммы начисленного налога на имущество организаций (по отчету по форме № 1-НМ), на сумму налога на имущество организаций, исчисленного к уплате в бюджет (по отчету по форме № 5-НИО), сложившийся в отчетном периоде;</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0E0032">
      <w:pPr>
        <w:spacing w:after="0" w:line="240" w:lineRule="auto"/>
        <w:ind w:firstLine="709"/>
        <w:jc w:val="both"/>
        <w:rPr>
          <w:rFonts w:ascii="Times New Roman" w:hAnsi="Times New Roman"/>
          <w:sz w:val="26"/>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налоговой базы по имуществу, определяемому по среднегодовой стоимости (</w:t>
      </w: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СС</w:t>
      </w:r>
      <w:r w:rsidRPr="008D77D4">
        <w:rPr>
          <w:rFonts w:ascii="Times New Roman" w:hAnsi="Times New Roman"/>
          <w:b/>
          <w:i/>
          <w:sz w:val="27"/>
          <w:szCs w:val="27"/>
        </w:rPr>
        <w:t xml:space="preserve">), </w:t>
      </w:r>
      <w:r w:rsidRPr="008D77D4">
        <w:rPr>
          <w:rFonts w:ascii="Times New Roman" w:hAnsi="Times New Roman"/>
          <w:sz w:val="27"/>
          <w:szCs w:val="27"/>
        </w:rPr>
        <w:t>рассчитывается по формуле:</w:t>
      </w:r>
    </w:p>
    <w:p w:rsidR="004C3FD3" w:rsidRPr="008D77D4" w:rsidRDefault="004C3FD3" w:rsidP="000E0032">
      <w:pPr>
        <w:spacing w:after="0" w:line="240" w:lineRule="auto"/>
        <w:ind w:firstLine="709"/>
        <w:jc w:val="both"/>
        <w:rPr>
          <w:rFonts w:ascii="Times New Roman" w:hAnsi="Times New Roman"/>
          <w:sz w:val="27"/>
          <w:szCs w:val="27"/>
        </w:rPr>
      </w:pPr>
    </w:p>
    <w:p w:rsidR="004C3FD3" w:rsidRPr="008D77D4" w:rsidRDefault="004C3FD3" w:rsidP="003B5FEA">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СС </w:t>
      </w:r>
      <w:r w:rsidRPr="008D77D4">
        <w:rPr>
          <w:rFonts w:ascii="Times New Roman" w:hAnsi="Times New Roman"/>
          <w:b/>
          <w:i/>
          <w:sz w:val="27"/>
          <w:szCs w:val="27"/>
        </w:rPr>
        <w:t xml:space="preserve">= (СГС </w:t>
      </w:r>
      <w:r w:rsidRPr="008D77D4">
        <w:rPr>
          <w:rFonts w:ascii="Times New Roman" w:hAnsi="Times New Roman"/>
          <w:b/>
          <w:i/>
          <w:sz w:val="27"/>
          <w:szCs w:val="27"/>
          <w:vertAlign w:val="subscript"/>
        </w:rPr>
        <w:t>имущ. нг</w:t>
      </w:r>
      <w:r w:rsidRPr="008D77D4">
        <w:rPr>
          <w:rFonts w:ascii="Times New Roman" w:hAnsi="Times New Roman"/>
          <w:b/>
          <w:i/>
          <w:sz w:val="27"/>
          <w:szCs w:val="27"/>
        </w:rPr>
        <w:t xml:space="preserve"> + (СГС </w:t>
      </w:r>
      <w:r w:rsidRPr="008D77D4">
        <w:rPr>
          <w:rFonts w:ascii="Times New Roman" w:hAnsi="Times New Roman"/>
          <w:b/>
          <w:i/>
          <w:sz w:val="27"/>
          <w:szCs w:val="27"/>
          <w:vertAlign w:val="subscript"/>
        </w:rPr>
        <w:t>имущ.нг</w:t>
      </w:r>
      <w:r w:rsidRPr="008D77D4">
        <w:rPr>
          <w:rFonts w:ascii="Times New Roman" w:hAnsi="Times New Roman"/>
          <w:b/>
          <w:i/>
          <w:sz w:val="27"/>
          <w:szCs w:val="27"/>
        </w:rPr>
        <w:t xml:space="preserve"> – АМ))/2 × Д </w:t>
      </w:r>
      <w:r w:rsidRPr="008D77D4">
        <w:rPr>
          <w:rFonts w:ascii="Times New Roman" w:hAnsi="Times New Roman"/>
          <w:b/>
          <w:i/>
          <w:sz w:val="27"/>
          <w:szCs w:val="27"/>
          <w:vertAlign w:val="subscript"/>
        </w:rPr>
        <w:t>нач. НИ СС</w:t>
      </w:r>
      <w:r w:rsidRPr="008D77D4">
        <w:rPr>
          <w:rFonts w:ascii="Times New Roman" w:hAnsi="Times New Roman"/>
          <w:b/>
          <w:i/>
          <w:sz w:val="27"/>
          <w:szCs w:val="27"/>
        </w:rPr>
        <w:t xml:space="preserve">,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B5FEA">
      <w:pPr>
        <w:spacing w:after="0" w:line="240" w:lineRule="auto"/>
        <w:ind w:firstLine="709"/>
        <w:jc w:val="both"/>
        <w:rPr>
          <w:rFonts w:ascii="Times New Roman" w:hAnsi="Times New Roman"/>
          <w:strike/>
          <w:sz w:val="27"/>
          <w:szCs w:val="27"/>
        </w:rPr>
      </w:pPr>
      <w:r w:rsidRPr="008D77D4">
        <w:rPr>
          <w:rFonts w:ascii="Times New Roman" w:hAnsi="Times New Roman"/>
          <w:b/>
          <w:i/>
          <w:sz w:val="27"/>
          <w:szCs w:val="27"/>
        </w:rPr>
        <w:t xml:space="preserve">СГС </w:t>
      </w:r>
      <w:r w:rsidRPr="008D77D4">
        <w:rPr>
          <w:rFonts w:ascii="Times New Roman" w:hAnsi="Times New Roman"/>
          <w:b/>
          <w:i/>
          <w:sz w:val="27"/>
          <w:szCs w:val="27"/>
          <w:vertAlign w:val="subscript"/>
        </w:rPr>
        <w:t>имущ. нг</w:t>
      </w:r>
      <w:r w:rsidRPr="008D77D4">
        <w:rPr>
          <w:rFonts w:ascii="Times New Roman" w:hAnsi="Times New Roman"/>
          <w:b/>
          <w:i/>
          <w:sz w:val="27"/>
          <w:szCs w:val="27"/>
        </w:rPr>
        <w:t xml:space="preserve"> </w:t>
      </w:r>
      <w:r w:rsidRPr="008D77D4">
        <w:rPr>
          <w:rFonts w:ascii="Times New Roman" w:hAnsi="Times New Roman"/>
          <w:sz w:val="27"/>
          <w:szCs w:val="27"/>
        </w:rPr>
        <w:t xml:space="preserve"> –стоимость амортизируемого имущества на начало года, тыс. рублей (по данным Минэкономразвития Российской Федерации, исполнительных органов субъектов Российской Федерации и/или по данным органов,</w:t>
      </w:r>
      <w:r w:rsidRPr="008D77D4">
        <w:rPr>
          <w:rFonts w:ascii="Times New Roman" w:hAnsi="Times New Roman"/>
          <w:sz w:val="24"/>
          <w:szCs w:val="24"/>
        </w:rPr>
        <w:t xml:space="preserve"> </w:t>
      </w:r>
      <w:r w:rsidRPr="008D77D4">
        <w:rPr>
          <w:rFonts w:ascii="Times New Roman" w:hAnsi="Times New Roman"/>
          <w:sz w:val="27"/>
          <w:szCs w:val="27"/>
        </w:rPr>
        <w:t xml:space="preserve">осуществляющих функции по формированию официальной </w:t>
      </w:r>
      <w:hyperlink r:id="rId8" w:history="1">
        <w:r w:rsidRPr="008D77D4">
          <w:rPr>
            <w:rFonts w:ascii="Times New Roman" w:hAnsi="Times New Roman"/>
            <w:sz w:val="27"/>
            <w:szCs w:val="27"/>
          </w:rPr>
          <w:t>статистической информации</w:t>
        </w:r>
      </w:hyperlink>
      <w:r w:rsidRPr="008D77D4">
        <w:rPr>
          <w:rFonts w:ascii="Times New Roman" w:hAnsi="Times New Roman"/>
          <w:sz w:val="27"/>
          <w:szCs w:val="27"/>
        </w:rPr>
        <w:t>, и иных органов исполнительной власти);</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АМ</w:t>
      </w:r>
      <w:r w:rsidRPr="008D77D4">
        <w:rPr>
          <w:rFonts w:ascii="Times New Roman" w:hAnsi="Times New Roman"/>
          <w:sz w:val="27"/>
          <w:szCs w:val="27"/>
        </w:rPr>
        <w:t xml:space="preserve"> – сумма амортизации, тыс. рублей (по данным Минэкономразвития Российской Федерации, исполнительных органов субъектов Российской Федерации и/или по данным органов,</w:t>
      </w:r>
      <w:r w:rsidRPr="008D77D4">
        <w:rPr>
          <w:rFonts w:ascii="Times New Roman" w:hAnsi="Times New Roman"/>
          <w:sz w:val="24"/>
          <w:szCs w:val="24"/>
        </w:rPr>
        <w:t xml:space="preserve"> </w:t>
      </w:r>
      <w:r w:rsidRPr="008D77D4">
        <w:rPr>
          <w:rFonts w:ascii="Times New Roman" w:hAnsi="Times New Roman"/>
          <w:sz w:val="27"/>
          <w:szCs w:val="27"/>
        </w:rPr>
        <w:t xml:space="preserve">осуществляющих функции по формированию официальной </w:t>
      </w:r>
      <w:hyperlink r:id="rId9" w:history="1">
        <w:r w:rsidRPr="008D77D4">
          <w:rPr>
            <w:rFonts w:ascii="Times New Roman" w:hAnsi="Times New Roman"/>
            <w:sz w:val="27"/>
            <w:szCs w:val="27"/>
          </w:rPr>
          <w:t>статистической информации</w:t>
        </w:r>
      </w:hyperlink>
      <w:r w:rsidRPr="008D77D4">
        <w:rPr>
          <w:rFonts w:ascii="Times New Roman" w:hAnsi="Times New Roman"/>
          <w:sz w:val="27"/>
          <w:szCs w:val="27"/>
        </w:rPr>
        <w:t>, и иных органов исполнительной власти);</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Д </w:t>
      </w:r>
      <w:r w:rsidRPr="008D77D4">
        <w:rPr>
          <w:rFonts w:ascii="Times New Roman" w:hAnsi="Times New Roman"/>
          <w:b/>
          <w:i/>
          <w:sz w:val="27"/>
          <w:szCs w:val="27"/>
          <w:vertAlign w:val="subscript"/>
        </w:rPr>
        <w:t>нач НИ СС</w:t>
      </w:r>
      <w:r w:rsidRPr="008D77D4">
        <w:rPr>
          <w:rFonts w:ascii="Times New Roman" w:hAnsi="Times New Roman"/>
          <w:sz w:val="27"/>
          <w:szCs w:val="27"/>
        </w:rPr>
        <w:t xml:space="preserve"> – доля облагаемой стоимости имущества, определяемого по среднегодовой стоимости, сложившаяся в отчетном периоде.</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Объем налоговой базы по имуществу, определяемому по кадастровой стоимости (</w:t>
      </w: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КС</w:t>
      </w:r>
      <w:r w:rsidRPr="008D77D4">
        <w:rPr>
          <w:rFonts w:ascii="Times New Roman" w:hAnsi="Times New Roman"/>
          <w:b/>
          <w:i/>
          <w:sz w:val="27"/>
          <w:szCs w:val="27"/>
        </w:rPr>
        <w:t xml:space="preserve">), </w:t>
      </w:r>
      <w:r w:rsidRPr="008D77D4">
        <w:rPr>
          <w:rFonts w:ascii="Times New Roman" w:hAnsi="Times New Roman"/>
          <w:sz w:val="27"/>
          <w:szCs w:val="27"/>
        </w:rPr>
        <w:t>рассчитывается по формуле:</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КС </w:t>
      </w:r>
      <w:r w:rsidRPr="008D77D4">
        <w:rPr>
          <w:rFonts w:ascii="Times New Roman" w:hAnsi="Times New Roman"/>
          <w:b/>
          <w:i/>
          <w:sz w:val="27"/>
          <w:szCs w:val="27"/>
        </w:rPr>
        <w:t xml:space="preserve">= (СГС </w:t>
      </w:r>
      <w:r w:rsidRPr="008D77D4">
        <w:rPr>
          <w:rFonts w:ascii="Times New Roman" w:hAnsi="Times New Roman"/>
          <w:b/>
          <w:i/>
          <w:sz w:val="27"/>
          <w:szCs w:val="27"/>
          <w:vertAlign w:val="subscript"/>
        </w:rPr>
        <w:t>имущ. нг</w:t>
      </w:r>
      <w:r w:rsidRPr="008D77D4">
        <w:rPr>
          <w:rFonts w:ascii="Times New Roman" w:hAnsi="Times New Roman"/>
          <w:b/>
          <w:i/>
          <w:sz w:val="27"/>
          <w:szCs w:val="27"/>
        </w:rPr>
        <w:t xml:space="preserve"> + (СГС </w:t>
      </w:r>
      <w:r w:rsidRPr="008D77D4">
        <w:rPr>
          <w:rFonts w:ascii="Times New Roman" w:hAnsi="Times New Roman"/>
          <w:b/>
          <w:i/>
          <w:sz w:val="27"/>
          <w:szCs w:val="27"/>
          <w:vertAlign w:val="subscript"/>
        </w:rPr>
        <w:t>имущ.нг</w:t>
      </w:r>
      <w:r w:rsidRPr="008D77D4">
        <w:rPr>
          <w:rFonts w:ascii="Times New Roman" w:hAnsi="Times New Roman"/>
          <w:b/>
          <w:i/>
          <w:sz w:val="27"/>
          <w:szCs w:val="27"/>
        </w:rPr>
        <w:t xml:space="preserve"> – АМ))/2 × Д </w:t>
      </w:r>
      <w:r w:rsidRPr="008D77D4">
        <w:rPr>
          <w:rFonts w:ascii="Times New Roman" w:hAnsi="Times New Roman"/>
          <w:b/>
          <w:i/>
          <w:sz w:val="27"/>
          <w:szCs w:val="27"/>
          <w:vertAlign w:val="subscript"/>
        </w:rPr>
        <w:t>нач. НИ КС</w:t>
      </w:r>
      <w:r w:rsidRPr="008D77D4">
        <w:rPr>
          <w:rFonts w:ascii="Times New Roman" w:hAnsi="Times New Roman"/>
          <w:b/>
          <w:i/>
          <w:sz w:val="27"/>
          <w:szCs w:val="27"/>
        </w:rPr>
        <w:t xml:space="preserve">,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СГС </w:t>
      </w:r>
      <w:r w:rsidRPr="008D77D4">
        <w:rPr>
          <w:rFonts w:ascii="Times New Roman" w:hAnsi="Times New Roman"/>
          <w:b/>
          <w:i/>
          <w:sz w:val="27"/>
          <w:szCs w:val="27"/>
          <w:vertAlign w:val="subscript"/>
        </w:rPr>
        <w:t>имущ. нг</w:t>
      </w:r>
      <w:r w:rsidRPr="008D77D4">
        <w:rPr>
          <w:rFonts w:ascii="Times New Roman" w:hAnsi="Times New Roman"/>
          <w:b/>
          <w:i/>
          <w:sz w:val="27"/>
          <w:szCs w:val="27"/>
        </w:rPr>
        <w:t xml:space="preserve"> </w:t>
      </w:r>
      <w:r w:rsidRPr="008D77D4">
        <w:rPr>
          <w:rFonts w:ascii="Times New Roman" w:hAnsi="Times New Roman"/>
          <w:sz w:val="27"/>
          <w:szCs w:val="27"/>
        </w:rPr>
        <w:t xml:space="preserve"> –стоимость амортизируемого имущества на начало года, тыс. рублей (по данным Минэкономразвития Российской Федерации, исполнительных органов субъектов Российской Федерации и/или по данным органов,</w:t>
      </w:r>
      <w:r w:rsidRPr="008D77D4">
        <w:rPr>
          <w:rFonts w:ascii="Times New Roman" w:hAnsi="Times New Roman"/>
          <w:sz w:val="24"/>
          <w:szCs w:val="24"/>
        </w:rPr>
        <w:t xml:space="preserve"> </w:t>
      </w:r>
      <w:r w:rsidRPr="008D77D4">
        <w:rPr>
          <w:rFonts w:ascii="Times New Roman" w:hAnsi="Times New Roman"/>
          <w:sz w:val="27"/>
          <w:szCs w:val="27"/>
        </w:rPr>
        <w:t xml:space="preserve">осуществляющих функции по формированию официальной </w:t>
      </w:r>
      <w:hyperlink r:id="rId10" w:history="1">
        <w:r w:rsidRPr="008D77D4">
          <w:rPr>
            <w:rFonts w:ascii="Times New Roman" w:hAnsi="Times New Roman"/>
            <w:sz w:val="27"/>
            <w:szCs w:val="27"/>
          </w:rPr>
          <w:t>статистической информации</w:t>
        </w:r>
      </w:hyperlink>
      <w:r w:rsidRPr="008D77D4">
        <w:rPr>
          <w:rFonts w:ascii="Times New Roman" w:hAnsi="Times New Roman"/>
          <w:sz w:val="27"/>
          <w:szCs w:val="27"/>
        </w:rPr>
        <w:t xml:space="preserve">, и иных органов исполнительной власти);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АМ</w:t>
      </w:r>
      <w:r w:rsidRPr="008D77D4">
        <w:rPr>
          <w:rFonts w:ascii="Times New Roman" w:hAnsi="Times New Roman"/>
          <w:sz w:val="27"/>
          <w:szCs w:val="27"/>
        </w:rPr>
        <w:t xml:space="preserve"> – сумма амортизации, тыс. рублей (по данным Минэкономразвития Российской Федерации, исполнительных органов субъектов Российской Федерации и/или по данным органов,</w:t>
      </w:r>
      <w:r w:rsidRPr="008D77D4">
        <w:rPr>
          <w:rFonts w:ascii="Times New Roman" w:hAnsi="Times New Roman"/>
          <w:sz w:val="24"/>
          <w:szCs w:val="24"/>
        </w:rPr>
        <w:t xml:space="preserve"> </w:t>
      </w:r>
      <w:r w:rsidRPr="008D77D4">
        <w:rPr>
          <w:rFonts w:ascii="Times New Roman" w:hAnsi="Times New Roman"/>
          <w:sz w:val="27"/>
          <w:szCs w:val="27"/>
        </w:rPr>
        <w:t xml:space="preserve">осуществляющих функции по формированию официальной </w:t>
      </w:r>
      <w:hyperlink r:id="rId11" w:history="1">
        <w:r w:rsidRPr="008D77D4">
          <w:rPr>
            <w:rFonts w:ascii="Times New Roman" w:hAnsi="Times New Roman"/>
            <w:sz w:val="27"/>
            <w:szCs w:val="27"/>
          </w:rPr>
          <w:t>статистической информации</w:t>
        </w:r>
      </w:hyperlink>
      <w:r w:rsidRPr="008D77D4">
        <w:rPr>
          <w:rFonts w:ascii="Times New Roman" w:hAnsi="Times New Roman"/>
          <w:sz w:val="27"/>
          <w:szCs w:val="27"/>
        </w:rPr>
        <w:t xml:space="preserve">, и иных органов исполнительной власти);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Д </w:t>
      </w:r>
      <w:r w:rsidRPr="008D77D4">
        <w:rPr>
          <w:rFonts w:ascii="Times New Roman" w:hAnsi="Times New Roman"/>
          <w:b/>
          <w:i/>
          <w:sz w:val="27"/>
          <w:szCs w:val="27"/>
          <w:vertAlign w:val="subscript"/>
        </w:rPr>
        <w:t>нач НИ КС</w:t>
      </w:r>
      <w:r w:rsidRPr="008D77D4">
        <w:rPr>
          <w:rFonts w:ascii="Times New Roman" w:hAnsi="Times New Roman"/>
          <w:sz w:val="27"/>
          <w:szCs w:val="27"/>
        </w:rPr>
        <w:t xml:space="preserve"> – доля облагаемой стоимости имущества, определяемая по кадастровой стоимости, сложившаяся в отчетном периоде.</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Доля облагаемой стоимости имущества, определяемая по среднегодовой стоимости, рассчитывается как частное от деления налоговой базы в виде среднегодовой стоимости имущества организаций (по отчету по форме № 5-НИО) к общей среднегодовой стоимости имущества.</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Доля облагаемой стоимости имущества, определяемая по кадастровой стоимости, рассчитывается как частное от деления налоговой базы в виде кадастровой стоимости имущества организаций (по отчету по форме № 5-НИО) к общей среднегодовой стоимости имущества.</w:t>
      </w:r>
    </w:p>
    <w:p w:rsidR="004C3FD3" w:rsidRPr="008D77D4" w:rsidRDefault="004C3FD3" w:rsidP="00AA35D3">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При расчете прогнозного объема поступлений налога на имущество организаций учитываются выпадающие доходы в связи с предоставлением льгот, освобождений и преференций, установленных в рамках главы 30 НК РФ, дополнительных налоговых льгот, установленных нормативными правовыми актами субъектов Российской Федерации о налогах и сборах, освобождений для отдельных категорий налогоплательщиков и других льгот, и преференций. Выпадающие доходы рассчитываются на основании данных, содержащихся в статистической налоговой отчетности ФНС России. </w:t>
      </w:r>
    </w:p>
    <w:p w:rsidR="004C3FD3" w:rsidRPr="008D77D4" w:rsidRDefault="004C3FD3" w:rsidP="00AA35D3">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AA35D3">
      <w:pPr>
        <w:spacing w:after="0" w:line="240" w:lineRule="auto"/>
        <w:ind w:firstLine="709"/>
        <w:jc w:val="both"/>
        <w:rPr>
          <w:rFonts w:ascii="Times New Roman" w:hAnsi="Times New Roman"/>
          <w:sz w:val="27"/>
          <w:szCs w:val="27"/>
        </w:rPr>
      </w:pPr>
    </w:p>
    <w:p w:rsidR="004C3FD3" w:rsidRPr="008D77D4" w:rsidRDefault="004C3FD3" w:rsidP="00AA35D3">
      <w:pPr>
        <w:spacing w:after="0" w:line="240" w:lineRule="auto"/>
        <w:ind w:firstLine="709"/>
        <w:jc w:val="both"/>
        <w:rPr>
          <w:rFonts w:ascii="Times New Roman" w:hAnsi="Times New Roman"/>
          <w:sz w:val="26"/>
        </w:rPr>
      </w:pPr>
      <w:r w:rsidRPr="008D77D4">
        <w:rPr>
          <w:rFonts w:ascii="Times New Roman" w:hAnsi="Times New Roman"/>
          <w:sz w:val="27"/>
          <w:szCs w:val="27"/>
        </w:rPr>
        <w:t>Налог на имущество организаций зачисляется в консолидированный бюджет Чеченской Республики по нормативам, установленным в соответствии со статьями БК РФ и законодательными актами Чеченской Республики</w:t>
      </w:r>
      <w:r w:rsidRPr="008D77D4">
        <w:rPr>
          <w:rFonts w:ascii="Times New Roman" w:hAnsi="Times New Roman"/>
          <w:snapToGrid w:val="0"/>
          <w:sz w:val="27"/>
          <w:szCs w:val="27"/>
          <w:lang w:eastAsia="ru-RU"/>
        </w:rPr>
        <w:t>.</w:t>
      </w:r>
    </w:p>
    <w:p w:rsidR="004C3FD3" w:rsidRPr="008D77D4" w:rsidRDefault="004C3FD3" w:rsidP="00A66271">
      <w:pPr>
        <w:pStyle w:val="Heading3"/>
        <w:tabs>
          <w:tab w:val="left" w:pos="1985"/>
        </w:tabs>
        <w:spacing w:before="120" w:after="120" w:line="240" w:lineRule="auto"/>
        <w:ind w:left="1985" w:right="1133"/>
        <w:jc w:val="center"/>
        <w:rPr>
          <w:i/>
          <w:sz w:val="27"/>
          <w:szCs w:val="27"/>
        </w:rPr>
      </w:pPr>
      <w:bookmarkStart w:id="46" w:name="_Toc519584984"/>
      <w:r w:rsidRPr="008D77D4">
        <w:rPr>
          <w:i/>
          <w:sz w:val="27"/>
          <w:szCs w:val="27"/>
        </w:rPr>
        <w:t xml:space="preserve">2.8.3. Транспортный налог </w:t>
      </w:r>
      <w:r w:rsidRPr="008D77D4">
        <w:rPr>
          <w:i/>
          <w:sz w:val="27"/>
          <w:szCs w:val="27"/>
        </w:rPr>
        <w:br/>
        <w:t>182 1 06 04000 02 0000 110</w:t>
      </w:r>
      <w:bookmarkEnd w:id="46"/>
    </w:p>
    <w:p w:rsidR="004C3FD3" w:rsidRPr="008D77D4" w:rsidRDefault="004C3FD3" w:rsidP="000E0032">
      <w:pPr>
        <w:pStyle w:val="Heading3"/>
        <w:tabs>
          <w:tab w:val="left" w:pos="1985"/>
        </w:tabs>
        <w:spacing w:before="120" w:after="120" w:line="240" w:lineRule="auto"/>
        <w:ind w:left="1985" w:right="1134"/>
        <w:jc w:val="center"/>
        <w:rPr>
          <w:i/>
          <w:sz w:val="27"/>
          <w:szCs w:val="27"/>
        </w:rPr>
      </w:pPr>
      <w:bookmarkStart w:id="47" w:name="_Toc519584985"/>
      <w:r w:rsidRPr="008D77D4">
        <w:rPr>
          <w:i/>
          <w:sz w:val="27"/>
          <w:szCs w:val="27"/>
        </w:rPr>
        <w:t>2.8.3.1 Транспортный налог с организаций</w:t>
      </w:r>
      <w:r w:rsidRPr="008D77D4">
        <w:rPr>
          <w:i/>
          <w:sz w:val="27"/>
          <w:szCs w:val="27"/>
        </w:rPr>
        <w:br/>
        <w:t>182 1 06 04011 02 0000 110</w:t>
      </w:r>
      <w:bookmarkEnd w:id="47"/>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расчета транспортного налога с организаций используются:</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количества объектов транспортных средств организаций и сумм налога, подлежащего уплате в бюджет организациями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начислений налога и фактических поступлений по организациям согласно данным отчета по форме № 1-НМ «Отчет о начислении и поступлении налогов, сборов и иных обязательных платежей в бюджетную систему Российской Федерации» за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информация о налоговых ставках, предусмотренных главой 28 НК РФ «Транспортный налог» и нормативными правовыми актами Чеченской Республики;</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информация о льготах и преференциях, предусмотренных главой 28 НК РФ «Транспортный налог» и другими нормативными правовыми актами;</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сумм уплаченных платежей в отношении транспортных средств, имеющих разрешенную максимальную массу свыше 12 тонн, зарегистрированных в реестре транспортных средств системы взимания платы, за предыдущие периоды. </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 прогнозного объема поступлений транспортного налога с организаций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переходящих платежей, уровень собираемости, уровень льгот и преференций и другие).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Прогнозируемый объем поступлений по транспортному налогу с организаций (</w:t>
      </w:r>
      <w:r w:rsidRPr="008D77D4">
        <w:rPr>
          <w:rFonts w:ascii="Times New Roman" w:hAnsi="Times New Roman"/>
          <w:b/>
          <w:i/>
          <w:sz w:val="27"/>
          <w:szCs w:val="27"/>
        </w:rPr>
        <w:t xml:space="preserve">ТН </w:t>
      </w:r>
      <w:r w:rsidRPr="008D77D4">
        <w:rPr>
          <w:rFonts w:ascii="Times New Roman" w:hAnsi="Times New Roman"/>
          <w:b/>
          <w:i/>
          <w:sz w:val="27"/>
          <w:szCs w:val="27"/>
          <w:vertAlign w:val="subscript"/>
        </w:rPr>
        <w:t>ОРГ</w:t>
      </w:r>
      <w:r w:rsidRPr="008D77D4">
        <w:rPr>
          <w:rFonts w:ascii="Times New Roman" w:hAnsi="Times New Roman"/>
          <w:b/>
          <w:i/>
          <w:sz w:val="27"/>
          <w:szCs w:val="27"/>
        </w:rPr>
        <w:t xml:space="preserve">) </w:t>
      </w:r>
      <w:r w:rsidRPr="008D77D4">
        <w:rPr>
          <w:rFonts w:ascii="Times New Roman" w:hAnsi="Times New Roman"/>
          <w:sz w:val="27"/>
          <w:szCs w:val="27"/>
        </w:rPr>
        <w:t>рассчитывается по формуле, тыс. рублей:</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ТН </w:t>
      </w:r>
      <w:r w:rsidRPr="008D77D4">
        <w:rPr>
          <w:rFonts w:ascii="Times New Roman" w:hAnsi="Times New Roman"/>
          <w:b/>
          <w:i/>
          <w:sz w:val="27"/>
          <w:szCs w:val="27"/>
          <w:vertAlign w:val="subscript"/>
        </w:rPr>
        <w:t>ОРГ</w:t>
      </w:r>
      <w:r w:rsidRPr="008D77D4">
        <w:rPr>
          <w:rFonts w:ascii="Times New Roman" w:hAnsi="Times New Roman"/>
          <w:b/>
          <w:i/>
          <w:sz w:val="27"/>
          <w:szCs w:val="27"/>
        </w:rPr>
        <w:t xml:space="preserve">  = ∑(КОЛ </w:t>
      </w:r>
      <w:r w:rsidRPr="008D77D4">
        <w:rPr>
          <w:rFonts w:ascii="Times New Roman" w:hAnsi="Times New Roman"/>
          <w:b/>
          <w:i/>
          <w:sz w:val="27"/>
          <w:szCs w:val="27"/>
          <w:vertAlign w:val="subscript"/>
        </w:rPr>
        <w:t>ТС</w:t>
      </w:r>
      <w:r w:rsidRPr="008D77D4">
        <w:rPr>
          <w:rFonts w:ascii="Times New Roman" w:hAnsi="Times New Roman"/>
          <w:b/>
          <w:i/>
          <w:sz w:val="27"/>
          <w:szCs w:val="27"/>
        </w:rPr>
        <w:t xml:space="preserve"> × К</w:t>
      </w:r>
      <w:r w:rsidRPr="008D77D4">
        <w:rPr>
          <w:rFonts w:ascii="Times New Roman" w:hAnsi="Times New Roman"/>
          <w:b/>
          <w:i/>
          <w:sz w:val="27"/>
          <w:szCs w:val="27"/>
          <w:vertAlign w:val="subscript"/>
        </w:rPr>
        <w:t xml:space="preserve"> эстр.</w:t>
      </w:r>
      <w:r w:rsidRPr="008D77D4">
        <w:rPr>
          <w:rFonts w:ascii="Times New Roman" w:hAnsi="Times New Roman"/>
          <w:b/>
          <w:sz w:val="27"/>
          <w:szCs w:val="27"/>
        </w:rPr>
        <w:t xml:space="preserve">/100 </w:t>
      </w:r>
      <w:r w:rsidRPr="008D77D4">
        <w:rPr>
          <w:rFonts w:ascii="Times New Roman" w:hAnsi="Times New Roman"/>
          <w:b/>
          <w:i/>
          <w:sz w:val="27"/>
          <w:szCs w:val="27"/>
        </w:rPr>
        <w:t xml:space="preserve">× </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ТС</w:t>
      </w:r>
      <w:r w:rsidRPr="008D77D4">
        <w:rPr>
          <w:rFonts w:ascii="Times New Roman" w:hAnsi="Times New Roman"/>
          <w:b/>
          <w:sz w:val="27"/>
          <w:szCs w:val="27"/>
        </w:rPr>
        <w:t xml:space="preserve">) </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пер. </w:t>
      </w:r>
      <w:r w:rsidRPr="008D77D4">
        <w:rPr>
          <w:rFonts w:ascii="Times New Roman" w:hAnsi="Times New Roman"/>
          <w:b/>
          <w:sz w:val="27"/>
          <w:szCs w:val="27"/>
        </w:rPr>
        <w:t>/100</w:t>
      </w:r>
      <w:r w:rsidRPr="008D77D4">
        <w:rPr>
          <w:rFonts w:ascii="Times New Roman" w:hAnsi="Times New Roman"/>
          <w:b/>
          <w:i/>
          <w:sz w:val="27"/>
          <w:szCs w:val="27"/>
        </w:rPr>
        <w:t xml:space="preserve"> ×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sz w:val="27"/>
          <w:szCs w:val="27"/>
        </w:rPr>
        <w:t xml:space="preserve">/100 </w:t>
      </w:r>
      <w:r w:rsidRPr="008D77D4">
        <w:rPr>
          <w:rFonts w:ascii="Times New Roman" w:hAnsi="Times New Roman"/>
          <w:sz w:val="27"/>
          <w:szCs w:val="27"/>
        </w:rPr>
        <w:t>-</w:t>
      </w:r>
      <w:r w:rsidRPr="008D77D4">
        <w:rPr>
          <w:rFonts w:ascii="Times New Roman" w:hAnsi="Times New Roman"/>
          <w:b/>
          <w:i/>
          <w:sz w:val="27"/>
          <w:szCs w:val="27"/>
        </w:rPr>
        <w:t xml:space="preserve"> ПЛ</w:t>
      </w:r>
      <w:r w:rsidRPr="008D77D4">
        <w:rPr>
          <w:rFonts w:ascii="Times New Roman" w:hAnsi="Times New Roman"/>
          <w:b/>
          <w:sz w:val="27"/>
          <w:szCs w:val="27"/>
        </w:rPr>
        <w:t xml:space="preserve"> </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 xml:space="preserve">, </w:t>
      </w:r>
    </w:p>
    <w:p w:rsidR="004C3FD3" w:rsidRPr="008D77D4" w:rsidRDefault="004C3FD3" w:rsidP="000E0032">
      <w:pPr>
        <w:spacing w:after="0" w:line="240" w:lineRule="auto"/>
        <w:ind w:firstLine="709"/>
        <w:jc w:val="center"/>
        <w:rPr>
          <w:rFonts w:ascii="Times New Roman" w:hAnsi="Times New Roman"/>
          <w:sz w:val="27"/>
          <w:szCs w:val="27"/>
        </w:rPr>
      </w:pP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КОЛ </w:t>
      </w:r>
      <w:r w:rsidRPr="008D77D4">
        <w:rPr>
          <w:rFonts w:ascii="Times New Roman" w:hAnsi="Times New Roman"/>
          <w:b/>
          <w:i/>
          <w:sz w:val="27"/>
          <w:szCs w:val="27"/>
          <w:vertAlign w:val="subscript"/>
        </w:rPr>
        <w:t>ТС</w:t>
      </w:r>
      <w:r w:rsidRPr="008D77D4">
        <w:rPr>
          <w:rFonts w:ascii="Times New Roman" w:hAnsi="Times New Roman"/>
          <w:b/>
          <w:i/>
          <w:sz w:val="27"/>
          <w:szCs w:val="27"/>
        </w:rPr>
        <w:t xml:space="preserve"> – </w:t>
      </w:r>
      <w:r w:rsidRPr="008D77D4">
        <w:rPr>
          <w:rFonts w:ascii="Times New Roman" w:hAnsi="Times New Roman"/>
          <w:sz w:val="27"/>
          <w:szCs w:val="27"/>
        </w:rPr>
        <w:t>количество объектов транспортных средств, единиц;</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К</w:t>
      </w:r>
      <w:r w:rsidRPr="008D77D4">
        <w:rPr>
          <w:rFonts w:ascii="Times New Roman" w:hAnsi="Times New Roman"/>
          <w:b/>
          <w:i/>
          <w:sz w:val="27"/>
          <w:szCs w:val="27"/>
          <w:vertAlign w:val="subscript"/>
        </w:rPr>
        <w:t> эстр</w:t>
      </w:r>
      <w:r w:rsidRPr="008D77D4">
        <w:rPr>
          <w:rFonts w:ascii="Times New Roman" w:hAnsi="Times New Roman"/>
          <w:sz w:val="27"/>
          <w:szCs w:val="27"/>
        </w:rPr>
        <w:t>.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ТС </w:t>
      </w:r>
      <w:r w:rsidRPr="008D77D4">
        <w:rPr>
          <w:rFonts w:ascii="Times New Roman" w:hAnsi="Times New Roman"/>
          <w:sz w:val="27"/>
          <w:szCs w:val="27"/>
        </w:rPr>
        <w:t>– расчетная средняя сумма налога, приходящаяся на транспортное средство, в отчетном периоде, тыс. рублей.</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4C3FD3" w:rsidRPr="008D77D4" w:rsidRDefault="004C3FD3" w:rsidP="000E0032">
      <w:pPr>
        <w:spacing w:after="0" w:line="240" w:lineRule="auto"/>
        <w:ind w:firstLine="709"/>
        <w:jc w:val="both"/>
        <w:rPr>
          <w:rFonts w:ascii="Times New Roman" w:hAnsi="Times New Roman"/>
          <w:sz w:val="27"/>
          <w:szCs w:val="27"/>
        </w:rPr>
      </w:pP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Виды транспортных средств, в разрезе которых осуществляется прогнозирование транспортного налога с организаций, указаны в отчете по форме № 5-ТН.</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пер. </w:t>
      </w:r>
      <w:r w:rsidRPr="008D77D4">
        <w:rPr>
          <w:rFonts w:ascii="Times New Roman" w:hAnsi="Times New Roman"/>
          <w:sz w:val="27"/>
          <w:szCs w:val="27"/>
        </w:rPr>
        <w:t>–</w:t>
      </w:r>
      <w:r w:rsidRPr="008D77D4">
        <w:rPr>
          <w:rFonts w:ascii="Times New Roman" w:hAnsi="Times New Roman"/>
          <w:b/>
          <w:i/>
          <w:sz w:val="27"/>
          <w:szCs w:val="27"/>
          <w:vertAlign w:val="subscript"/>
        </w:rPr>
        <w:t xml:space="preserve"> </w:t>
      </w:r>
      <w:r w:rsidRPr="008D77D4">
        <w:rPr>
          <w:rFonts w:ascii="Times New Roman" w:hAnsi="Times New Roman"/>
          <w:sz w:val="27"/>
          <w:szCs w:val="27"/>
        </w:rPr>
        <w:t>расчетный уровень переходящих платежей по налогу, %</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Расчетный уровень переходящих платежей определяется как частное от деления суммы транспортного налога с организаций начисленного (по отчету по форме </w:t>
      </w:r>
      <w:r w:rsidRPr="008D77D4">
        <w:rPr>
          <w:rFonts w:ascii="Times New Roman" w:hAnsi="Times New Roman"/>
          <w:sz w:val="27"/>
          <w:szCs w:val="27"/>
        </w:rPr>
        <w:br/>
        <w:t>№ 1-НМ) на сумму транспортного налога с организаций, подлежащего уплате в бюджет (по отчету по форме № 5-ТН), сложившийся в отчетном периоде;</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ПЛ </w:t>
      </w:r>
      <w:r w:rsidRPr="008D77D4">
        <w:rPr>
          <w:rFonts w:ascii="Times New Roman" w:hAnsi="Times New Roman"/>
          <w:b/>
          <w:sz w:val="27"/>
          <w:szCs w:val="27"/>
        </w:rPr>
        <w:t xml:space="preserve">– </w:t>
      </w:r>
      <w:r w:rsidRPr="008D77D4">
        <w:rPr>
          <w:rFonts w:ascii="Times New Roman" w:hAnsi="Times New Roman"/>
          <w:sz w:val="27"/>
          <w:szCs w:val="27"/>
        </w:rPr>
        <w:t>сумма уплаченных платежей по транспортным средствам, имеющим разрешенную максимальную массу свыше 12 тонн и зарегистрированным в реестре транспортных средств системы взимания платы, тыс. рублей;</w:t>
      </w: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0E0032">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При расчете прогнозного объема поступлений транспортного налога с организаций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Чеченской Республики о налогах и сборах, и других льгот, и преференций.</w:t>
      </w:r>
    </w:p>
    <w:p w:rsidR="004C3FD3" w:rsidRPr="008D77D4" w:rsidRDefault="004C3FD3" w:rsidP="000E0032">
      <w:pPr>
        <w:autoSpaceDE w:val="0"/>
        <w:autoSpaceDN w:val="0"/>
        <w:adjustRightInd w:val="0"/>
        <w:spacing w:after="0" w:line="240" w:lineRule="auto"/>
        <w:ind w:firstLine="709"/>
        <w:jc w:val="both"/>
        <w:rPr>
          <w:rFonts w:ascii="Times New Roman" w:hAnsi="Times New Roman"/>
          <w:sz w:val="27"/>
          <w:szCs w:val="27"/>
        </w:rPr>
      </w:pPr>
    </w:p>
    <w:p w:rsidR="004C3FD3" w:rsidRPr="008D77D4" w:rsidRDefault="004C3FD3" w:rsidP="000E0032">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0E0032">
      <w:pPr>
        <w:autoSpaceDE w:val="0"/>
        <w:autoSpaceDN w:val="0"/>
        <w:adjustRightInd w:val="0"/>
        <w:spacing w:after="0" w:line="240" w:lineRule="auto"/>
        <w:ind w:firstLine="709"/>
        <w:jc w:val="both"/>
        <w:rPr>
          <w:rFonts w:ascii="Times New Roman" w:hAnsi="Times New Roman"/>
          <w:sz w:val="27"/>
          <w:szCs w:val="27"/>
        </w:rPr>
      </w:pPr>
    </w:p>
    <w:p w:rsidR="004C3FD3" w:rsidRPr="008D77D4" w:rsidRDefault="004C3FD3" w:rsidP="000E0032">
      <w:pPr>
        <w:spacing w:after="0" w:line="240" w:lineRule="auto"/>
        <w:ind w:firstLine="709"/>
        <w:jc w:val="both"/>
        <w:rPr>
          <w:sz w:val="27"/>
          <w:szCs w:val="27"/>
        </w:rPr>
      </w:pPr>
      <w:r w:rsidRPr="008D77D4">
        <w:rPr>
          <w:rFonts w:ascii="Times New Roman" w:hAnsi="Times New Roman"/>
          <w:sz w:val="27"/>
          <w:szCs w:val="27"/>
        </w:rPr>
        <w:t xml:space="preserve">Транспортный налог с организаций зачисляется в бюджет Чеченской Республики по нормативам, установленным в соответствии со статьями БК РФ. </w:t>
      </w:r>
    </w:p>
    <w:p w:rsidR="004C3FD3" w:rsidRPr="008D77D4" w:rsidRDefault="004C3FD3" w:rsidP="00A878F0">
      <w:pPr>
        <w:pStyle w:val="Heading3"/>
        <w:tabs>
          <w:tab w:val="left" w:pos="1985"/>
        </w:tabs>
        <w:spacing w:before="120" w:after="120" w:line="240" w:lineRule="auto"/>
        <w:ind w:left="1985" w:right="1134"/>
        <w:jc w:val="center"/>
        <w:rPr>
          <w:i/>
          <w:sz w:val="27"/>
          <w:szCs w:val="27"/>
        </w:rPr>
      </w:pPr>
      <w:bookmarkStart w:id="48" w:name="_Toc519584986"/>
      <w:r w:rsidRPr="008D77D4">
        <w:rPr>
          <w:i/>
          <w:sz w:val="27"/>
          <w:szCs w:val="27"/>
        </w:rPr>
        <w:t>2.8.3.2 Транспортный налог с физических лиц</w:t>
      </w:r>
      <w:r w:rsidRPr="008D77D4">
        <w:rPr>
          <w:i/>
          <w:sz w:val="27"/>
          <w:szCs w:val="27"/>
        </w:rPr>
        <w:br/>
        <w:t>182 1 06 04012 02 0000 110</w:t>
      </w:r>
      <w:bookmarkEnd w:id="48"/>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расчета транспортного налога с физических лиц используются:</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количества объектов транспортных средств физических лиц и сумм налога, подлежащего уплате в бюджет физическими лицами по видам транспортных средств, в соответствии с отчетом по форме № 5-ТН «Отчет о налоговой базе и структуре начислений по транспортному налогу», сложившаяся за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начислений налога и фактических поступлений по физическим лицам согласно данным отчета по форме № 1-НМ «Отчет о начислении и поступлении налогов, сборов и иных обязательных платежей в бюджетную систему Российской Федерации» за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информация о налоговых ставках, предусмотренных главой 28 НК РФ «Транспортный налог» и нормативными правовыми актами Чеченской Республики;</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информация о льготах и преференциях, предусмотренных главой 28 НК РФ «Транспортный налог» и другими нормативными правовыми актами;</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сумм уплаченных платежей в отношении транспортных средств, имеющих разрешенную максимальную массу свыше 12 тонн, зарегистрированных в реестре транспортных средств системы взимания платы, за предыдущие периоды. </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 прогнозного объема поступлений транспортного налога с физических лиц осуществляется методом экстраполяции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 (уровень собираемости, уровень льгот и преференций и другие).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Прогнозируемый объем поступлений по транспортному налогу с физических лиц (</w:t>
      </w:r>
      <w:r w:rsidRPr="008D77D4">
        <w:rPr>
          <w:rFonts w:ascii="Times New Roman" w:hAnsi="Times New Roman"/>
          <w:b/>
          <w:i/>
          <w:sz w:val="27"/>
          <w:szCs w:val="27"/>
        </w:rPr>
        <w:t xml:space="preserve">ТН </w:t>
      </w:r>
      <w:r w:rsidRPr="008D77D4">
        <w:rPr>
          <w:rFonts w:ascii="Times New Roman" w:hAnsi="Times New Roman"/>
          <w:b/>
          <w:i/>
          <w:sz w:val="27"/>
          <w:szCs w:val="27"/>
          <w:vertAlign w:val="subscript"/>
        </w:rPr>
        <w:t>ФЛ</w:t>
      </w:r>
      <w:r w:rsidRPr="008D77D4">
        <w:rPr>
          <w:rFonts w:ascii="Times New Roman" w:hAnsi="Times New Roman"/>
          <w:b/>
          <w:i/>
          <w:sz w:val="27"/>
          <w:szCs w:val="27"/>
        </w:rPr>
        <w:t xml:space="preserve">) </w:t>
      </w:r>
      <w:r w:rsidRPr="008D77D4">
        <w:rPr>
          <w:rFonts w:ascii="Times New Roman" w:hAnsi="Times New Roman"/>
          <w:sz w:val="27"/>
          <w:szCs w:val="27"/>
        </w:rPr>
        <w:t>рассчитывается по формуле, тыс. рублей:</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ТН </w:t>
      </w:r>
      <w:r w:rsidRPr="008D77D4">
        <w:rPr>
          <w:rFonts w:ascii="Times New Roman" w:hAnsi="Times New Roman"/>
          <w:b/>
          <w:i/>
          <w:sz w:val="27"/>
          <w:szCs w:val="27"/>
          <w:vertAlign w:val="subscript"/>
        </w:rPr>
        <w:t>ФЛ</w:t>
      </w:r>
      <w:r w:rsidRPr="008D77D4">
        <w:rPr>
          <w:rFonts w:ascii="Times New Roman" w:hAnsi="Times New Roman"/>
          <w:b/>
          <w:i/>
          <w:sz w:val="27"/>
          <w:szCs w:val="27"/>
        </w:rPr>
        <w:t xml:space="preserve"> = ∑(КОЛ </w:t>
      </w:r>
      <w:r w:rsidRPr="008D77D4">
        <w:rPr>
          <w:rFonts w:ascii="Times New Roman" w:hAnsi="Times New Roman"/>
          <w:b/>
          <w:i/>
          <w:sz w:val="27"/>
          <w:szCs w:val="27"/>
          <w:vertAlign w:val="subscript"/>
        </w:rPr>
        <w:t>ТС</w:t>
      </w:r>
      <w:r w:rsidRPr="008D77D4">
        <w:rPr>
          <w:rFonts w:ascii="Times New Roman" w:hAnsi="Times New Roman"/>
          <w:b/>
          <w:i/>
          <w:sz w:val="27"/>
          <w:szCs w:val="27"/>
        </w:rPr>
        <w:t xml:space="preserve"> × К</w:t>
      </w:r>
      <w:r w:rsidRPr="008D77D4">
        <w:rPr>
          <w:rFonts w:ascii="Times New Roman" w:hAnsi="Times New Roman"/>
          <w:b/>
          <w:i/>
          <w:sz w:val="27"/>
          <w:szCs w:val="27"/>
          <w:vertAlign w:val="subscript"/>
        </w:rPr>
        <w:t xml:space="preserve"> эстр.</w:t>
      </w:r>
      <w:r w:rsidRPr="008D77D4">
        <w:rPr>
          <w:rFonts w:ascii="Times New Roman" w:hAnsi="Times New Roman"/>
          <w:b/>
          <w:sz w:val="27"/>
          <w:szCs w:val="27"/>
        </w:rPr>
        <w:t xml:space="preserve">/100 </w:t>
      </w:r>
      <w:r w:rsidRPr="008D77D4">
        <w:rPr>
          <w:rFonts w:ascii="Times New Roman" w:hAnsi="Times New Roman"/>
          <w:b/>
          <w:i/>
          <w:sz w:val="27"/>
          <w:szCs w:val="27"/>
        </w:rPr>
        <w:t xml:space="preserve">× </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ТС</w:t>
      </w:r>
      <w:r w:rsidRPr="008D77D4">
        <w:rPr>
          <w:rFonts w:ascii="Times New Roman" w:hAnsi="Times New Roman"/>
          <w:b/>
          <w:sz w:val="27"/>
          <w:szCs w:val="27"/>
        </w:rPr>
        <w:t>)</w:t>
      </w:r>
      <w:r w:rsidRPr="008D77D4">
        <w:rPr>
          <w:rFonts w:ascii="Times New Roman" w:hAnsi="Times New Roman"/>
          <w:b/>
          <w:i/>
          <w:sz w:val="27"/>
          <w:szCs w:val="27"/>
        </w:rPr>
        <w:t xml:space="preserve"> ×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sz w:val="27"/>
          <w:szCs w:val="27"/>
        </w:rPr>
        <w:t xml:space="preserve">/100 </w:t>
      </w:r>
      <w:r w:rsidRPr="008D77D4">
        <w:rPr>
          <w:rFonts w:ascii="Times New Roman" w:hAnsi="Times New Roman"/>
          <w:b/>
          <w:i/>
          <w:sz w:val="27"/>
          <w:szCs w:val="27"/>
        </w:rPr>
        <w:t>- ПЛ</w:t>
      </w:r>
      <w:r w:rsidRPr="008D77D4">
        <w:rPr>
          <w:rFonts w:ascii="Times New Roman" w:hAnsi="Times New Roman"/>
          <w:b/>
          <w:sz w:val="27"/>
          <w:szCs w:val="27"/>
        </w:rPr>
        <w:t xml:space="preserve"> </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 xml:space="preserve">, </w:t>
      </w:r>
    </w:p>
    <w:p w:rsidR="004C3FD3" w:rsidRPr="008D77D4" w:rsidRDefault="004C3FD3" w:rsidP="003B5FEA">
      <w:pPr>
        <w:spacing w:before="120" w:after="120" w:line="240" w:lineRule="auto"/>
        <w:ind w:firstLine="709"/>
        <w:jc w:val="center"/>
        <w:rPr>
          <w:rFonts w:ascii="Times New Roman" w:hAnsi="Times New Roman"/>
          <w:b/>
          <w:i/>
          <w:sz w:val="27"/>
          <w:szCs w:val="27"/>
        </w:rPr>
      </w:pP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КОЛ </w:t>
      </w:r>
      <w:r w:rsidRPr="008D77D4">
        <w:rPr>
          <w:rFonts w:ascii="Times New Roman" w:hAnsi="Times New Roman"/>
          <w:b/>
          <w:i/>
          <w:sz w:val="27"/>
          <w:szCs w:val="27"/>
          <w:vertAlign w:val="subscript"/>
        </w:rPr>
        <w:t>ТС</w:t>
      </w:r>
      <w:r w:rsidRPr="008D77D4">
        <w:rPr>
          <w:rFonts w:ascii="Times New Roman" w:hAnsi="Times New Roman"/>
          <w:b/>
          <w:i/>
          <w:sz w:val="27"/>
          <w:szCs w:val="27"/>
        </w:rPr>
        <w:t xml:space="preserve"> – </w:t>
      </w:r>
      <w:r w:rsidRPr="008D77D4">
        <w:rPr>
          <w:rFonts w:ascii="Times New Roman" w:hAnsi="Times New Roman"/>
          <w:sz w:val="27"/>
          <w:szCs w:val="27"/>
        </w:rPr>
        <w:t>количество объектов транспортных средств отчетного периода, единиц;</w:t>
      </w: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К</w:t>
      </w:r>
      <w:r w:rsidRPr="008D77D4">
        <w:rPr>
          <w:rFonts w:ascii="Times New Roman" w:hAnsi="Times New Roman"/>
          <w:b/>
          <w:i/>
          <w:sz w:val="27"/>
          <w:szCs w:val="27"/>
          <w:vertAlign w:val="subscript"/>
        </w:rPr>
        <w:t> эстр</w:t>
      </w:r>
      <w:r w:rsidRPr="008D77D4">
        <w:rPr>
          <w:rFonts w:ascii="Times New Roman" w:hAnsi="Times New Roman"/>
          <w:sz w:val="27"/>
          <w:szCs w:val="27"/>
        </w:rPr>
        <w:t>. – коэффициент экстраполяции, рассчитываемый по каждому виду транспортного средства как среднее арифметическое значение темпов роста (снижения) количества транспортных средств к предыдущему периоду, %;</w:t>
      </w: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ТС </w:t>
      </w:r>
      <w:r w:rsidRPr="008D77D4">
        <w:rPr>
          <w:rFonts w:ascii="Times New Roman" w:hAnsi="Times New Roman"/>
          <w:sz w:val="27"/>
          <w:szCs w:val="27"/>
        </w:rPr>
        <w:t>– расчетная средняя сумма налога, приходящаяся на транспортное средство, в отчетном периоде, тыс. рублей.</w:t>
      </w: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Рассчитывается как отношение суммы налога, подлежащего уплате в бюджет по транспортному средству, на количество данных транспортных средств (согласно отчету по форме № 5-ТН).</w:t>
      </w:r>
    </w:p>
    <w:p w:rsidR="004C3FD3" w:rsidRPr="008D77D4" w:rsidRDefault="004C3FD3" w:rsidP="00FC2544">
      <w:pPr>
        <w:spacing w:after="0" w:line="240" w:lineRule="auto"/>
        <w:ind w:firstLine="709"/>
        <w:jc w:val="both"/>
        <w:rPr>
          <w:rFonts w:ascii="Times New Roman" w:hAnsi="Times New Roman"/>
          <w:sz w:val="27"/>
          <w:szCs w:val="27"/>
        </w:rPr>
      </w:pP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sz w:val="27"/>
          <w:szCs w:val="27"/>
        </w:rPr>
        <w:t>Виды транспортных средств, в разрезе которых осуществляется прогнозирование транспортного налога с физических лиц, указаны в отчете по форме № 5-ТН.</w:t>
      </w: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ПЛ </w:t>
      </w:r>
      <w:r w:rsidRPr="008D77D4">
        <w:rPr>
          <w:rFonts w:ascii="Times New Roman" w:hAnsi="Times New Roman"/>
          <w:b/>
          <w:sz w:val="27"/>
          <w:szCs w:val="27"/>
        </w:rPr>
        <w:t>–</w:t>
      </w:r>
      <w:r w:rsidRPr="008D77D4">
        <w:rPr>
          <w:rFonts w:ascii="Times New Roman" w:hAnsi="Times New Roman"/>
          <w:sz w:val="27"/>
          <w:szCs w:val="27"/>
        </w:rPr>
        <w:t xml:space="preserve"> сумма уплаченных платежей по транспортным средствам, имеющим разрешенную максимальную массу свыше 12 тонн и зарегистрированным в реестре транспортных средств системы взимания платы, тыс. рублей;</w:t>
      </w: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FC2544">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При расчете прогнозного объема поступлений транспортного налога с физических лиц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субъектов Российской Федерации о налогах и сборах, и других льгот, и преференций.</w:t>
      </w:r>
    </w:p>
    <w:p w:rsidR="004C3FD3" w:rsidRPr="008D77D4" w:rsidRDefault="004C3FD3" w:rsidP="00FC2544">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FC2544">
      <w:pPr>
        <w:autoSpaceDE w:val="0"/>
        <w:autoSpaceDN w:val="0"/>
        <w:adjustRightInd w:val="0"/>
        <w:spacing w:after="0" w:line="240" w:lineRule="auto"/>
        <w:ind w:firstLine="709"/>
        <w:jc w:val="both"/>
        <w:rPr>
          <w:rFonts w:ascii="Times New Roman" w:hAnsi="Times New Roman"/>
          <w:sz w:val="27"/>
          <w:szCs w:val="27"/>
        </w:rPr>
      </w:pPr>
    </w:p>
    <w:p w:rsidR="004C3FD3" w:rsidRPr="008D77D4" w:rsidRDefault="004C3FD3" w:rsidP="00FC2544">
      <w:pPr>
        <w:spacing w:after="0" w:line="240" w:lineRule="auto"/>
        <w:ind w:firstLine="709"/>
        <w:jc w:val="both"/>
        <w:rPr>
          <w:sz w:val="27"/>
          <w:szCs w:val="27"/>
        </w:rPr>
      </w:pPr>
      <w:r w:rsidRPr="008D77D4">
        <w:rPr>
          <w:rFonts w:ascii="Times New Roman" w:hAnsi="Times New Roman"/>
          <w:sz w:val="27"/>
          <w:szCs w:val="27"/>
        </w:rPr>
        <w:t xml:space="preserve">Транспортный налог с физических лиц зачисляется в бюджет Чеченской Республики по нормативам, установленным в соответствии со статьями БК РФ. </w:t>
      </w:r>
    </w:p>
    <w:p w:rsidR="004C3FD3" w:rsidRPr="008D77D4" w:rsidRDefault="004C3FD3" w:rsidP="00FC2544">
      <w:pPr>
        <w:spacing w:after="0" w:line="240" w:lineRule="auto"/>
        <w:ind w:firstLine="709"/>
        <w:jc w:val="both"/>
        <w:rPr>
          <w:rFonts w:ascii="Times New Roman" w:hAnsi="Times New Roman"/>
          <w:sz w:val="27"/>
          <w:szCs w:val="27"/>
        </w:rPr>
      </w:pPr>
    </w:p>
    <w:p w:rsidR="004C3FD3" w:rsidRPr="008D77D4" w:rsidRDefault="004C3FD3" w:rsidP="002504C9">
      <w:pPr>
        <w:pStyle w:val="Heading3"/>
        <w:tabs>
          <w:tab w:val="left" w:pos="1985"/>
        </w:tabs>
        <w:spacing w:before="120" w:after="120" w:line="240" w:lineRule="auto"/>
        <w:ind w:left="1985" w:right="1134"/>
        <w:jc w:val="center"/>
        <w:rPr>
          <w:i/>
          <w:sz w:val="27"/>
          <w:szCs w:val="27"/>
        </w:rPr>
      </w:pPr>
      <w:bookmarkStart w:id="49" w:name="_Toc519584987"/>
      <w:r w:rsidRPr="008D77D4">
        <w:rPr>
          <w:i/>
          <w:sz w:val="27"/>
          <w:szCs w:val="27"/>
        </w:rPr>
        <w:t>2.8.4. Налог на игорный бизнес</w:t>
      </w:r>
      <w:r w:rsidRPr="008D77D4">
        <w:rPr>
          <w:i/>
          <w:sz w:val="27"/>
          <w:szCs w:val="27"/>
        </w:rPr>
        <w:br/>
        <w:t>182 1 06 05000 02 0000 110</w:t>
      </w:r>
      <w:bookmarkEnd w:id="49"/>
    </w:p>
    <w:p w:rsidR="004C3FD3" w:rsidRPr="008D77D4" w:rsidRDefault="004C3FD3" w:rsidP="00FB50E2">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доходов в бюджетную систему Российской Федерации от уплаты налога на игорный бизнес осуществляется в соответствии с действующим законодательством Российской Федерации о налогах и сборах.</w:t>
      </w:r>
    </w:p>
    <w:p w:rsidR="004C3FD3" w:rsidRPr="008D77D4" w:rsidRDefault="004C3FD3" w:rsidP="00FB50E2">
      <w:pPr>
        <w:autoSpaceDE w:val="0"/>
        <w:autoSpaceDN w:val="0"/>
        <w:adjustRightInd w:val="0"/>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rPr>
        <w:t xml:space="preserve">Налог на игорный бизнес взимается на территории Российской Федерации в соответствии с положениями главы 29 части второй НК РФ и законами субъектов Российской Федерации. Налог на игорный бизнес уплачивается налогоплательщиком в бюджет по месту регистрации в налоговом органе объектов налогообложения, определённых соответствующей статьёй НК РФ, не </w:t>
      </w:r>
      <w:r w:rsidRPr="008D77D4">
        <w:rPr>
          <w:rFonts w:ascii="Times New Roman" w:hAnsi="Times New Roman"/>
          <w:sz w:val="27"/>
          <w:szCs w:val="27"/>
          <w:lang w:eastAsia="ru-RU"/>
        </w:rPr>
        <w:t xml:space="preserve">позднее срока, установленного для подачи налоговой декларации за соответствующий налоговый период. </w:t>
      </w:r>
    </w:p>
    <w:p w:rsidR="004C3FD3" w:rsidRPr="008D77D4" w:rsidRDefault="004C3FD3" w:rsidP="00FB50E2">
      <w:pPr>
        <w:autoSpaceDE w:val="0"/>
        <w:autoSpaceDN w:val="0"/>
        <w:adjustRightInd w:val="0"/>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 xml:space="preserve">Кроме того, Федеральным законом Российской Федерации от 29.12.2006 </w:t>
      </w:r>
      <w:r w:rsidRPr="008D77D4">
        <w:rPr>
          <w:rFonts w:ascii="Times New Roman" w:hAnsi="Times New Roman"/>
          <w:sz w:val="27"/>
          <w:szCs w:val="27"/>
          <w:lang w:eastAsia="ru-RU"/>
        </w:rPr>
        <w:br/>
        <w:t>№ 244-ФЗ «О государственном регулировании деятельности по организации и проведению азартных игр и о внесении изменений в некоторые законодательные акты</w:t>
      </w:r>
    </w:p>
    <w:p w:rsidR="004C3FD3" w:rsidRPr="008D77D4" w:rsidRDefault="004C3FD3" w:rsidP="00FB50E2">
      <w:pPr>
        <w:autoSpaceDE w:val="0"/>
        <w:autoSpaceDN w:val="0"/>
        <w:adjustRightInd w:val="0"/>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 xml:space="preserve"> Российской Федерации» определены игровые зоны, разрешённые к деятельности на территории Российской Федерации.</w:t>
      </w:r>
    </w:p>
    <w:p w:rsidR="004C3FD3" w:rsidRPr="008D77D4" w:rsidRDefault="004C3FD3" w:rsidP="00FB50E2">
      <w:pPr>
        <w:autoSpaceDE w:val="0"/>
        <w:autoSpaceDN w:val="0"/>
        <w:adjustRightInd w:val="0"/>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Для расчёта налога на игорный бизнес используются:</w:t>
      </w:r>
    </w:p>
    <w:p w:rsidR="004C3FD3" w:rsidRPr="008D77D4" w:rsidRDefault="004C3FD3" w:rsidP="00FB50E2">
      <w:pPr>
        <w:autoSpaceDE w:val="0"/>
        <w:autoSpaceDN w:val="0"/>
        <w:adjustRightInd w:val="0"/>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 данные, представляемые территориальными налоговыми органами;</w:t>
      </w:r>
    </w:p>
    <w:p w:rsidR="004C3FD3" w:rsidRPr="008D77D4" w:rsidRDefault="004C3FD3" w:rsidP="00FB50E2">
      <w:pPr>
        <w:tabs>
          <w:tab w:val="left" w:pos="871"/>
        </w:tabs>
        <w:autoSpaceDE w:val="0"/>
        <w:autoSpaceDN w:val="0"/>
        <w:adjustRightInd w:val="0"/>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 динамика налоговой базы по налогу согласно данным отчёта по форме № 5-ИБ «Отчёт о налоговой базе и структуре начислений по налогу на игорный бизнес», сложившаяся за предыдущие периоды;</w:t>
      </w:r>
    </w:p>
    <w:p w:rsidR="004C3FD3" w:rsidRPr="008D77D4" w:rsidRDefault="004C3FD3" w:rsidP="00FB50E2">
      <w:pPr>
        <w:tabs>
          <w:tab w:val="left" w:pos="871"/>
        </w:tabs>
        <w:autoSpaceDE w:val="0"/>
        <w:autoSpaceDN w:val="0"/>
        <w:adjustRightInd w:val="0"/>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 средние расчётные налоговые ставки по видам объектов налогообложения, фактически сложившиеся за предыдущий период (согласно отчету по форме № 5-ИБ), с учётом предусмотренных главой 29 НК РФ и другими нормативно-правовыми актами (законами субъектов Российской Федерации);</w:t>
      </w:r>
    </w:p>
    <w:p w:rsidR="004C3FD3" w:rsidRPr="008D77D4" w:rsidRDefault="004C3FD3" w:rsidP="00FB50E2">
      <w:pPr>
        <w:tabs>
          <w:tab w:val="left" w:pos="871"/>
        </w:tabs>
        <w:autoSpaceDE w:val="0"/>
        <w:autoSpaceDN w:val="0"/>
        <w:adjustRightInd w:val="0"/>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FB50E2">
      <w:pPr>
        <w:tabs>
          <w:tab w:val="left" w:pos="993"/>
        </w:tabs>
        <w:spacing w:after="0" w:line="240" w:lineRule="auto"/>
        <w:ind w:firstLine="709"/>
        <w:contextualSpacing/>
        <w:jc w:val="both"/>
        <w:rPr>
          <w:rFonts w:ascii="Times New Roman" w:hAnsi="Times New Roman"/>
          <w:sz w:val="27"/>
          <w:szCs w:val="27"/>
        </w:rPr>
      </w:pPr>
      <w:r w:rsidRPr="008D77D4">
        <w:rPr>
          <w:rFonts w:ascii="Times New Roman" w:hAnsi="Times New Roman"/>
          <w:sz w:val="27"/>
          <w:szCs w:val="27"/>
        </w:rPr>
        <w:t>Расчёт поступлений налога на игорный бизнес осуществляется методом прямого расчёта, основанного на непосредственном использовании прогнозных значений объёмных показателей, среднего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4C3FD3" w:rsidRPr="008D77D4" w:rsidRDefault="004C3FD3" w:rsidP="00FB50E2">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налога на игорный бизнес (</w:t>
      </w:r>
      <w:r w:rsidRPr="008D77D4">
        <w:rPr>
          <w:rFonts w:ascii="Times New Roman" w:hAnsi="Times New Roman"/>
          <w:b/>
          <w:i/>
          <w:sz w:val="27"/>
          <w:szCs w:val="27"/>
        </w:rPr>
        <w:t>ИБ</w:t>
      </w:r>
      <w:r w:rsidRPr="008D77D4">
        <w:rPr>
          <w:rFonts w:ascii="Times New Roman" w:hAnsi="Times New Roman"/>
          <w:sz w:val="27"/>
          <w:szCs w:val="27"/>
        </w:rPr>
        <w:t>), определяется исходя из следующего алгоритма расчёта:</w:t>
      </w:r>
    </w:p>
    <w:p w:rsidR="004C3FD3" w:rsidRPr="008D77D4" w:rsidRDefault="004C3FD3" w:rsidP="00FB50E2">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ИБ </w:t>
      </w:r>
      <w:r w:rsidRPr="008D77D4">
        <w:rPr>
          <w:rFonts w:ascii="Times New Roman" w:hAnsi="Times New Roman"/>
          <w:b/>
          <w:i/>
          <w:sz w:val="27"/>
          <w:szCs w:val="27"/>
          <w:vertAlign w:val="subscript"/>
        </w:rPr>
        <w:t>прогноз</w:t>
      </w:r>
      <w:r w:rsidRPr="008D77D4">
        <w:rPr>
          <w:rFonts w:ascii="Times New Roman" w:hAnsi="Times New Roman"/>
          <w:b/>
          <w:i/>
          <w:sz w:val="27"/>
          <w:szCs w:val="27"/>
        </w:rPr>
        <w:t xml:space="preserve"> = ∑ (К</w:t>
      </w:r>
      <w:r w:rsidRPr="008D77D4">
        <w:rPr>
          <w:rFonts w:ascii="Times New Roman" w:hAnsi="Times New Roman"/>
          <w:b/>
          <w:i/>
          <w:sz w:val="27"/>
          <w:szCs w:val="27"/>
          <w:vertAlign w:val="subscript"/>
        </w:rPr>
        <w:t>объектов *</w:t>
      </w:r>
      <w:r w:rsidRPr="008D77D4">
        <w:rPr>
          <w:rFonts w:ascii="Times New Roman" w:hAnsi="Times New Roman"/>
          <w:sz w:val="27"/>
          <w:szCs w:val="27"/>
        </w:rPr>
        <w:t xml:space="preserve"> </w:t>
      </w:r>
      <w:r w:rsidRPr="008D77D4">
        <w:rPr>
          <w:rFonts w:ascii="Times New Roman" w:hAnsi="Times New Roman"/>
          <w:b/>
          <w:i/>
          <w:sz w:val="27"/>
          <w:szCs w:val="27"/>
          <w:lang w:val="en-US"/>
        </w:rPr>
        <w:t>S</w:t>
      </w:r>
      <w:r w:rsidRPr="008D77D4">
        <w:rPr>
          <w:rFonts w:ascii="Times New Roman" w:hAnsi="Times New Roman"/>
          <w:b/>
          <w:sz w:val="27"/>
          <w:szCs w:val="27"/>
          <w:vertAlign w:val="subscript"/>
        </w:rPr>
        <w:t xml:space="preserve"> расчет.</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 xml:space="preserve">, </w:t>
      </w:r>
    </w:p>
    <w:p w:rsidR="004C3FD3" w:rsidRPr="008D77D4" w:rsidRDefault="004C3FD3" w:rsidP="00FB50E2">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FB50E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ИБ </w:t>
      </w:r>
      <w:r w:rsidRPr="008D77D4">
        <w:rPr>
          <w:rFonts w:ascii="Times New Roman" w:hAnsi="Times New Roman"/>
          <w:b/>
          <w:i/>
          <w:sz w:val="27"/>
          <w:szCs w:val="27"/>
          <w:vertAlign w:val="subscript"/>
        </w:rPr>
        <w:t xml:space="preserve">прогноз </w:t>
      </w:r>
      <w:r w:rsidRPr="008D77D4">
        <w:rPr>
          <w:rFonts w:ascii="Times New Roman" w:hAnsi="Times New Roman"/>
          <w:sz w:val="27"/>
          <w:szCs w:val="27"/>
        </w:rPr>
        <w:t>– прогнозируемая сумма налога, тыс. рублей;</w:t>
      </w:r>
    </w:p>
    <w:p w:rsidR="004C3FD3" w:rsidRPr="008D77D4" w:rsidRDefault="004C3FD3" w:rsidP="00FB50E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К</w:t>
      </w:r>
      <w:r w:rsidRPr="008D77D4">
        <w:rPr>
          <w:rFonts w:ascii="Times New Roman" w:hAnsi="Times New Roman"/>
          <w:b/>
          <w:i/>
          <w:sz w:val="27"/>
          <w:szCs w:val="27"/>
          <w:vertAlign w:val="subscript"/>
        </w:rPr>
        <w:t xml:space="preserve">объектов </w:t>
      </w:r>
      <w:r w:rsidRPr="008D77D4">
        <w:rPr>
          <w:rFonts w:ascii="Times New Roman" w:hAnsi="Times New Roman"/>
          <w:sz w:val="27"/>
          <w:szCs w:val="27"/>
        </w:rPr>
        <w:t>– прогнозируемое количество объектов налогообложения определённого вида, рассчитанное методом экстраполяции, исходя из информации за 3 последних года, отражённой в соответствующих строках отчёта формы № 5-ИБ, единиц;</w:t>
      </w:r>
    </w:p>
    <w:p w:rsidR="004C3FD3" w:rsidRPr="008D77D4" w:rsidRDefault="004C3FD3" w:rsidP="00FB50E2">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sz w:val="27"/>
          <w:szCs w:val="27"/>
          <w:vertAlign w:val="subscript"/>
        </w:rPr>
        <w:t xml:space="preserve"> расчет.</w:t>
      </w:r>
      <w:r w:rsidRPr="008D77D4">
        <w:rPr>
          <w:rFonts w:ascii="Times New Roman" w:hAnsi="Times New Roman"/>
          <w:b/>
          <w:i/>
          <w:sz w:val="27"/>
          <w:szCs w:val="27"/>
        </w:rPr>
        <w:t xml:space="preserve"> </w:t>
      </w:r>
      <w:r w:rsidRPr="008D77D4">
        <w:rPr>
          <w:rFonts w:ascii="Times New Roman" w:hAnsi="Times New Roman"/>
          <w:sz w:val="27"/>
          <w:szCs w:val="27"/>
        </w:rPr>
        <w:t>– средняя расчётная ставка налога, предусмотренная для конкретного вида объекта налогообложения, сложившаяся по данным отчёта формы № 5-ИБ, тыс. рублей;</w:t>
      </w:r>
    </w:p>
    <w:p w:rsidR="004C3FD3" w:rsidRPr="008D77D4" w:rsidRDefault="004C3FD3" w:rsidP="00FB50E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о налогах и сборах, собираемость, а также другие факторы.</w:t>
      </w:r>
    </w:p>
    <w:p w:rsidR="004C3FD3" w:rsidRPr="008D77D4" w:rsidRDefault="004C3FD3" w:rsidP="00FB50E2">
      <w:pPr>
        <w:spacing w:after="0" w:line="240" w:lineRule="auto"/>
        <w:ind w:firstLine="709"/>
        <w:jc w:val="both"/>
        <w:rPr>
          <w:rFonts w:ascii="Times New Roman" w:hAnsi="Times New Roman"/>
          <w:sz w:val="27"/>
          <w:szCs w:val="27"/>
        </w:rPr>
      </w:pPr>
      <w:r w:rsidRPr="008D77D4">
        <w:rPr>
          <w:rFonts w:ascii="Times New Roman" w:hAnsi="Times New Roman"/>
          <w:sz w:val="27"/>
          <w:szCs w:val="27"/>
        </w:rPr>
        <w:t>Налог на игорный бизнес зачисляется в консолидированный бюджет субъекта Российской Федерации по нормативам, установленным в соответствии со статьями БК РФ.</w:t>
      </w:r>
    </w:p>
    <w:p w:rsidR="004C3FD3" w:rsidRPr="008D77D4" w:rsidRDefault="004C3FD3" w:rsidP="00FB50E2">
      <w:pPr>
        <w:spacing w:after="0" w:line="240" w:lineRule="auto"/>
        <w:ind w:firstLine="709"/>
        <w:jc w:val="both"/>
        <w:rPr>
          <w:rFonts w:ascii="Times New Roman" w:hAnsi="Times New Roman"/>
          <w:sz w:val="27"/>
          <w:szCs w:val="27"/>
          <w:lang w:eastAsia="ru-RU"/>
        </w:rPr>
      </w:pPr>
    </w:p>
    <w:p w:rsidR="004C3FD3" w:rsidRPr="008D77D4" w:rsidRDefault="004C3FD3" w:rsidP="008E1352">
      <w:pPr>
        <w:pStyle w:val="Heading3"/>
        <w:tabs>
          <w:tab w:val="left" w:pos="1985"/>
        </w:tabs>
        <w:spacing w:before="120" w:after="120" w:line="240" w:lineRule="auto"/>
        <w:ind w:left="1985" w:right="1134"/>
        <w:jc w:val="center"/>
        <w:rPr>
          <w:i/>
          <w:sz w:val="27"/>
          <w:szCs w:val="27"/>
        </w:rPr>
      </w:pPr>
      <w:bookmarkStart w:id="50" w:name="_Toc519584988"/>
      <w:r w:rsidRPr="008D77D4">
        <w:rPr>
          <w:i/>
          <w:sz w:val="27"/>
          <w:szCs w:val="27"/>
        </w:rPr>
        <w:t xml:space="preserve">2.8.5. Земельный налог </w:t>
      </w:r>
      <w:r w:rsidRPr="008D77D4">
        <w:rPr>
          <w:i/>
          <w:sz w:val="27"/>
          <w:szCs w:val="27"/>
        </w:rPr>
        <w:br/>
        <w:t>182 1 06 06000 00 0000 110</w:t>
      </w:r>
      <w:bookmarkEnd w:id="50"/>
    </w:p>
    <w:p w:rsidR="004C3FD3" w:rsidRPr="008D77D4" w:rsidRDefault="004C3FD3" w:rsidP="008E1352">
      <w:pPr>
        <w:pStyle w:val="Heading3"/>
        <w:tabs>
          <w:tab w:val="left" w:pos="1985"/>
        </w:tabs>
        <w:spacing w:before="120" w:after="120" w:line="240" w:lineRule="auto"/>
        <w:ind w:left="1985" w:right="1134"/>
        <w:jc w:val="center"/>
        <w:rPr>
          <w:i/>
          <w:sz w:val="27"/>
          <w:szCs w:val="27"/>
        </w:rPr>
      </w:pPr>
      <w:bookmarkStart w:id="51" w:name="_Toc519584989"/>
      <w:r w:rsidRPr="008D77D4">
        <w:rPr>
          <w:i/>
          <w:sz w:val="27"/>
          <w:szCs w:val="27"/>
        </w:rPr>
        <w:t xml:space="preserve">2.8.5.1 Земельный налог с организаций </w:t>
      </w:r>
      <w:r w:rsidRPr="008D77D4">
        <w:rPr>
          <w:i/>
          <w:sz w:val="27"/>
          <w:szCs w:val="27"/>
        </w:rPr>
        <w:br/>
        <w:t>182 1 06 06030 03 0000 110</w:t>
      </w:r>
      <w:bookmarkEnd w:id="51"/>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расчета земельного налога с организаций используются:</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и сумм земельного налога с организаций,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начислений и фактических поступлений по земельному налогу с организаций в соответствии с отчетом по форме № 1-НМ «Отчет о начислении и поступлении налогов, сборов и иных обязательных платежей в бюджетную систему Российской Федерации» за предыдущие периоды;</w:t>
      </w:r>
    </w:p>
    <w:p w:rsidR="004C3FD3" w:rsidRPr="008D77D4" w:rsidRDefault="004C3FD3" w:rsidP="003B5FEA">
      <w:pPr>
        <w:autoSpaceDE w:val="0"/>
        <w:autoSpaceDN w:val="0"/>
        <w:adjustRightInd w:val="0"/>
        <w:spacing w:after="0" w:line="240" w:lineRule="auto"/>
        <w:ind w:firstLine="540"/>
        <w:jc w:val="both"/>
        <w:rPr>
          <w:rFonts w:ascii="Times New Roman" w:hAnsi="Times New Roman"/>
          <w:sz w:val="27"/>
          <w:szCs w:val="27"/>
        </w:rPr>
      </w:pPr>
      <w:r w:rsidRPr="008D77D4">
        <w:rPr>
          <w:rFonts w:ascii="Times New Roman" w:hAnsi="Times New Roman"/>
          <w:sz w:val="27"/>
          <w:szCs w:val="27"/>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 прогнозного объема поступлений земельного налога с организаций осуществляется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Прогнозируемый объем поступлений по земельному налогу (</w:t>
      </w:r>
      <w:r w:rsidRPr="008D77D4">
        <w:rPr>
          <w:rFonts w:ascii="Times New Roman" w:hAnsi="Times New Roman"/>
          <w:b/>
          <w:i/>
          <w:sz w:val="27"/>
          <w:szCs w:val="27"/>
        </w:rPr>
        <w:t xml:space="preserve">ЗН </w:t>
      </w:r>
      <w:r w:rsidRPr="008D77D4">
        <w:rPr>
          <w:rFonts w:ascii="Times New Roman" w:hAnsi="Times New Roman"/>
          <w:b/>
          <w:i/>
          <w:sz w:val="27"/>
          <w:szCs w:val="27"/>
          <w:vertAlign w:val="subscript"/>
        </w:rPr>
        <w:t>ОРГ</w:t>
      </w:r>
      <w:r w:rsidRPr="008D77D4">
        <w:rPr>
          <w:rFonts w:ascii="Times New Roman" w:hAnsi="Times New Roman"/>
          <w:b/>
          <w:i/>
          <w:sz w:val="27"/>
          <w:szCs w:val="27"/>
        </w:rPr>
        <w:t xml:space="preserve">) </w:t>
      </w:r>
      <w:r w:rsidRPr="008D77D4">
        <w:rPr>
          <w:rFonts w:ascii="Times New Roman" w:hAnsi="Times New Roman"/>
          <w:sz w:val="27"/>
          <w:szCs w:val="27"/>
        </w:rPr>
        <w:t>рассчитывается по формуле:</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ЗН </w:t>
      </w:r>
      <w:r w:rsidRPr="008D77D4">
        <w:rPr>
          <w:rFonts w:ascii="Times New Roman" w:hAnsi="Times New Roman"/>
          <w:b/>
          <w:i/>
          <w:sz w:val="27"/>
          <w:szCs w:val="27"/>
          <w:vertAlign w:val="subscript"/>
        </w:rPr>
        <w:t>ОРГ</w:t>
      </w:r>
      <w:r w:rsidRPr="008D77D4">
        <w:rPr>
          <w:rFonts w:ascii="Times New Roman" w:hAnsi="Times New Roman"/>
          <w:b/>
          <w:i/>
          <w:sz w:val="27"/>
          <w:szCs w:val="27"/>
        </w:rPr>
        <w:t xml:space="preserve">  = НБ × К</w:t>
      </w:r>
      <w:r w:rsidRPr="008D77D4">
        <w:rPr>
          <w:rFonts w:ascii="Times New Roman" w:hAnsi="Times New Roman"/>
          <w:b/>
          <w:i/>
          <w:sz w:val="27"/>
          <w:szCs w:val="27"/>
          <w:vertAlign w:val="subscript"/>
        </w:rPr>
        <w:t>экстр.</w:t>
      </w:r>
      <w:r w:rsidRPr="008D77D4">
        <w:rPr>
          <w:rFonts w:ascii="Times New Roman" w:hAnsi="Times New Roman"/>
          <w:b/>
          <w:i/>
          <w:sz w:val="27"/>
          <w:szCs w:val="27"/>
        </w:rPr>
        <w:t xml:space="preserve"> /100×</w:t>
      </w:r>
      <w:r w:rsidRPr="008D77D4">
        <w:rPr>
          <w:rFonts w:ascii="Times New Roman" w:hAnsi="Times New Roman"/>
          <w:b/>
          <w:i/>
          <w:sz w:val="27"/>
          <w:szCs w:val="27"/>
          <w:lang w:val="en-US"/>
        </w:rPr>
        <w:t>S</w:t>
      </w:r>
      <w:r w:rsidRPr="008D77D4">
        <w:rPr>
          <w:rFonts w:ascii="Times New Roman" w:hAnsi="Times New Roman"/>
          <w:b/>
          <w:i/>
          <w:sz w:val="27"/>
          <w:szCs w:val="27"/>
        </w:rPr>
        <w:t>/100</w:t>
      </w:r>
      <w:r w:rsidRPr="008D77D4">
        <w:rPr>
          <w:rFonts w:ascii="Times New Roman" w:hAnsi="Times New Roman"/>
          <w:b/>
          <w:sz w:val="27"/>
          <w:szCs w:val="27"/>
        </w:rPr>
        <w:t xml:space="preserve"> </w:t>
      </w:r>
      <w:r w:rsidRPr="008D77D4">
        <w:rPr>
          <w:rFonts w:ascii="Times New Roman" w:hAnsi="Times New Roman"/>
          <w:b/>
          <w:i/>
          <w:sz w:val="27"/>
          <w:szCs w:val="27"/>
        </w:rP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пер.</w:t>
      </w:r>
      <w:r w:rsidRPr="008D77D4">
        <w:rPr>
          <w:rFonts w:ascii="Times New Roman" w:hAnsi="Times New Roman"/>
          <w:b/>
          <w:sz w:val="27"/>
          <w:szCs w:val="27"/>
        </w:rPr>
        <w:t>/100</w:t>
      </w:r>
      <w:r w:rsidRPr="008D77D4">
        <w:rPr>
          <w:rFonts w:ascii="Times New Roman" w:hAnsi="Times New Roman"/>
          <w:b/>
          <w:i/>
          <w:sz w:val="27"/>
          <w:szCs w:val="27"/>
        </w:rPr>
        <w:t>× К</w:t>
      </w:r>
      <w:r w:rsidRPr="008D77D4">
        <w:rPr>
          <w:rFonts w:ascii="Times New Roman" w:hAnsi="Times New Roman"/>
          <w:b/>
          <w:i/>
          <w:sz w:val="27"/>
          <w:szCs w:val="27"/>
          <w:vertAlign w:val="subscript"/>
        </w:rPr>
        <w:t xml:space="preserve">соб. </w:t>
      </w:r>
      <w:r w:rsidRPr="008D77D4">
        <w:rPr>
          <w:rFonts w:ascii="Times New Roman" w:hAnsi="Times New Roman"/>
          <w:b/>
          <w:sz w:val="27"/>
          <w:szCs w:val="27"/>
        </w:rPr>
        <w:t>/100</w:t>
      </w:r>
      <w:r w:rsidRPr="008D77D4">
        <w:rPr>
          <w:rFonts w:ascii="Times New Roman" w:hAnsi="Times New Roman"/>
          <w:b/>
          <w:i/>
          <w:sz w:val="27"/>
          <w:szCs w:val="27"/>
          <w:vertAlign w:val="subscript"/>
        </w:rPr>
        <w:t xml:space="preserve"> </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 xml:space="preserve">, </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НБ</w:t>
      </w:r>
      <w:r w:rsidRPr="008D77D4">
        <w:rPr>
          <w:rFonts w:ascii="Times New Roman" w:hAnsi="Times New Roman"/>
          <w:sz w:val="27"/>
          <w:szCs w:val="27"/>
        </w:rPr>
        <w:t xml:space="preserve"> – налоговая база в виде кадастровой стоимости земельных участков организаций с учетом льгот (отчет по форме № 5-МН), тыс. рублей.</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К</w:t>
      </w:r>
      <w:r w:rsidRPr="008D77D4">
        <w:rPr>
          <w:rFonts w:ascii="Times New Roman" w:hAnsi="Times New Roman"/>
          <w:b/>
          <w:i/>
          <w:sz w:val="27"/>
          <w:szCs w:val="27"/>
          <w:vertAlign w:val="subscript"/>
        </w:rPr>
        <w:t xml:space="preserve">экстр. </w:t>
      </w:r>
      <w:r w:rsidRPr="008D77D4">
        <w:rPr>
          <w:rFonts w:ascii="Times New Roman" w:hAnsi="Times New Roman"/>
          <w:sz w:val="27"/>
          <w:szCs w:val="27"/>
        </w:rPr>
        <w:t>– коэффициент экстраполяции, рассчитываемый как среднее арифметическое значение темпов роста (снижения) налоговой базы в виде кадастровой стоимости к предыдущему периоду, %;</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S </w:t>
      </w:r>
      <w:r w:rsidRPr="008D77D4">
        <w:rPr>
          <w:rFonts w:ascii="Times New Roman" w:hAnsi="Times New Roman"/>
          <w:sz w:val="27"/>
          <w:szCs w:val="27"/>
        </w:rPr>
        <w:t>- расчетная средняя ставка по земельному налогу с организаций за отчетный период, %.</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sz w:val="27"/>
          <w:szCs w:val="27"/>
        </w:rPr>
        <w:t>Средняя ставка по земельному налогу с организаций рассчитывается как отношение суммы налога, подлежащего уплате в бюджет, на налоговую базу (отчет по форме № 5-МН);</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пер. – </w:t>
      </w:r>
      <w:r w:rsidRPr="008D77D4">
        <w:rPr>
          <w:rFonts w:ascii="Times New Roman" w:hAnsi="Times New Roman"/>
          <w:sz w:val="27"/>
          <w:szCs w:val="27"/>
        </w:rPr>
        <w:t>расчетный уровень переходящих платежей по налогу, %</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Расчетный уровень переходящих платежей определяется как частное от деления суммы земельного налога с организаций начисленного (по отчету по форме № 1-НМ) на сумму земельного налога с организаций, подлежащего уплате в бюджет (по отчету по форме № 5-МН), сложившийся в отчетном периоде;</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8E1352">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При расчете прогнозного объема поступлений земельного налога с организаций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4C3FD3" w:rsidRPr="008D77D4" w:rsidRDefault="004C3FD3" w:rsidP="008E1352">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A57EBB">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z w:val="27"/>
          <w:szCs w:val="27"/>
        </w:rPr>
        <w:t>Земельный налог с организаций зачисляется в бюджет Чеченской Республики по нормативам, установленным в соответствии со статьями БК РФ и законодательными актами Чеченской Республики</w:t>
      </w:r>
      <w:r w:rsidRPr="008D77D4">
        <w:rPr>
          <w:rFonts w:ascii="Times New Roman" w:hAnsi="Times New Roman"/>
          <w:snapToGrid w:val="0"/>
          <w:sz w:val="27"/>
          <w:szCs w:val="27"/>
          <w:lang w:eastAsia="ru-RU"/>
        </w:rPr>
        <w:t>.</w:t>
      </w:r>
    </w:p>
    <w:p w:rsidR="004C3FD3" w:rsidRPr="008D77D4" w:rsidRDefault="004C3FD3" w:rsidP="008E1352">
      <w:pPr>
        <w:pStyle w:val="Heading3"/>
        <w:tabs>
          <w:tab w:val="left" w:pos="1985"/>
        </w:tabs>
        <w:spacing w:before="120" w:after="120" w:line="240" w:lineRule="auto"/>
        <w:ind w:left="1985" w:right="1134"/>
        <w:jc w:val="center"/>
        <w:rPr>
          <w:i/>
          <w:sz w:val="27"/>
          <w:szCs w:val="27"/>
        </w:rPr>
      </w:pPr>
      <w:bookmarkStart w:id="52" w:name="_Toc519584990"/>
      <w:r w:rsidRPr="008D77D4">
        <w:rPr>
          <w:i/>
          <w:sz w:val="27"/>
          <w:szCs w:val="27"/>
        </w:rPr>
        <w:t>2.8.5.2 Земельный налог с физических лиц</w:t>
      </w:r>
      <w:r w:rsidRPr="008D77D4">
        <w:rPr>
          <w:i/>
          <w:sz w:val="27"/>
          <w:szCs w:val="27"/>
        </w:rPr>
        <w:br/>
        <w:t>182 1 06 06040 00 0000 110</w:t>
      </w:r>
      <w:bookmarkEnd w:id="52"/>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расчета земельного налога с физических лиц используются:</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налоговой базы и сумм земельного налога с физических лиц, подлежащего уплате в бюджет, согласно данным отчета по форме № 5-МН «Отчет о налоговой базе и структуре начислений по местным налогам», сложившаяся в предыдущие периоды;</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начислений и фактических поступлений по земельному налогу с физических лиц в соответствии с отчетом по форме № 1-НМ «Отчет о начислении и поступлении налогов, сборов и иных обязательных платежей в бюджетную систему Российской Федерации» за предыдущие периоды;</w:t>
      </w:r>
    </w:p>
    <w:p w:rsidR="004C3FD3" w:rsidRPr="008D77D4" w:rsidRDefault="004C3FD3" w:rsidP="003B5FEA">
      <w:pPr>
        <w:autoSpaceDE w:val="0"/>
        <w:autoSpaceDN w:val="0"/>
        <w:adjustRightInd w:val="0"/>
        <w:spacing w:after="0" w:line="240" w:lineRule="auto"/>
        <w:ind w:firstLine="540"/>
        <w:jc w:val="both"/>
        <w:rPr>
          <w:rFonts w:ascii="Times New Roman" w:hAnsi="Times New Roman"/>
          <w:sz w:val="27"/>
          <w:szCs w:val="27"/>
        </w:rPr>
      </w:pPr>
      <w:r w:rsidRPr="008D77D4">
        <w:rPr>
          <w:rFonts w:ascii="Times New Roman" w:hAnsi="Times New Roman"/>
          <w:sz w:val="27"/>
          <w:szCs w:val="27"/>
        </w:rPr>
        <w:t>- информация о налоговых ставках, льготах и преференциях, предусмотренных главой 31 НК РФ «Земельный налог», нормативными правовыми актами представительных органов муниципальных образований и другими нормативными правовыми актами.</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 прогнозного объема поступлений земельного налога с физических лиц осуществляется в разрезе субъектов Российской Федерации методом прямого расчета с использованием показателей налоговой базы и налоговой ставки, и других показателей (уровень переходящих платежей, уровень собираемости и др.).</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 поступлений транспортного налога с физических лиц осуществляется с учетом установленных сроков направления налоговыми органами налоговых уведомлений и уплаты налога в соответствии с НК РФ.</w:t>
      </w:r>
    </w:p>
    <w:p w:rsidR="004C3FD3" w:rsidRPr="008D77D4" w:rsidRDefault="004C3FD3" w:rsidP="003B5FEA">
      <w:pPr>
        <w:spacing w:after="0" w:line="240" w:lineRule="auto"/>
        <w:ind w:firstLine="709"/>
        <w:jc w:val="both"/>
        <w:rPr>
          <w:rFonts w:ascii="Times New Roman" w:hAnsi="Times New Roman"/>
          <w:sz w:val="27"/>
          <w:szCs w:val="27"/>
        </w:rPr>
      </w:pP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Прогнозируемый объем поступлений по земельному налогу (</w:t>
      </w:r>
      <w:r w:rsidRPr="008D77D4">
        <w:rPr>
          <w:rFonts w:ascii="Times New Roman" w:hAnsi="Times New Roman"/>
          <w:b/>
          <w:i/>
          <w:sz w:val="27"/>
          <w:szCs w:val="27"/>
        </w:rPr>
        <w:t xml:space="preserve">ЗН </w:t>
      </w:r>
      <w:r w:rsidRPr="008D77D4">
        <w:rPr>
          <w:rFonts w:ascii="Times New Roman" w:hAnsi="Times New Roman"/>
          <w:b/>
          <w:i/>
          <w:sz w:val="27"/>
          <w:szCs w:val="27"/>
          <w:vertAlign w:val="subscript"/>
        </w:rPr>
        <w:t>ФЛ</w:t>
      </w:r>
      <w:r w:rsidRPr="008D77D4">
        <w:rPr>
          <w:rFonts w:ascii="Times New Roman" w:hAnsi="Times New Roman"/>
          <w:b/>
          <w:i/>
          <w:sz w:val="27"/>
          <w:szCs w:val="27"/>
        </w:rPr>
        <w:t xml:space="preserve">) </w:t>
      </w:r>
      <w:r w:rsidRPr="008D77D4">
        <w:rPr>
          <w:rFonts w:ascii="Times New Roman" w:hAnsi="Times New Roman"/>
          <w:sz w:val="27"/>
          <w:szCs w:val="27"/>
        </w:rPr>
        <w:t>рассчитывается по формуле:</w:t>
      </w:r>
    </w:p>
    <w:p w:rsidR="004C3FD3" w:rsidRPr="008D77D4" w:rsidRDefault="004C3FD3" w:rsidP="003B5FEA">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ЗН </w:t>
      </w:r>
      <w:r w:rsidRPr="008D77D4">
        <w:rPr>
          <w:rFonts w:ascii="Times New Roman" w:hAnsi="Times New Roman"/>
          <w:b/>
          <w:i/>
          <w:sz w:val="27"/>
          <w:szCs w:val="27"/>
          <w:vertAlign w:val="subscript"/>
        </w:rPr>
        <w:t>ФЛ</w:t>
      </w:r>
      <w:r w:rsidRPr="008D77D4">
        <w:rPr>
          <w:rFonts w:ascii="Times New Roman" w:hAnsi="Times New Roman"/>
          <w:b/>
          <w:i/>
          <w:sz w:val="27"/>
          <w:szCs w:val="27"/>
        </w:rPr>
        <w:t xml:space="preserve">  = НБ</w:t>
      </w:r>
      <w:r w:rsidRPr="008D77D4">
        <w:rPr>
          <w:rFonts w:ascii="Times New Roman" w:hAnsi="Times New Roman"/>
          <w:b/>
          <w:sz w:val="27"/>
          <w:szCs w:val="27"/>
        </w:rPr>
        <w:t xml:space="preserve"> </w:t>
      </w:r>
      <w:r w:rsidRPr="008D77D4">
        <w:rPr>
          <w:rFonts w:ascii="Times New Roman" w:hAnsi="Times New Roman"/>
          <w:b/>
          <w:i/>
          <w:sz w:val="27"/>
          <w:szCs w:val="27"/>
        </w:rPr>
        <w:t>× К</w:t>
      </w:r>
      <w:r w:rsidRPr="008D77D4">
        <w:rPr>
          <w:rFonts w:ascii="Times New Roman" w:hAnsi="Times New Roman"/>
          <w:b/>
          <w:i/>
          <w:sz w:val="27"/>
          <w:szCs w:val="27"/>
          <w:vertAlign w:val="subscript"/>
        </w:rPr>
        <w:t>экстр.</w:t>
      </w:r>
      <w:r w:rsidRPr="008D77D4">
        <w:rPr>
          <w:rFonts w:ascii="Times New Roman" w:hAnsi="Times New Roman"/>
          <w:b/>
          <w:i/>
          <w:sz w:val="27"/>
          <w:szCs w:val="27"/>
        </w:rPr>
        <w:t xml:space="preserve"> /100 ×</w:t>
      </w:r>
      <w:r w:rsidRPr="008D77D4">
        <w:rPr>
          <w:rFonts w:ascii="Times New Roman" w:hAnsi="Times New Roman"/>
          <w:b/>
          <w:i/>
          <w:sz w:val="27"/>
          <w:szCs w:val="27"/>
          <w:lang w:val="en-US"/>
        </w:rPr>
        <w:t>S</w:t>
      </w:r>
      <w:r w:rsidRPr="008D77D4">
        <w:rPr>
          <w:rFonts w:ascii="Times New Roman" w:hAnsi="Times New Roman"/>
          <w:b/>
          <w:i/>
          <w:sz w:val="27"/>
          <w:szCs w:val="27"/>
        </w:rPr>
        <w:t>/100</w:t>
      </w:r>
      <w:r w:rsidRPr="008D77D4">
        <w:rPr>
          <w:rFonts w:ascii="Times New Roman" w:hAnsi="Times New Roman"/>
          <w:b/>
          <w:sz w:val="27"/>
          <w:szCs w:val="27"/>
        </w:rPr>
        <w:t xml:space="preserve"> </w:t>
      </w:r>
      <w:r w:rsidRPr="008D77D4">
        <w:rPr>
          <w:rFonts w:ascii="Times New Roman" w:hAnsi="Times New Roman"/>
          <w:b/>
          <w:i/>
          <w:sz w:val="27"/>
          <w:szCs w:val="27"/>
        </w:rPr>
        <w:t>× К</w:t>
      </w:r>
      <w:r w:rsidRPr="008D77D4">
        <w:rPr>
          <w:rFonts w:ascii="Times New Roman" w:hAnsi="Times New Roman"/>
          <w:b/>
          <w:i/>
          <w:sz w:val="27"/>
          <w:szCs w:val="27"/>
          <w:vertAlign w:val="subscript"/>
        </w:rPr>
        <w:t xml:space="preserve">соб. </w:t>
      </w:r>
      <w:r w:rsidRPr="008D77D4">
        <w:rPr>
          <w:rFonts w:ascii="Times New Roman" w:hAnsi="Times New Roman"/>
          <w:b/>
          <w:sz w:val="27"/>
          <w:szCs w:val="27"/>
        </w:rPr>
        <w:t>/100</w:t>
      </w:r>
      <w:r w:rsidRPr="008D77D4">
        <w:rPr>
          <w:rFonts w:ascii="Times New Roman" w:hAnsi="Times New Roman"/>
          <w:b/>
          <w:i/>
          <w:sz w:val="27"/>
          <w:szCs w:val="27"/>
          <w:vertAlign w:val="subscript"/>
        </w:rPr>
        <w:t xml:space="preserve"> </w:t>
      </w:r>
      <w:r w:rsidRPr="008D77D4">
        <w:rPr>
          <w:rFonts w:ascii="Times New Roman" w:hAnsi="Times New Roman"/>
          <w:b/>
          <w:i/>
          <w:sz w:val="27"/>
          <w:szCs w:val="27"/>
        </w:rPr>
        <w:t xml:space="preserve">(+/-) </w:t>
      </w:r>
      <w:r w:rsidRPr="008D77D4">
        <w:rPr>
          <w:rFonts w:ascii="Times New Roman" w:hAnsi="Times New Roman"/>
          <w:b/>
          <w:i/>
          <w:sz w:val="27"/>
          <w:szCs w:val="27"/>
          <w:lang w:val="en-US"/>
        </w:rPr>
        <w:t>F</w:t>
      </w:r>
      <w:r w:rsidRPr="008D77D4">
        <w:rPr>
          <w:rFonts w:ascii="Times New Roman" w:hAnsi="Times New Roman"/>
          <w:b/>
          <w:i/>
          <w:sz w:val="27"/>
          <w:szCs w:val="27"/>
        </w:rPr>
        <w:t xml:space="preserve">,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НБ</w:t>
      </w:r>
      <w:r w:rsidRPr="008D77D4">
        <w:rPr>
          <w:rFonts w:ascii="Times New Roman" w:hAnsi="Times New Roman"/>
          <w:sz w:val="27"/>
          <w:szCs w:val="27"/>
        </w:rPr>
        <w:t xml:space="preserve"> – налоговая база в виде кадастровой стоимости земельных участков физических лиц (отчет по форме № 5-МН), тыс. рублей.</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К</w:t>
      </w:r>
      <w:r w:rsidRPr="008D77D4">
        <w:rPr>
          <w:rFonts w:ascii="Times New Roman" w:hAnsi="Times New Roman"/>
          <w:b/>
          <w:i/>
          <w:sz w:val="27"/>
          <w:szCs w:val="27"/>
          <w:vertAlign w:val="subscript"/>
        </w:rPr>
        <w:t xml:space="preserve">экстр. </w:t>
      </w:r>
      <w:r w:rsidRPr="008D77D4">
        <w:rPr>
          <w:rFonts w:ascii="Times New Roman" w:hAnsi="Times New Roman"/>
          <w:sz w:val="27"/>
          <w:szCs w:val="27"/>
        </w:rPr>
        <w:t>– коэффициент экстраполяции, рассчитываемый как среднее арифметическое значение темпов роста (снижения) налоговой базы в виде кадастровой стоимости к предыдущему периоду,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S </w:t>
      </w:r>
      <w:r w:rsidRPr="008D77D4">
        <w:rPr>
          <w:rFonts w:ascii="Times New Roman" w:hAnsi="Times New Roman"/>
          <w:sz w:val="27"/>
          <w:szCs w:val="27"/>
        </w:rPr>
        <w:t>- расчетная средняя ставка по земельному налогу с физических лиц за отчетный период, %.</w:t>
      </w:r>
    </w:p>
    <w:p w:rsidR="004C3FD3" w:rsidRPr="008D77D4" w:rsidRDefault="004C3FD3" w:rsidP="003B5FEA">
      <w:pPr>
        <w:spacing w:after="0" w:line="240" w:lineRule="auto"/>
        <w:ind w:firstLine="709"/>
        <w:jc w:val="both"/>
        <w:rPr>
          <w:rFonts w:ascii="Times New Roman" w:hAnsi="Times New Roman"/>
          <w:sz w:val="27"/>
          <w:szCs w:val="27"/>
        </w:rPr>
      </w:pPr>
      <w:r w:rsidRPr="008D77D4">
        <w:rPr>
          <w:rFonts w:ascii="Times New Roman" w:hAnsi="Times New Roman"/>
          <w:sz w:val="27"/>
          <w:szCs w:val="27"/>
        </w:rPr>
        <w:t>Средняя ставка по земельному налогу с физических лиц рассчитывается как отношение суммы налога, подлежащего уплате в бюджет, на налоговую базу (отчет по форме № 5-МН);</w:t>
      </w:r>
    </w:p>
    <w:p w:rsidR="004C3FD3" w:rsidRPr="008D77D4" w:rsidRDefault="004C3FD3" w:rsidP="00DF189C">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DF189C">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AA35D3">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F </w:t>
      </w:r>
      <w:r w:rsidRPr="008D77D4">
        <w:rPr>
          <w:rFonts w:ascii="Times New Roman" w:hAnsi="Times New Roman"/>
          <w:i/>
          <w:sz w:val="27"/>
          <w:szCs w:val="27"/>
        </w:rPr>
        <w:t>–</w:t>
      </w:r>
      <w:r w:rsidRPr="008D77D4">
        <w:rPr>
          <w:rFonts w:ascii="Times New Roman" w:hAnsi="Times New Roman"/>
          <w:b/>
          <w:i/>
          <w:sz w:val="27"/>
          <w:szCs w:val="27"/>
        </w:rPr>
        <w:t xml:space="preserve"> </w:t>
      </w:r>
      <w:r w:rsidRPr="008D77D4">
        <w:rPr>
          <w:rFonts w:ascii="Times New Roman" w:hAnsi="Times New Roman"/>
          <w:sz w:val="27"/>
          <w:szCs w:val="27"/>
        </w:rPr>
        <w:t>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AA35D3">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При расчете прогнозного объема поступлений земельного налога с физических лиц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4C3FD3" w:rsidRPr="008D77D4" w:rsidRDefault="004C3FD3" w:rsidP="00AA35D3">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953698">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z w:val="27"/>
          <w:szCs w:val="27"/>
        </w:rPr>
        <w:t>Земельный налог с физических лиц зачисляется в бюджет Чеченской Республики по нормативам, установленным в соответствии со статьями БК РФ и законодательными актами Чеченской Республики</w:t>
      </w:r>
      <w:r w:rsidRPr="008D77D4">
        <w:rPr>
          <w:rFonts w:ascii="Times New Roman" w:hAnsi="Times New Roman"/>
          <w:snapToGrid w:val="0"/>
          <w:sz w:val="27"/>
          <w:szCs w:val="27"/>
          <w:lang w:eastAsia="ru-RU"/>
        </w:rPr>
        <w:t>.</w:t>
      </w:r>
    </w:p>
    <w:p w:rsidR="004C3FD3" w:rsidRPr="008D77D4" w:rsidRDefault="004C3FD3" w:rsidP="00BF0D60">
      <w:pPr>
        <w:spacing w:after="0" w:line="240" w:lineRule="auto"/>
        <w:ind w:firstLine="709"/>
        <w:jc w:val="both"/>
        <w:rPr>
          <w:rFonts w:ascii="Times New Roman" w:hAnsi="Times New Roman"/>
          <w:sz w:val="27"/>
          <w:szCs w:val="27"/>
        </w:rPr>
      </w:pPr>
    </w:p>
    <w:p w:rsidR="004C3FD3" w:rsidRPr="008D77D4" w:rsidRDefault="004C3FD3" w:rsidP="007F0C81">
      <w:pPr>
        <w:pStyle w:val="Heading2"/>
        <w:spacing w:after="240" w:line="240" w:lineRule="auto"/>
        <w:ind w:firstLine="709"/>
        <w:jc w:val="center"/>
        <w:rPr>
          <w:rFonts w:ascii="Cambria" w:hAnsi="Cambria"/>
          <w:i w:val="0"/>
          <w:sz w:val="27"/>
          <w:szCs w:val="27"/>
        </w:rPr>
      </w:pPr>
      <w:bookmarkStart w:id="53" w:name="_Toc519584991"/>
      <w:r w:rsidRPr="008D77D4">
        <w:rPr>
          <w:rFonts w:ascii="Cambria" w:hAnsi="Cambria"/>
          <w:i w:val="0"/>
          <w:sz w:val="27"/>
          <w:szCs w:val="27"/>
        </w:rPr>
        <w:t xml:space="preserve">2.9. Налог на добычу полезных ископаемых </w:t>
      </w:r>
      <w:r w:rsidRPr="008D77D4">
        <w:rPr>
          <w:rFonts w:ascii="Cambria" w:hAnsi="Cambria"/>
          <w:i w:val="0"/>
          <w:sz w:val="27"/>
          <w:szCs w:val="27"/>
        </w:rPr>
        <w:br/>
        <w:t>182 1 07 01000 01 0000 110</w:t>
      </w:r>
      <w:bookmarkEnd w:id="53"/>
    </w:p>
    <w:p w:rsidR="004C3FD3" w:rsidRPr="008D77D4" w:rsidRDefault="004C3FD3" w:rsidP="00766433">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доходов в бюджетную систему Российской Федерации от уплаты налога на добычу полезных ископаемых осуществляется в соответствии с действующим законодательством Российской Федерации о налогах и сборах.</w:t>
      </w:r>
    </w:p>
    <w:p w:rsidR="004C3FD3" w:rsidRPr="008D77D4" w:rsidRDefault="004C3FD3" w:rsidP="00766433">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поступлений налога на добычу полезных ископаемых производится отдельно по каждому виду полезных ископаемых.</w:t>
      </w:r>
    </w:p>
    <w:p w:rsidR="004C3FD3" w:rsidRPr="008D77D4" w:rsidRDefault="004C3FD3" w:rsidP="00766433">
      <w:pPr>
        <w:spacing w:after="0" w:line="240" w:lineRule="auto"/>
        <w:ind w:firstLine="709"/>
        <w:jc w:val="both"/>
        <w:rPr>
          <w:rFonts w:ascii="Times New Roman" w:hAnsi="Times New Roman"/>
          <w:sz w:val="27"/>
          <w:szCs w:val="27"/>
        </w:rPr>
      </w:pPr>
    </w:p>
    <w:p w:rsidR="004C3FD3" w:rsidRPr="008D77D4" w:rsidRDefault="004C3FD3" w:rsidP="004850E4">
      <w:pPr>
        <w:pStyle w:val="Heading3"/>
        <w:tabs>
          <w:tab w:val="left" w:pos="1985"/>
        </w:tabs>
        <w:spacing w:before="120" w:after="120" w:line="240" w:lineRule="auto"/>
        <w:ind w:left="1985" w:right="1134"/>
        <w:jc w:val="center"/>
        <w:rPr>
          <w:i/>
          <w:sz w:val="27"/>
          <w:szCs w:val="27"/>
        </w:rPr>
      </w:pPr>
      <w:bookmarkStart w:id="54" w:name="_Toc519584995"/>
      <w:r w:rsidRPr="008D77D4">
        <w:rPr>
          <w:i/>
          <w:sz w:val="27"/>
          <w:szCs w:val="27"/>
        </w:rPr>
        <w:t xml:space="preserve">2.9.1. Налог на добычу общераспространенных полезных ископаемых </w:t>
      </w:r>
      <w:r w:rsidRPr="008D77D4">
        <w:rPr>
          <w:i/>
          <w:sz w:val="27"/>
          <w:szCs w:val="27"/>
        </w:rPr>
        <w:br/>
        <w:t>182 1 07 01020 01 0000 110</w:t>
      </w:r>
      <w:bookmarkEnd w:id="54"/>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В прогнозе поступлений налога на добычу общераспространённых полезных ископаемых учитываются:</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показатели прогноза социально-экономического развития Чеченской Республике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налоговой базы по налогу согласно данным отчёта по форме </w:t>
      </w:r>
      <w:r w:rsidRPr="008D77D4">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4C3FD3" w:rsidRPr="008D77D4" w:rsidRDefault="004C3FD3" w:rsidP="002D1186">
      <w:pPr>
        <w:spacing w:after="0" w:line="240" w:lineRule="auto"/>
        <w:ind w:firstLine="709"/>
        <w:jc w:val="both"/>
        <w:rPr>
          <w:rFonts w:ascii="Times New Roman" w:hAnsi="Times New Roman"/>
          <w:sz w:val="27"/>
          <w:szCs w:val="27"/>
        </w:rPr>
      </w:pP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4C3FD3" w:rsidRPr="008D77D4" w:rsidRDefault="004C3FD3" w:rsidP="002D1186">
      <w:pPr>
        <w:spacing w:after="0" w:line="240" w:lineRule="auto"/>
        <w:ind w:firstLine="709"/>
        <w:jc w:val="both"/>
        <w:rPr>
          <w:rFonts w:ascii="Times New Roman" w:hAnsi="Times New Roman"/>
          <w:sz w:val="27"/>
          <w:szCs w:val="27"/>
        </w:rPr>
      </w:pP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поступлений налога на добычу общераспространённых полезных ископаемых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(индексов, характеризующий динамику цен и производства, уровень собираемости, переходящие платежи, изменения налогового и бюджетного законодательства и др.).</w:t>
      </w:r>
    </w:p>
    <w:p w:rsidR="004C3FD3" w:rsidRPr="008D77D4" w:rsidRDefault="004C3FD3" w:rsidP="002D1186">
      <w:pPr>
        <w:spacing w:after="0" w:line="240" w:lineRule="auto"/>
        <w:ind w:firstLine="709"/>
        <w:jc w:val="both"/>
        <w:rPr>
          <w:rFonts w:ascii="Times New Roman" w:hAnsi="Times New Roman"/>
          <w:sz w:val="27"/>
          <w:szCs w:val="27"/>
        </w:rPr>
      </w:pP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налога на добычу общераспространённых полезных ископаемых (</w:t>
      </w:r>
      <w:r w:rsidRPr="008D77D4">
        <w:rPr>
          <w:rFonts w:ascii="Times New Roman" w:hAnsi="Times New Roman"/>
          <w:b/>
          <w:i/>
          <w:sz w:val="27"/>
          <w:szCs w:val="27"/>
        </w:rPr>
        <w:t xml:space="preserve">НДПИ </w:t>
      </w:r>
      <w:r w:rsidRPr="008D77D4">
        <w:rPr>
          <w:rFonts w:ascii="Times New Roman" w:hAnsi="Times New Roman"/>
          <w:b/>
          <w:i/>
          <w:sz w:val="27"/>
          <w:szCs w:val="27"/>
          <w:vertAlign w:val="subscript"/>
        </w:rPr>
        <w:t>общ. ПИ</w:t>
      </w:r>
      <w:r w:rsidRPr="008D77D4">
        <w:rPr>
          <w:rFonts w:ascii="Times New Roman" w:hAnsi="Times New Roman"/>
          <w:b/>
          <w:i/>
          <w:sz w:val="27"/>
          <w:szCs w:val="27"/>
        </w:rPr>
        <w:t xml:space="preserve">) </w:t>
      </w:r>
      <w:r w:rsidRPr="008D77D4">
        <w:rPr>
          <w:rFonts w:ascii="Times New Roman" w:hAnsi="Times New Roman"/>
          <w:sz w:val="27"/>
          <w:szCs w:val="27"/>
        </w:rPr>
        <w:t>определяется исходя из следующего алгоритма расчёта:</w:t>
      </w:r>
    </w:p>
    <w:p w:rsidR="004C3FD3" w:rsidRPr="008D77D4" w:rsidRDefault="004C3FD3" w:rsidP="002D1186">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НДПИ </w:t>
      </w:r>
      <w:r w:rsidRPr="008D77D4">
        <w:rPr>
          <w:rFonts w:ascii="Times New Roman" w:hAnsi="Times New Roman"/>
          <w:b/>
          <w:i/>
          <w:sz w:val="27"/>
          <w:szCs w:val="27"/>
          <w:vertAlign w:val="subscript"/>
        </w:rPr>
        <w:t>общ. ПИ</w:t>
      </w:r>
      <w:r w:rsidRPr="008D77D4">
        <w:rPr>
          <w:rFonts w:ascii="Times New Roman" w:hAnsi="Times New Roman"/>
          <w:b/>
          <w:i/>
          <w:sz w:val="27"/>
          <w:szCs w:val="27"/>
        </w:rPr>
        <w:t xml:space="preserve"> = (Ʃ(</w:t>
      </w:r>
      <w:r w:rsidRPr="008D77D4">
        <w:rPr>
          <w:rFonts w:ascii="Times New Roman" w:hAnsi="Times New Roman"/>
          <w:b/>
          <w:i/>
          <w:sz w:val="27"/>
          <w:szCs w:val="27"/>
          <w:lang w:val="en-US"/>
        </w:rPr>
        <w:t>U</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общ. ПИ</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факт</w:t>
      </w:r>
      <w:r w:rsidRPr="008D77D4">
        <w:rPr>
          <w:rFonts w:ascii="Times New Roman" w:hAnsi="Times New Roman"/>
          <w:b/>
          <w:i/>
          <w:sz w:val="27"/>
          <w:szCs w:val="27"/>
        </w:rPr>
        <w:t xml:space="preserve"> × </w:t>
      </w:r>
      <w:r w:rsidRPr="008D77D4">
        <w:rPr>
          <w:rFonts w:ascii="Times New Roman" w:hAnsi="Times New Roman"/>
          <w:b/>
          <w:i/>
          <w:sz w:val="27"/>
          <w:szCs w:val="27"/>
          <w:lang w:val="en-US"/>
        </w:rPr>
        <w:t>J</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общ. ПИ</w:t>
      </w:r>
      <w:r w:rsidRPr="008D77D4">
        <w:rPr>
          <w:rFonts w:ascii="Times New Roman" w:hAnsi="Times New Roman"/>
          <w:b/>
          <w:i/>
          <w:sz w:val="27"/>
          <w:szCs w:val="27"/>
        </w:rPr>
        <w:t xml:space="preserve"> × S (</w:t>
      </w:r>
      <w:r w:rsidRPr="008D77D4">
        <w:rPr>
          <w:rFonts w:ascii="Times New Roman" w:hAnsi="Times New Roman"/>
          <w:b/>
          <w:i/>
          <w:sz w:val="27"/>
          <w:szCs w:val="27"/>
          <w:vertAlign w:val="subscript"/>
        </w:rPr>
        <w:t>или</w:t>
      </w:r>
      <w:r w:rsidRPr="008D77D4">
        <w:rPr>
          <w:rFonts w:ascii="Times New Roman" w:hAnsi="Times New Roman"/>
          <w:b/>
          <w:i/>
          <w:sz w:val="27"/>
          <w:szCs w:val="27"/>
        </w:rPr>
        <w:t xml:space="preserve"> S </w:t>
      </w:r>
      <w:r w:rsidRPr="008D77D4">
        <w:rPr>
          <w:rFonts w:ascii="Times New Roman" w:hAnsi="Times New Roman"/>
          <w:b/>
          <w:i/>
          <w:sz w:val="27"/>
          <w:szCs w:val="27"/>
          <w:vertAlign w:val="subscript"/>
        </w:rPr>
        <w:t>расчет.</w:t>
      </w:r>
      <w:r w:rsidRPr="008D77D4">
        <w:rPr>
          <w:rFonts w:ascii="Times New Roman" w:hAnsi="Times New Roman"/>
          <w:b/>
          <w:i/>
          <w:sz w:val="27"/>
          <w:szCs w:val="27"/>
        </w:rPr>
        <w:t xml:space="preserve">)) (+-) P) ×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xml:space="preserve"> (+-) F,</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U</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общ. ПИ</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факт</w:t>
      </w:r>
      <w:r w:rsidRPr="008D77D4">
        <w:rPr>
          <w:rFonts w:ascii="Times New Roman" w:hAnsi="Times New Roman"/>
          <w:sz w:val="27"/>
          <w:szCs w:val="27"/>
        </w:rPr>
        <w:t xml:space="preserve"> – фактическая стоимость добытых общераспространённых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добытых общераспространённых полезных ископаемых согласно данным отчёта по форме № 5-НДПИ, млн. рублей;</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J</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общ. ПИ</w:t>
      </w:r>
      <w:r w:rsidRPr="008D77D4">
        <w:rPr>
          <w:rFonts w:ascii="Times New Roman" w:hAnsi="Times New Roman"/>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и др.</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w:t>
      </w:r>
      <w:r w:rsidRPr="008D77D4">
        <w:rPr>
          <w:rFonts w:ascii="Times New Roman" w:hAnsi="Times New Roman"/>
          <w:sz w:val="27"/>
          <w:szCs w:val="27"/>
        </w:rPr>
        <w:t xml:space="preserve"> – ставка налога на добычу общераспространённых полезных ископаемых, установленная в соответствии с НК РФ, %;</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w:t>
      </w:r>
      <w:r w:rsidRPr="008D77D4">
        <w:rPr>
          <w:rFonts w:ascii="Times New Roman" w:hAnsi="Times New Roman"/>
          <w:b/>
          <w:i/>
          <w:sz w:val="27"/>
          <w:szCs w:val="27"/>
          <w:vertAlign w:val="subscript"/>
        </w:rPr>
        <w:t>расчет.</w:t>
      </w:r>
      <w:r w:rsidRPr="008D77D4">
        <w:rPr>
          <w:rFonts w:ascii="Times New Roman" w:hAnsi="Times New Roman"/>
          <w:sz w:val="27"/>
          <w:szCs w:val="27"/>
        </w:rPr>
        <w:t xml:space="preserve"> – расчётная ставка налога, сложившаяся за предыдущие периоды, %;</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Расчетная ставка налога (</w:t>
      </w:r>
      <w:r w:rsidRPr="008D77D4">
        <w:rPr>
          <w:rFonts w:ascii="Times New Roman" w:hAnsi="Times New Roman"/>
          <w:b/>
          <w:i/>
          <w:sz w:val="27"/>
          <w:szCs w:val="27"/>
        </w:rPr>
        <w:t>S</w:t>
      </w:r>
      <w:r w:rsidRPr="008D77D4">
        <w:rPr>
          <w:rFonts w:ascii="Times New Roman" w:hAnsi="Times New Roman"/>
          <w:b/>
          <w:i/>
          <w:sz w:val="27"/>
          <w:szCs w:val="27"/>
          <w:vertAlign w:val="subscript"/>
        </w:rPr>
        <w:t>расчет.</w:t>
      </w:r>
      <w:r w:rsidRPr="008D77D4">
        <w:rPr>
          <w:rFonts w:ascii="Times New Roman" w:hAnsi="Times New Roman"/>
          <w:sz w:val="27"/>
          <w:szCs w:val="27"/>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P</w:t>
      </w:r>
      <w:r w:rsidRPr="008D77D4">
        <w:rPr>
          <w:rFonts w:ascii="Times New Roman" w:hAnsi="Times New Roman"/>
          <w:sz w:val="27"/>
          <w:szCs w:val="27"/>
        </w:rPr>
        <w:t xml:space="preserve"> – переходящие платежи, тыс. рублей;</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4850E4">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4C3FD3" w:rsidRPr="008D77D4" w:rsidRDefault="004C3FD3" w:rsidP="004850E4">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4C3FD3" w:rsidRPr="008D77D4" w:rsidRDefault="004C3FD3" w:rsidP="004850E4">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4C3FD3" w:rsidRPr="008D77D4" w:rsidRDefault="004C3FD3" w:rsidP="004850E4">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196CA8">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z w:val="27"/>
          <w:szCs w:val="27"/>
        </w:rPr>
        <w:t>Налог на добычу общераспространённых полезных ископаемых зачисляется в бюджет Чеченской Республики по нормативам, установленным в соответствии со статьями БК РФ и законодательными актами Чеченской Республики</w:t>
      </w:r>
      <w:r w:rsidRPr="008D77D4">
        <w:rPr>
          <w:rFonts w:ascii="Times New Roman" w:hAnsi="Times New Roman"/>
          <w:snapToGrid w:val="0"/>
          <w:sz w:val="27"/>
          <w:szCs w:val="27"/>
          <w:lang w:eastAsia="ru-RU"/>
        </w:rPr>
        <w:t>.</w:t>
      </w:r>
    </w:p>
    <w:p w:rsidR="004C3FD3" w:rsidRPr="008D77D4" w:rsidRDefault="004C3FD3" w:rsidP="004850E4">
      <w:pPr>
        <w:spacing w:after="0" w:line="240" w:lineRule="auto"/>
        <w:ind w:firstLine="709"/>
        <w:jc w:val="both"/>
        <w:rPr>
          <w:rFonts w:ascii="Times New Roman" w:hAnsi="Times New Roman"/>
          <w:sz w:val="27"/>
          <w:szCs w:val="27"/>
        </w:rPr>
      </w:pPr>
    </w:p>
    <w:p w:rsidR="004C3FD3" w:rsidRPr="008D77D4" w:rsidRDefault="004C3FD3" w:rsidP="004850E4">
      <w:pPr>
        <w:spacing w:after="0" w:line="240" w:lineRule="auto"/>
        <w:ind w:firstLine="709"/>
        <w:jc w:val="both"/>
        <w:rPr>
          <w:rFonts w:ascii="Times New Roman" w:hAnsi="Times New Roman"/>
          <w:sz w:val="27"/>
          <w:szCs w:val="27"/>
        </w:rPr>
      </w:pPr>
    </w:p>
    <w:p w:rsidR="004C3FD3" w:rsidRPr="008D77D4" w:rsidRDefault="004C3FD3" w:rsidP="004850E4">
      <w:pPr>
        <w:pStyle w:val="Heading3"/>
        <w:tabs>
          <w:tab w:val="left" w:pos="1985"/>
        </w:tabs>
        <w:spacing w:before="120" w:after="120" w:line="240" w:lineRule="auto"/>
        <w:ind w:left="1985" w:right="1134"/>
        <w:jc w:val="center"/>
        <w:rPr>
          <w:i/>
          <w:sz w:val="27"/>
          <w:szCs w:val="27"/>
        </w:rPr>
      </w:pPr>
      <w:bookmarkStart w:id="55" w:name="_Toc519584996"/>
      <w:r w:rsidRPr="008D77D4">
        <w:rPr>
          <w:i/>
          <w:sz w:val="27"/>
          <w:szCs w:val="27"/>
        </w:rPr>
        <w:t xml:space="preserve">2.9.2. Налог на добычу прочих полезных ископаемых (за исключением полезных ископаемых в виде природных алмазов) </w:t>
      </w:r>
      <w:r w:rsidRPr="008D77D4">
        <w:rPr>
          <w:i/>
          <w:sz w:val="27"/>
          <w:szCs w:val="27"/>
        </w:rPr>
        <w:br/>
        <w:t>182 1 07 01030 01 0000 110</w:t>
      </w:r>
      <w:bookmarkEnd w:id="55"/>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В прогнозе поступлений налога на добычу прочих полезных ископаемых (за исключением полезных ископаемых в виде природных алмазов) учитываются:</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показатели прогноза социально-экономического развития Чеченской Республики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показатели курса доллара США по отношению к рублю);</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налоговой базы по налогу согласно данным отчёта по форме </w:t>
      </w:r>
      <w:r w:rsidRPr="008D77D4">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4C3FD3" w:rsidRPr="008D77D4" w:rsidRDefault="004C3FD3" w:rsidP="002D1186">
      <w:pPr>
        <w:spacing w:after="0" w:line="240" w:lineRule="auto"/>
        <w:ind w:firstLine="709"/>
        <w:jc w:val="both"/>
        <w:rPr>
          <w:rFonts w:ascii="Times New Roman" w:hAnsi="Times New Roman"/>
          <w:sz w:val="27"/>
          <w:szCs w:val="27"/>
        </w:rPr>
      </w:pP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поступлений налога на добычу прочих полезных ископаемых (за исключением полезных ископаемых в виде природных алмазов)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4C3FD3" w:rsidRPr="008D77D4" w:rsidRDefault="004C3FD3" w:rsidP="002D1186">
      <w:pPr>
        <w:spacing w:after="0" w:line="240" w:lineRule="auto"/>
        <w:ind w:firstLine="709"/>
        <w:jc w:val="both"/>
        <w:rPr>
          <w:rFonts w:ascii="Times New Roman" w:hAnsi="Times New Roman"/>
          <w:sz w:val="27"/>
          <w:szCs w:val="27"/>
        </w:rPr>
      </w:pP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налога на добычу прочих полезных ископаемых (за исключением полезных ископаемых в виде природных алмазов) (</w:t>
      </w:r>
      <w:r w:rsidRPr="008D77D4">
        <w:rPr>
          <w:rFonts w:ascii="Times New Roman" w:hAnsi="Times New Roman"/>
          <w:b/>
          <w:i/>
          <w:sz w:val="27"/>
          <w:szCs w:val="27"/>
        </w:rPr>
        <w:t xml:space="preserve">НДПИ </w:t>
      </w:r>
      <w:r w:rsidRPr="008D77D4">
        <w:rPr>
          <w:rFonts w:ascii="Times New Roman" w:hAnsi="Times New Roman"/>
          <w:b/>
          <w:i/>
          <w:sz w:val="27"/>
          <w:szCs w:val="27"/>
          <w:vertAlign w:val="subscript"/>
        </w:rPr>
        <w:t>проч. ПИ</w:t>
      </w:r>
      <w:r w:rsidRPr="008D77D4">
        <w:rPr>
          <w:rFonts w:ascii="Times New Roman" w:hAnsi="Times New Roman"/>
          <w:i/>
          <w:sz w:val="27"/>
          <w:szCs w:val="27"/>
        </w:rPr>
        <w:t xml:space="preserve">) </w:t>
      </w:r>
      <w:r w:rsidRPr="008D77D4">
        <w:rPr>
          <w:rFonts w:ascii="Times New Roman" w:hAnsi="Times New Roman"/>
          <w:sz w:val="27"/>
          <w:szCs w:val="27"/>
        </w:rPr>
        <w:t>определяется исходя из следующего алгоритма расчёта:</w:t>
      </w:r>
    </w:p>
    <w:p w:rsidR="004C3FD3" w:rsidRPr="008D77D4" w:rsidRDefault="004C3FD3" w:rsidP="002D1186">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НДПИ </w:t>
      </w:r>
      <w:r w:rsidRPr="008D77D4">
        <w:rPr>
          <w:rFonts w:ascii="Times New Roman" w:hAnsi="Times New Roman"/>
          <w:b/>
          <w:i/>
          <w:sz w:val="27"/>
          <w:szCs w:val="27"/>
          <w:vertAlign w:val="subscript"/>
        </w:rPr>
        <w:t>проч. ПИ</w:t>
      </w:r>
      <w:r w:rsidRPr="008D77D4">
        <w:rPr>
          <w:rFonts w:ascii="Times New Roman" w:hAnsi="Times New Roman"/>
          <w:b/>
          <w:i/>
          <w:sz w:val="27"/>
          <w:szCs w:val="27"/>
        </w:rPr>
        <w:t xml:space="preserve"> = ((Ʃ(</w:t>
      </w:r>
      <w:r w:rsidRPr="008D77D4">
        <w:rPr>
          <w:rFonts w:ascii="Times New Roman" w:hAnsi="Times New Roman"/>
          <w:b/>
          <w:i/>
          <w:sz w:val="27"/>
          <w:szCs w:val="27"/>
          <w:lang w:val="en-US"/>
        </w:rPr>
        <w:t>U</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проч. ПИ </w:t>
      </w:r>
      <w:r w:rsidRPr="008D77D4">
        <w:rPr>
          <w:rFonts w:ascii="Times New Roman" w:hAnsi="Times New Roman"/>
          <w:b/>
          <w:i/>
          <w:sz w:val="27"/>
          <w:szCs w:val="27"/>
        </w:rPr>
        <w:t>× S (</w:t>
      </w:r>
      <w:r w:rsidRPr="008D77D4">
        <w:rPr>
          <w:rFonts w:ascii="Times New Roman" w:hAnsi="Times New Roman"/>
          <w:b/>
          <w:i/>
          <w:sz w:val="27"/>
          <w:szCs w:val="27"/>
          <w:vertAlign w:val="subscript"/>
        </w:rPr>
        <w:t>или</w:t>
      </w:r>
      <w:r w:rsidRPr="008D77D4">
        <w:rPr>
          <w:rFonts w:ascii="Times New Roman" w:hAnsi="Times New Roman"/>
          <w:b/>
          <w:i/>
          <w:sz w:val="27"/>
          <w:szCs w:val="27"/>
        </w:rPr>
        <w:t xml:space="preserve"> S </w:t>
      </w:r>
      <w:r w:rsidRPr="008D77D4">
        <w:rPr>
          <w:rFonts w:ascii="Times New Roman" w:hAnsi="Times New Roman"/>
          <w:b/>
          <w:i/>
          <w:sz w:val="27"/>
          <w:szCs w:val="27"/>
          <w:vertAlign w:val="subscript"/>
        </w:rPr>
        <w:t>расчет.</w:t>
      </w:r>
      <w:r w:rsidRPr="008D77D4">
        <w:rPr>
          <w:rFonts w:ascii="Times New Roman" w:hAnsi="Times New Roman"/>
          <w:b/>
          <w:i/>
          <w:sz w:val="27"/>
          <w:szCs w:val="27"/>
        </w:rPr>
        <w:t>) + Ʃ(V</w:t>
      </w:r>
      <w:r w:rsidRPr="008D77D4">
        <w:rPr>
          <w:rFonts w:ascii="Times New Roman" w:hAnsi="Times New Roman"/>
          <w:b/>
          <w:i/>
          <w:sz w:val="27"/>
          <w:szCs w:val="27"/>
          <w:vertAlign w:val="subscript"/>
        </w:rPr>
        <w:t>м.к.р.</w:t>
      </w:r>
      <w:r w:rsidRPr="008D77D4">
        <w:rPr>
          <w:rFonts w:ascii="Times New Roman" w:hAnsi="Times New Roman"/>
          <w:b/>
          <w:sz w:val="27"/>
          <w:szCs w:val="27"/>
          <w:vertAlign w:val="subscript"/>
        </w:rPr>
        <w:t xml:space="preserve"> </w:t>
      </w:r>
      <w:r w:rsidRPr="008D77D4">
        <w:rPr>
          <w:rFonts w:ascii="Times New Roman" w:hAnsi="Times New Roman"/>
          <w:b/>
          <w:i/>
          <w:sz w:val="27"/>
          <w:szCs w:val="27"/>
        </w:rPr>
        <w:t>× S</w:t>
      </w:r>
      <w:r w:rsidRPr="008D77D4">
        <w:rPr>
          <w:rFonts w:ascii="Times New Roman" w:hAnsi="Times New Roman"/>
          <w:b/>
          <w:i/>
          <w:sz w:val="27"/>
          <w:szCs w:val="27"/>
          <w:vertAlign w:val="subscript"/>
        </w:rPr>
        <w:t>м.к.р..</w:t>
      </w:r>
      <w:r w:rsidRPr="008D77D4">
        <w:rPr>
          <w:rFonts w:ascii="Times New Roman" w:hAnsi="Times New Roman"/>
          <w:b/>
          <w:i/>
          <w:sz w:val="27"/>
          <w:szCs w:val="27"/>
        </w:rPr>
        <w:t xml:space="preserve">)) (+-) P) </w:t>
      </w:r>
      <w:r w:rsidRPr="008D77D4">
        <w:rPr>
          <w:rFonts w:ascii="Times New Roman" w:hAnsi="Times New Roman"/>
          <w:b/>
          <w:i/>
          <w:sz w:val="27"/>
          <w:szCs w:val="27"/>
        </w:rPr>
        <w:br/>
        <w:t xml:space="preserve">×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xml:space="preserve"> (+-) F,</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U</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проч. ПИ </w:t>
      </w:r>
      <w:r w:rsidRPr="008D77D4">
        <w:rPr>
          <w:rFonts w:ascii="Times New Roman" w:hAnsi="Times New Roman"/>
          <w:sz w:val="27"/>
          <w:szCs w:val="27"/>
        </w:rPr>
        <w:t>– стоимость облагаемого объёма добычи прочих полезных ископаемых (за исключением полезных ископаемых в виде природных алмазов) по видам полезных ископаемых, млн. рублей;</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w:t>
      </w:r>
      <w:r w:rsidRPr="008D77D4">
        <w:rPr>
          <w:rFonts w:ascii="Times New Roman" w:hAnsi="Times New Roman"/>
          <w:sz w:val="27"/>
          <w:szCs w:val="27"/>
        </w:rPr>
        <w:t xml:space="preserve"> – ставка налога на добычу прочих полезных ископаемых (за исключением полезных ископаемых в виде природных алмазов) по видам полезных ископаемых, установленная в соответствии с НК РФ, %;</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w:t>
      </w:r>
      <w:r w:rsidRPr="008D77D4">
        <w:rPr>
          <w:rFonts w:ascii="Times New Roman" w:hAnsi="Times New Roman"/>
          <w:b/>
          <w:i/>
          <w:sz w:val="27"/>
          <w:szCs w:val="27"/>
          <w:vertAlign w:val="subscript"/>
        </w:rPr>
        <w:t>расчет.</w:t>
      </w:r>
      <w:r w:rsidRPr="008D77D4">
        <w:rPr>
          <w:rFonts w:ascii="Times New Roman" w:hAnsi="Times New Roman"/>
          <w:sz w:val="27"/>
          <w:szCs w:val="27"/>
        </w:rPr>
        <w:t xml:space="preserve"> – расчётная ставка налога, сложившаяся за предыдущие периоды, по видам полезных ископаемых, %;</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Расчетная ставка налога (</w:t>
      </w:r>
      <w:r w:rsidRPr="008D77D4">
        <w:rPr>
          <w:rFonts w:ascii="Times New Roman" w:hAnsi="Times New Roman"/>
          <w:b/>
          <w:i/>
          <w:sz w:val="27"/>
          <w:szCs w:val="27"/>
        </w:rPr>
        <w:t>S</w:t>
      </w:r>
      <w:r w:rsidRPr="008D77D4">
        <w:rPr>
          <w:rFonts w:ascii="Times New Roman" w:hAnsi="Times New Roman"/>
          <w:b/>
          <w:i/>
          <w:sz w:val="27"/>
          <w:szCs w:val="27"/>
          <w:vertAlign w:val="subscript"/>
        </w:rPr>
        <w:t>расчет.</w:t>
      </w:r>
      <w:r w:rsidRPr="008D77D4">
        <w:rPr>
          <w:rFonts w:ascii="Times New Roman" w:hAnsi="Times New Roman"/>
          <w:sz w:val="27"/>
          <w:szCs w:val="27"/>
        </w:rPr>
        <w:t>) определяется как частное от деления суммы налога, подлежащего к уплате, на стоимость добытого полезного ископаемого (согласно данным отчёта по форме № 5-НДПИ).</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V</w:t>
      </w:r>
      <w:r w:rsidRPr="008D77D4">
        <w:rPr>
          <w:rFonts w:ascii="Times New Roman" w:hAnsi="Times New Roman"/>
          <w:b/>
          <w:i/>
          <w:sz w:val="27"/>
          <w:szCs w:val="27"/>
          <w:vertAlign w:val="subscript"/>
        </w:rPr>
        <w:t>м.к.р.</w:t>
      </w:r>
      <w:r w:rsidRPr="008D77D4">
        <w:rPr>
          <w:rFonts w:ascii="Times New Roman" w:hAnsi="Times New Roman"/>
          <w:sz w:val="27"/>
          <w:szCs w:val="27"/>
        </w:rPr>
        <w:t xml:space="preserve"> – налогооблагаемый объём добычи </w:t>
      </w:r>
      <w:r w:rsidRPr="008D77D4">
        <w:rPr>
          <w:rFonts w:ascii="Times New Roman" w:hAnsi="Times New Roman"/>
          <w:sz w:val="27"/>
          <w:szCs w:val="27"/>
          <w:lang w:eastAsia="ru-RU"/>
        </w:rPr>
        <w:t>многокомпонентных комплексных руд, добываемых на участках недр, расположенных полностью или частично на территории Красноярского края,</w:t>
      </w:r>
      <w:r w:rsidRPr="008D77D4">
        <w:rPr>
          <w:rFonts w:ascii="Times New Roman" w:hAnsi="Times New Roman"/>
          <w:sz w:val="27"/>
          <w:szCs w:val="27"/>
        </w:rPr>
        <w:t xml:space="preserve"> с учётом распределения по долям на соответствующий прогнозируемый период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млн. тонн;</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S</w:t>
      </w:r>
      <w:r w:rsidRPr="008D77D4">
        <w:rPr>
          <w:rFonts w:ascii="Times New Roman" w:hAnsi="Times New Roman"/>
          <w:b/>
          <w:i/>
          <w:sz w:val="27"/>
          <w:szCs w:val="27"/>
          <w:vertAlign w:val="subscript"/>
        </w:rPr>
        <w:t xml:space="preserve">м.к.р. </w:t>
      </w:r>
      <w:r w:rsidRPr="008D77D4">
        <w:rPr>
          <w:rFonts w:ascii="Times New Roman" w:hAnsi="Times New Roman"/>
          <w:sz w:val="27"/>
          <w:szCs w:val="27"/>
        </w:rPr>
        <w:t xml:space="preserve">– ставка налога на добычу </w:t>
      </w:r>
      <w:r w:rsidRPr="008D77D4">
        <w:rPr>
          <w:rFonts w:ascii="Times New Roman" w:hAnsi="Times New Roman"/>
          <w:sz w:val="27"/>
          <w:szCs w:val="27"/>
          <w:lang w:eastAsia="ru-RU"/>
        </w:rPr>
        <w:t>многокомпонентных комплексных руд, добываемых на участках недр, расположенных полностью или частично на территории Красноярского края</w:t>
      </w:r>
      <w:r w:rsidRPr="008D77D4">
        <w:rPr>
          <w:rFonts w:ascii="Times New Roman" w:hAnsi="Times New Roman"/>
          <w:sz w:val="27"/>
          <w:szCs w:val="27"/>
        </w:rPr>
        <w:t xml:space="preserve"> по видам данных руд, установленная в соответствии с НК РФ, %;</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P</w:t>
      </w:r>
      <w:r w:rsidRPr="008D77D4">
        <w:rPr>
          <w:rFonts w:ascii="Times New Roman" w:hAnsi="Times New Roman"/>
          <w:sz w:val="27"/>
          <w:szCs w:val="27"/>
        </w:rPr>
        <w:t xml:space="preserve"> – переходящие платежи, тыс. рублей;</w:t>
      </w:r>
    </w:p>
    <w:p w:rsidR="004C3FD3" w:rsidRPr="008D77D4" w:rsidRDefault="004C3FD3" w:rsidP="00DF189C">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DF189C">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2D1186">
      <w:pPr>
        <w:spacing w:after="0" w:line="240" w:lineRule="auto"/>
        <w:ind w:firstLine="709"/>
        <w:jc w:val="both"/>
        <w:rPr>
          <w:rFonts w:ascii="Times New Roman" w:hAnsi="Times New Roman"/>
          <w:sz w:val="27"/>
          <w:szCs w:val="27"/>
        </w:rPr>
      </w:pP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Стоимость облагаемого объёма добычи прочих полезных ископаемых (за исключением полезных ископаемых в виде природных алмазов) (</w:t>
      </w:r>
      <w:r w:rsidRPr="008D77D4">
        <w:rPr>
          <w:rFonts w:ascii="Times New Roman" w:hAnsi="Times New Roman"/>
          <w:b/>
          <w:i/>
          <w:sz w:val="27"/>
          <w:szCs w:val="27"/>
          <w:lang w:val="en-US"/>
        </w:rPr>
        <w:t>U</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проч. ПИ</w:t>
      </w:r>
      <w:r w:rsidRPr="008D77D4">
        <w:rPr>
          <w:rFonts w:ascii="Times New Roman" w:hAnsi="Times New Roman"/>
          <w:b/>
          <w:i/>
          <w:sz w:val="27"/>
          <w:szCs w:val="27"/>
        </w:rPr>
        <w:t>)</w:t>
      </w:r>
      <w:r w:rsidRPr="008D77D4">
        <w:rPr>
          <w:rFonts w:ascii="Times New Roman" w:hAnsi="Times New Roman"/>
          <w:b/>
          <w:i/>
          <w:sz w:val="27"/>
          <w:szCs w:val="27"/>
          <w:vertAlign w:val="subscript"/>
        </w:rPr>
        <w:t xml:space="preserve"> </w:t>
      </w:r>
      <w:r w:rsidRPr="008D77D4">
        <w:rPr>
          <w:rFonts w:ascii="Times New Roman" w:hAnsi="Times New Roman"/>
          <w:sz w:val="27"/>
          <w:szCs w:val="27"/>
        </w:rPr>
        <w:t>по видам полезных ископаемых, определяется по формуле:</w:t>
      </w:r>
    </w:p>
    <w:p w:rsidR="004C3FD3" w:rsidRPr="008D77D4" w:rsidRDefault="004C3FD3" w:rsidP="002D1186">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U </w:t>
      </w:r>
      <w:r w:rsidRPr="008D77D4">
        <w:rPr>
          <w:rFonts w:ascii="Times New Roman" w:hAnsi="Times New Roman"/>
          <w:b/>
          <w:i/>
          <w:sz w:val="27"/>
          <w:szCs w:val="27"/>
          <w:vertAlign w:val="subscript"/>
        </w:rPr>
        <w:t>проч. ПИ</w:t>
      </w:r>
      <w:r w:rsidRPr="008D77D4">
        <w:rPr>
          <w:rFonts w:ascii="Times New Roman" w:hAnsi="Times New Roman"/>
          <w:b/>
          <w:i/>
          <w:sz w:val="27"/>
          <w:szCs w:val="27"/>
        </w:rPr>
        <w:t xml:space="preserve"> = U </w:t>
      </w:r>
      <w:r w:rsidRPr="008D77D4">
        <w:rPr>
          <w:rFonts w:ascii="Times New Roman" w:hAnsi="Times New Roman"/>
          <w:b/>
          <w:i/>
          <w:sz w:val="27"/>
          <w:szCs w:val="27"/>
          <w:vertAlign w:val="subscript"/>
        </w:rPr>
        <w:t>проч. ПИ</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факт</w:t>
      </w:r>
      <w:r w:rsidRPr="008D77D4">
        <w:rPr>
          <w:rFonts w:ascii="Times New Roman" w:hAnsi="Times New Roman"/>
          <w:b/>
          <w:i/>
          <w:sz w:val="27"/>
          <w:szCs w:val="27"/>
        </w:rPr>
        <w:t xml:space="preserve"> × J </w:t>
      </w:r>
      <w:r w:rsidRPr="008D77D4">
        <w:rPr>
          <w:rFonts w:ascii="Times New Roman" w:hAnsi="Times New Roman"/>
          <w:b/>
          <w:i/>
          <w:sz w:val="27"/>
          <w:szCs w:val="27"/>
          <w:vertAlign w:val="subscript"/>
        </w:rPr>
        <w:t>проч. ПИ</w:t>
      </w:r>
      <w:r w:rsidRPr="008D77D4">
        <w:rPr>
          <w:rFonts w:ascii="Times New Roman" w:hAnsi="Times New Roman"/>
          <w:b/>
          <w:i/>
          <w:sz w:val="27"/>
          <w:szCs w:val="27"/>
        </w:rPr>
        <w:t>,</w:t>
      </w:r>
    </w:p>
    <w:p w:rsidR="004C3FD3" w:rsidRPr="008D77D4" w:rsidRDefault="004C3FD3" w:rsidP="00904612">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90461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U </w:t>
      </w:r>
      <w:r w:rsidRPr="008D77D4">
        <w:rPr>
          <w:rFonts w:ascii="Times New Roman" w:hAnsi="Times New Roman"/>
          <w:b/>
          <w:i/>
          <w:sz w:val="27"/>
          <w:szCs w:val="27"/>
          <w:vertAlign w:val="subscript"/>
        </w:rPr>
        <w:t>проч. ПИ</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факт</w:t>
      </w:r>
      <w:r w:rsidRPr="008D77D4">
        <w:rPr>
          <w:rFonts w:ascii="Times New Roman" w:hAnsi="Times New Roman"/>
          <w:sz w:val="27"/>
          <w:szCs w:val="27"/>
        </w:rPr>
        <w:t xml:space="preserve"> – фактическая стоимость добытых прочих полезных ископаемы, по видам,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(за исключением полезных ископаемых в виде природных алмазов) по видам полезных ископаемых согласно данным отчёта по форме № 5-НДПИ, млн. рублей;</w:t>
      </w:r>
    </w:p>
    <w:p w:rsidR="004C3FD3" w:rsidRPr="008D77D4" w:rsidRDefault="004C3FD3" w:rsidP="00904612">
      <w:pPr>
        <w:spacing w:after="0" w:line="240" w:lineRule="auto"/>
        <w:ind w:firstLine="709"/>
        <w:jc w:val="both"/>
        <w:rPr>
          <w:rFonts w:ascii="Times New Roman" w:hAnsi="Times New Roman"/>
          <w:sz w:val="27"/>
          <w:szCs w:val="27"/>
        </w:rPr>
      </w:pPr>
    </w:p>
    <w:p w:rsidR="004C3FD3" w:rsidRPr="008D77D4" w:rsidRDefault="004C3FD3" w:rsidP="00904612">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 xml:space="preserve">J </w:t>
      </w:r>
      <w:r w:rsidRPr="008D77D4">
        <w:rPr>
          <w:rFonts w:ascii="Times New Roman" w:hAnsi="Times New Roman"/>
          <w:b/>
          <w:i/>
          <w:sz w:val="27"/>
          <w:szCs w:val="27"/>
          <w:vertAlign w:val="subscript"/>
        </w:rPr>
        <w:t>проч. ПИ</w:t>
      </w:r>
      <w:r w:rsidRPr="008D77D4">
        <w:rPr>
          <w:rFonts w:ascii="Times New Roman" w:hAnsi="Times New Roman"/>
          <w:sz w:val="27"/>
          <w:szCs w:val="27"/>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w:t>
      </w:r>
    </w:p>
    <w:p w:rsidR="004C3FD3" w:rsidRPr="008D77D4" w:rsidRDefault="004C3FD3" w:rsidP="00904612">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4C3FD3" w:rsidRPr="008D77D4" w:rsidRDefault="004C3FD3" w:rsidP="00904612">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4C3FD3" w:rsidRPr="008D77D4" w:rsidRDefault="004C3FD3" w:rsidP="00904612">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4C3FD3" w:rsidRPr="008D77D4" w:rsidRDefault="004C3FD3" w:rsidP="00904612">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904612">
      <w:pPr>
        <w:spacing w:after="0" w:line="240" w:lineRule="auto"/>
        <w:ind w:firstLine="709"/>
        <w:jc w:val="both"/>
        <w:rPr>
          <w:rFonts w:ascii="Times New Roman" w:hAnsi="Times New Roman"/>
          <w:sz w:val="27"/>
          <w:szCs w:val="27"/>
        </w:rPr>
      </w:pPr>
      <w:r w:rsidRPr="008D77D4">
        <w:rPr>
          <w:rFonts w:ascii="Times New Roman" w:hAnsi="Times New Roman"/>
          <w:sz w:val="27"/>
          <w:szCs w:val="27"/>
        </w:rPr>
        <w:t>Налог на добычу прочих полезных ископаемых (за исключением полезных ископаемых в виде природных алмазов) зачисляется в бюджеты бюджетной системы Российской Федерации по нормативам, установленным в соответствии со статьями БК РФ.</w:t>
      </w:r>
    </w:p>
    <w:p w:rsidR="004C3FD3" w:rsidRPr="008D77D4" w:rsidRDefault="004C3FD3" w:rsidP="00904612">
      <w:pPr>
        <w:spacing w:after="0" w:line="240" w:lineRule="auto"/>
        <w:ind w:firstLine="709"/>
        <w:jc w:val="both"/>
        <w:rPr>
          <w:rFonts w:ascii="Times New Roman" w:hAnsi="Times New Roman"/>
          <w:sz w:val="27"/>
          <w:szCs w:val="27"/>
        </w:rPr>
      </w:pPr>
    </w:p>
    <w:p w:rsidR="004C3FD3" w:rsidRPr="008D77D4" w:rsidRDefault="004C3FD3" w:rsidP="00B86E78">
      <w:pPr>
        <w:pStyle w:val="Heading3"/>
        <w:tabs>
          <w:tab w:val="left" w:pos="1985"/>
        </w:tabs>
        <w:spacing w:before="120" w:after="120" w:line="240" w:lineRule="auto"/>
        <w:ind w:left="1985" w:right="1134"/>
        <w:jc w:val="center"/>
        <w:rPr>
          <w:i/>
          <w:sz w:val="27"/>
          <w:szCs w:val="27"/>
        </w:rPr>
      </w:pPr>
      <w:bookmarkStart w:id="56" w:name="_Toc519584998"/>
      <w:r w:rsidRPr="008D77D4">
        <w:rPr>
          <w:i/>
          <w:sz w:val="27"/>
          <w:szCs w:val="27"/>
        </w:rPr>
        <w:t xml:space="preserve">2.9.3. Налог на добычу полезных ископаемых в виде природных алмазов </w:t>
      </w:r>
      <w:r w:rsidRPr="008D77D4">
        <w:rPr>
          <w:i/>
          <w:sz w:val="27"/>
          <w:szCs w:val="27"/>
        </w:rPr>
        <w:br/>
        <w:t>182 1 07 01050 01 0000 110</w:t>
      </w:r>
      <w:bookmarkEnd w:id="56"/>
    </w:p>
    <w:p w:rsidR="004C3FD3" w:rsidRPr="008D77D4" w:rsidRDefault="004C3FD3" w:rsidP="00CF695C">
      <w:pPr>
        <w:spacing w:after="0" w:line="240" w:lineRule="auto"/>
        <w:ind w:firstLine="709"/>
        <w:jc w:val="both"/>
        <w:rPr>
          <w:rFonts w:ascii="Times New Roman" w:hAnsi="Times New Roman"/>
          <w:sz w:val="27"/>
          <w:szCs w:val="27"/>
        </w:rPr>
      </w:pPr>
      <w:r w:rsidRPr="008D77D4">
        <w:rPr>
          <w:rFonts w:ascii="Times New Roman" w:hAnsi="Times New Roman"/>
          <w:sz w:val="27"/>
          <w:szCs w:val="27"/>
        </w:rPr>
        <w:t>В прогнозе поступлений налога на добычу полезных ископаемых в виде природных алмазов, учитываются:</w:t>
      </w:r>
    </w:p>
    <w:p w:rsidR="004C3FD3" w:rsidRPr="008D77D4" w:rsidRDefault="004C3FD3" w:rsidP="00CF695C">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показатели прогноза социально-экономического развития Чеченской Республики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w:t>
      </w:r>
    </w:p>
    <w:p w:rsidR="004C3FD3" w:rsidRPr="008D77D4" w:rsidRDefault="004C3FD3" w:rsidP="00CF695C">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налоговой базы по налогу согласно данным отчёта по форме </w:t>
      </w:r>
      <w:r w:rsidRPr="008D77D4">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4C3FD3" w:rsidRPr="008D77D4" w:rsidRDefault="004C3FD3" w:rsidP="00CF695C">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CF695C">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4C3FD3" w:rsidRPr="008D77D4" w:rsidRDefault="004C3FD3" w:rsidP="00CF695C">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 прогнозного объёма поступлений налога на добычу полезных ископаемых в виде природных алмазов осуществляется по методу прямого расчёта, основанного на </w:t>
      </w:r>
    </w:p>
    <w:p w:rsidR="004C3FD3" w:rsidRPr="008D77D4" w:rsidRDefault="004C3FD3" w:rsidP="00541200">
      <w:pPr>
        <w:spacing w:after="0" w:line="240" w:lineRule="auto"/>
        <w:jc w:val="both"/>
        <w:rPr>
          <w:rFonts w:ascii="Times New Roman" w:hAnsi="Times New Roman"/>
          <w:sz w:val="27"/>
          <w:szCs w:val="27"/>
        </w:rPr>
      </w:pPr>
      <w:r w:rsidRPr="008D77D4">
        <w:rPr>
          <w:rFonts w:ascii="Times New Roman" w:hAnsi="Times New Roman"/>
          <w:sz w:val="27"/>
          <w:szCs w:val="27"/>
        </w:rPr>
        <w:t>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уровень собираемости, переходящие платежи, изменения налогового и бюджетного законодательства о налогах и сборах и др.).</w:t>
      </w:r>
    </w:p>
    <w:p w:rsidR="004C3FD3" w:rsidRPr="008D77D4" w:rsidRDefault="004C3FD3" w:rsidP="00CF695C">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налога на добычу полезных ископаемых в виде природных алмазов (</w:t>
      </w:r>
      <w:r w:rsidRPr="008D77D4">
        <w:rPr>
          <w:rFonts w:ascii="Times New Roman" w:hAnsi="Times New Roman"/>
          <w:b/>
          <w:i/>
          <w:sz w:val="27"/>
          <w:szCs w:val="27"/>
        </w:rPr>
        <w:t xml:space="preserve">НДПИ </w:t>
      </w:r>
      <w:r w:rsidRPr="008D77D4">
        <w:rPr>
          <w:rFonts w:ascii="Times New Roman" w:hAnsi="Times New Roman"/>
          <w:b/>
          <w:i/>
          <w:sz w:val="27"/>
          <w:szCs w:val="27"/>
          <w:vertAlign w:val="subscript"/>
        </w:rPr>
        <w:t>ПИ алмазы</w:t>
      </w:r>
      <w:r w:rsidRPr="008D77D4">
        <w:rPr>
          <w:rFonts w:ascii="Times New Roman" w:hAnsi="Times New Roman"/>
          <w:sz w:val="27"/>
          <w:szCs w:val="27"/>
        </w:rPr>
        <w:t>) определяется исходя из следующего алгоритма расчёта:</w:t>
      </w:r>
    </w:p>
    <w:p w:rsidR="004C3FD3" w:rsidRPr="008D77D4" w:rsidRDefault="004C3FD3" w:rsidP="00CF695C">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НДПИ </w:t>
      </w:r>
      <w:r w:rsidRPr="008D77D4">
        <w:rPr>
          <w:rFonts w:ascii="Times New Roman" w:hAnsi="Times New Roman"/>
          <w:b/>
          <w:i/>
          <w:sz w:val="27"/>
          <w:szCs w:val="27"/>
          <w:vertAlign w:val="subscript"/>
        </w:rPr>
        <w:t xml:space="preserve"> ПИ алмазы</w:t>
      </w:r>
      <w:r w:rsidRPr="008D77D4">
        <w:rPr>
          <w:rFonts w:ascii="Times New Roman" w:hAnsi="Times New Roman"/>
          <w:b/>
          <w:i/>
          <w:sz w:val="27"/>
          <w:szCs w:val="27"/>
        </w:rPr>
        <w:t xml:space="preserve"> = (Ʃ(</w:t>
      </w: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ПИ алмазы </w:t>
      </w:r>
      <w:r w:rsidRPr="008D77D4">
        <w:rPr>
          <w:rFonts w:ascii="Times New Roman" w:hAnsi="Times New Roman"/>
          <w:b/>
          <w:i/>
          <w:sz w:val="27"/>
          <w:szCs w:val="27"/>
        </w:rPr>
        <w:t xml:space="preserve">× J </w:t>
      </w:r>
      <w:r w:rsidRPr="008D77D4">
        <w:rPr>
          <w:rFonts w:ascii="Times New Roman" w:hAnsi="Times New Roman"/>
          <w:b/>
          <w:i/>
          <w:sz w:val="27"/>
          <w:szCs w:val="27"/>
          <w:vertAlign w:val="subscript"/>
        </w:rPr>
        <w:t>алмазы</w:t>
      </w:r>
      <w:r w:rsidRPr="008D77D4">
        <w:rPr>
          <w:rFonts w:ascii="Times New Roman" w:hAnsi="Times New Roman"/>
          <w:b/>
          <w:i/>
          <w:sz w:val="27"/>
          <w:szCs w:val="27"/>
        </w:rPr>
        <w:t xml:space="preserve"> × S (+-) P)) ×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xml:space="preserve"> (+-) F,</w:t>
      </w:r>
    </w:p>
    <w:p w:rsidR="004C3FD3" w:rsidRPr="008D77D4" w:rsidRDefault="004C3FD3" w:rsidP="00CF695C">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где,</w:t>
      </w:r>
    </w:p>
    <w:p w:rsidR="004C3FD3" w:rsidRPr="008D77D4" w:rsidRDefault="004C3FD3" w:rsidP="00CF695C">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ПИ алмазы </w:t>
      </w:r>
      <w:r w:rsidRPr="008D77D4">
        <w:rPr>
          <w:rFonts w:ascii="Times New Roman" w:hAnsi="Times New Roman"/>
          <w:snapToGrid w:val="0"/>
          <w:sz w:val="27"/>
          <w:szCs w:val="27"/>
          <w:lang w:eastAsia="ru-RU"/>
        </w:rPr>
        <w:t xml:space="preserve">– фактическая стоимость добытых полезных ископаемых в виде природных алмазов, за последний годовой период, </w:t>
      </w:r>
      <w:r w:rsidRPr="008D77D4">
        <w:rPr>
          <w:rFonts w:ascii="Times New Roman" w:hAnsi="Times New Roman"/>
          <w:sz w:val="27"/>
          <w:szCs w:val="27"/>
        </w:rPr>
        <w:t xml:space="preserve">с учётом распределения по долям на соответствующий прогнозируемый период в соответствии с динамикой стоимости добытых полезных ископаемых в виде природных алмазов согласно данным отчёта по форме № 5-НДПИ, </w:t>
      </w:r>
      <w:r w:rsidRPr="008D77D4">
        <w:rPr>
          <w:rFonts w:ascii="Times New Roman" w:hAnsi="Times New Roman"/>
          <w:snapToGrid w:val="0"/>
          <w:sz w:val="27"/>
          <w:szCs w:val="27"/>
          <w:lang w:eastAsia="ru-RU"/>
        </w:rPr>
        <w:t>млн. рублей;</w:t>
      </w:r>
    </w:p>
    <w:p w:rsidR="004C3FD3" w:rsidRPr="008D77D4" w:rsidRDefault="004C3FD3" w:rsidP="00CF695C">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z w:val="27"/>
          <w:szCs w:val="27"/>
        </w:rPr>
        <w:t xml:space="preserve">J </w:t>
      </w:r>
      <w:r w:rsidRPr="008D77D4">
        <w:rPr>
          <w:rFonts w:ascii="Times New Roman" w:hAnsi="Times New Roman"/>
          <w:b/>
          <w:i/>
          <w:sz w:val="27"/>
          <w:szCs w:val="27"/>
          <w:vertAlign w:val="subscript"/>
        </w:rPr>
        <w:t>алмазы</w:t>
      </w:r>
      <w:r w:rsidRPr="008D77D4">
        <w:rPr>
          <w:rFonts w:ascii="Times New Roman" w:hAnsi="Times New Roman"/>
          <w:b/>
          <w:i/>
          <w:sz w:val="27"/>
          <w:szCs w:val="27"/>
        </w:rPr>
        <w:t xml:space="preserve"> </w:t>
      </w:r>
      <w:r w:rsidRPr="008D77D4">
        <w:rPr>
          <w:rFonts w:ascii="Times New Roman" w:hAnsi="Times New Roman"/>
          <w:snapToGrid w:val="0"/>
          <w:sz w:val="27"/>
          <w:szCs w:val="27"/>
          <w:lang w:eastAsia="ru-RU"/>
        </w:rPr>
        <w:t>–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и др.;</w:t>
      </w:r>
    </w:p>
    <w:p w:rsidR="004C3FD3" w:rsidRPr="008D77D4" w:rsidRDefault="004C3FD3" w:rsidP="00CF695C">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napToGrid w:val="0"/>
          <w:sz w:val="27"/>
          <w:szCs w:val="27"/>
          <w:lang w:val="en-US" w:eastAsia="ru-RU"/>
        </w:rPr>
        <w:t>S</w:t>
      </w:r>
      <w:r w:rsidRPr="008D77D4">
        <w:rPr>
          <w:rFonts w:ascii="Times New Roman" w:hAnsi="Times New Roman"/>
          <w:b/>
          <w:i/>
          <w:snapToGrid w:val="0"/>
          <w:sz w:val="27"/>
          <w:szCs w:val="27"/>
          <w:lang w:eastAsia="ru-RU"/>
        </w:rPr>
        <w:t xml:space="preserve"> </w:t>
      </w:r>
      <w:r w:rsidRPr="008D77D4">
        <w:rPr>
          <w:rFonts w:ascii="Times New Roman" w:hAnsi="Times New Roman"/>
          <w:snapToGrid w:val="0"/>
          <w:sz w:val="27"/>
          <w:szCs w:val="27"/>
          <w:lang w:eastAsia="ru-RU"/>
        </w:rPr>
        <w:t>– ставка налога на добычу полезных ископаемых в виде природных алмазов, установленная в соответствии с НК РФ, %;</w:t>
      </w:r>
    </w:p>
    <w:p w:rsidR="004C3FD3" w:rsidRPr="008D77D4" w:rsidRDefault="004C3FD3" w:rsidP="00CF695C">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P</w:t>
      </w:r>
      <w:r w:rsidRPr="008D77D4">
        <w:rPr>
          <w:rFonts w:ascii="Times New Roman" w:hAnsi="Times New Roman"/>
          <w:sz w:val="27"/>
          <w:szCs w:val="27"/>
        </w:rPr>
        <w:t xml:space="preserve"> – переходящие платежи, тыс. рублей;</w:t>
      </w:r>
    </w:p>
    <w:p w:rsidR="004C3FD3" w:rsidRPr="008D77D4" w:rsidRDefault="004C3FD3" w:rsidP="00B86E78">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B86E78">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B86E78">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B86E78">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4C3FD3" w:rsidRPr="008D77D4" w:rsidRDefault="004C3FD3" w:rsidP="00B86E78">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4C3FD3" w:rsidRPr="008D77D4" w:rsidRDefault="004C3FD3" w:rsidP="00B86E78">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4C3FD3" w:rsidRPr="008D77D4" w:rsidRDefault="004C3FD3" w:rsidP="00B86E78">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B86E78">
      <w:pPr>
        <w:spacing w:after="0" w:line="240" w:lineRule="auto"/>
        <w:ind w:firstLine="709"/>
        <w:jc w:val="both"/>
        <w:rPr>
          <w:rFonts w:ascii="Times New Roman" w:hAnsi="Times New Roman"/>
          <w:sz w:val="27"/>
          <w:szCs w:val="27"/>
        </w:rPr>
      </w:pPr>
      <w:r w:rsidRPr="008D77D4">
        <w:rPr>
          <w:rFonts w:ascii="Times New Roman" w:hAnsi="Times New Roman"/>
          <w:sz w:val="27"/>
          <w:szCs w:val="27"/>
        </w:rPr>
        <w:t>Налог на добычу полезного ископаемого в виде природных алмазов зачисляется в бюджет Чеченской Республики по нормативам, установленным в соответствии со статьями БК РФ.</w:t>
      </w:r>
    </w:p>
    <w:p w:rsidR="004C3FD3" w:rsidRPr="008D77D4" w:rsidRDefault="004C3FD3" w:rsidP="00B86E78">
      <w:pPr>
        <w:spacing w:after="0" w:line="240" w:lineRule="auto"/>
        <w:ind w:firstLine="709"/>
        <w:jc w:val="both"/>
        <w:rPr>
          <w:rFonts w:ascii="Times New Roman" w:hAnsi="Times New Roman"/>
          <w:sz w:val="27"/>
          <w:szCs w:val="27"/>
        </w:rPr>
      </w:pPr>
    </w:p>
    <w:p w:rsidR="004C3FD3" w:rsidRPr="008D77D4" w:rsidRDefault="004C3FD3" w:rsidP="00790F18">
      <w:pPr>
        <w:pStyle w:val="Heading3"/>
        <w:tabs>
          <w:tab w:val="left" w:pos="1985"/>
        </w:tabs>
        <w:spacing w:before="120" w:after="120" w:line="240" w:lineRule="auto"/>
        <w:ind w:left="1985" w:right="1134"/>
        <w:jc w:val="center"/>
        <w:rPr>
          <w:i/>
          <w:sz w:val="27"/>
          <w:szCs w:val="27"/>
        </w:rPr>
      </w:pPr>
      <w:bookmarkStart w:id="57" w:name="_Toc519584999"/>
      <w:r w:rsidRPr="008D77D4">
        <w:rPr>
          <w:i/>
          <w:sz w:val="27"/>
          <w:szCs w:val="27"/>
        </w:rPr>
        <w:t xml:space="preserve">2.9.4. Налог на добычу полезных ископаемых в виде угля </w:t>
      </w:r>
      <w:r w:rsidRPr="008D77D4">
        <w:rPr>
          <w:i/>
          <w:sz w:val="27"/>
          <w:szCs w:val="27"/>
        </w:rPr>
        <w:br/>
        <w:t>182 1 07 01060 01 0000 110</w:t>
      </w:r>
      <w:bookmarkEnd w:id="57"/>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В прогнозе поступлений налога на добычу полезных ископаемых в виде угля, учитываются:</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показатели прогноза социально-экономического развития Чеченской Республики на очередной финансовый год и плановый период (налогооблагаемый объём добычи угля в разрезе видов: антрацит, уголь коксующийся, уголь бурый, уголь за исключением антрацита, угля коксующегося и угля бурого);</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налоговой базы по налогу согласно данным отчёта по форме </w:t>
      </w:r>
      <w:r w:rsidRPr="008D77D4">
        <w:rPr>
          <w:rFonts w:ascii="Times New Roman" w:hAnsi="Times New Roman"/>
          <w:sz w:val="27"/>
          <w:szCs w:val="27"/>
        </w:rPr>
        <w:br/>
        <w:t>№ 5-НДПИ «Отчёт о налоговой базе и структуре начислений по налогу на добычу полезных ископаемых», сложившаяся за предыдущие периоды;</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динамика фактических объёмных показателей добычи угля по всем видам угля </w:t>
      </w:r>
      <w:r w:rsidRPr="008D77D4">
        <w:rPr>
          <w:rFonts w:ascii="Times New Roman" w:hAnsi="Times New Roman"/>
          <w:snapToGrid w:val="0"/>
          <w:sz w:val="27"/>
          <w:szCs w:val="27"/>
          <w:lang w:eastAsia="ru-RU"/>
        </w:rPr>
        <w:t xml:space="preserve">(антрацит, уголь коксующийся, уголь бурый, уголь за исключением антрацита, угля коксующегося и угля бурого) </w:t>
      </w:r>
      <w:r w:rsidRPr="008D77D4">
        <w:rPr>
          <w:rFonts w:ascii="Times New Roman" w:hAnsi="Times New Roman"/>
          <w:sz w:val="27"/>
          <w:szCs w:val="27"/>
        </w:rPr>
        <w:t>согласно данным Росстата;</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налоговые ставки, льготы и преференции, предусмотренные главой 26 НК РФ «Налог на добычу полезных ископаемых» и др. источники.</w:t>
      </w:r>
    </w:p>
    <w:p w:rsidR="004C3FD3" w:rsidRPr="008D77D4" w:rsidRDefault="004C3FD3" w:rsidP="002D1186">
      <w:pPr>
        <w:spacing w:after="0" w:line="240" w:lineRule="auto"/>
        <w:ind w:firstLine="709"/>
        <w:jc w:val="both"/>
        <w:rPr>
          <w:rFonts w:ascii="Times New Roman" w:hAnsi="Times New Roman"/>
          <w:sz w:val="27"/>
          <w:szCs w:val="27"/>
        </w:rPr>
      </w:pP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поступлений налога на добычу полезных ископаемых в виде угля осуществляется методом прямого расчёта, основанного на непосредственном использовании прогнозных значений объемных показателей, уровней ставок и других показателей, определяющих прогнозный объём поступлений налога (налоговые льготы по налогу, уровень собираемости, переходящие платежи, изменения налогового и бюджетного законодательства о налогах и сборах и др.).</w:t>
      </w:r>
    </w:p>
    <w:p w:rsidR="004C3FD3" w:rsidRPr="008D77D4" w:rsidRDefault="004C3FD3" w:rsidP="002D1186">
      <w:pPr>
        <w:spacing w:after="0" w:line="240" w:lineRule="auto"/>
        <w:ind w:firstLine="709"/>
        <w:jc w:val="both"/>
        <w:rPr>
          <w:rFonts w:ascii="Times New Roman" w:hAnsi="Times New Roman"/>
          <w:sz w:val="27"/>
          <w:szCs w:val="27"/>
        </w:rPr>
      </w:pP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Прогнозный объём поступлений налога на добычу полезных ископаемых </w:t>
      </w:r>
      <w:r w:rsidRPr="008D77D4">
        <w:rPr>
          <w:rFonts w:ascii="Times New Roman" w:hAnsi="Times New Roman"/>
          <w:sz w:val="27"/>
          <w:szCs w:val="27"/>
        </w:rPr>
        <w:br/>
        <w:t>(</w:t>
      </w:r>
      <w:r w:rsidRPr="008D77D4">
        <w:rPr>
          <w:rFonts w:ascii="Times New Roman" w:hAnsi="Times New Roman"/>
          <w:b/>
          <w:i/>
          <w:sz w:val="27"/>
          <w:szCs w:val="27"/>
        </w:rPr>
        <w:t xml:space="preserve">НДПИ </w:t>
      </w:r>
      <w:r w:rsidRPr="008D77D4">
        <w:rPr>
          <w:rFonts w:ascii="Times New Roman" w:hAnsi="Times New Roman"/>
          <w:b/>
          <w:i/>
          <w:sz w:val="27"/>
          <w:szCs w:val="27"/>
          <w:vertAlign w:val="subscript"/>
        </w:rPr>
        <w:t>ПИ уголь</w:t>
      </w:r>
      <w:r w:rsidRPr="008D77D4">
        <w:rPr>
          <w:rFonts w:ascii="Times New Roman" w:hAnsi="Times New Roman"/>
          <w:i/>
          <w:sz w:val="27"/>
          <w:szCs w:val="27"/>
        </w:rPr>
        <w:t xml:space="preserve">) </w:t>
      </w:r>
      <w:r w:rsidRPr="008D77D4">
        <w:rPr>
          <w:rFonts w:ascii="Times New Roman" w:hAnsi="Times New Roman"/>
          <w:sz w:val="27"/>
          <w:szCs w:val="27"/>
        </w:rPr>
        <w:t>в виде угля определяется исходя из следующего алгоритма расчёта:</w:t>
      </w:r>
    </w:p>
    <w:p w:rsidR="004C3FD3" w:rsidRPr="008D77D4" w:rsidRDefault="004C3FD3" w:rsidP="002D1186">
      <w:pPr>
        <w:spacing w:after="0" w:line="240" w:lineRule="auto"/>
        <w:ind w:firstLine="709"/>
        <w:jc w:val="both"/>
        <w:rPr>
          <w:rFonts w:ascii="Times New Roman" w:hAnsi="Times New Roman"/>
          <w:sz w:val="27"/>
          <w:szCs w:val="27"/>
        </w:rPr>
      </w:pPr>
    </w:p>
    <w:p w:rsidR="004C3FD3" w:rsidRPr="008D77D4" w:rsidRDefault="004C3FD3" w:rsidP="002D1186">
      <w:pPr>
        <w:spacing w:before="120" w:after="120" w:line="240" w:lineRule="auto"/>
        <w:ind w:firstLine="567"/>
        <w:jc w:val="center"/>
        <w:rPr>
          <w:rFonts w:ascii="Times New Roman" w:hAnsi="Times New Roman"/>
          <w:b/>
          <w:i/>
          <w:sz w:val="27"/>
          <w:szCs w:val="27"/>
        </w:rPr>
      </w:pPr>
      <w:r w:rsidRPr="008D77D4">
        <w:rPr>
          <w:rFonts w:ascii="Times New Roman" w:hAnsi="Times New Roman"/>
          <w:b/>
          <w:i/>
          <w:sz w:val="27"/>
          <w:szCs w:val="27"/>
        </w:rPr>
        <w:t xml:space="preserve">НДПИ </w:t>
      </w:r>
      <w:r w:rsidRPr="008D77D4">
        <w:rPr>
          <w:rFonts w:ascii="Times New Roman" w:hAnsi="Times New Roman"/>
          <w:b/>
          <w:i/>
          <w:sz w:val="27"/>
          <w:szCs w:val="27"/>
          <w:vertAlign w:val="subscript"/>
        </w:rPr>
        <w:t>ПИ уголь</w:t>
      </w:r>
      <w:r w:rsidRPr="008D77D4">
        <w:rPr>
          <w:rFonts w:ascii="Times New Roman" w:hAnsi="Times New Roman"/>
          <w:b/>
          <w:i/>
          <w:sz w:val="27"/>
          <w:szCs w:val="27"/>
        </w:rPr>
        <w:t xml:space="preserve"> = (Ʃ((</w:t>
      </w: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ПИ (уголь 1,2,3..,п) </w:t>
      </w:r>
      <w:r w:rsidRPr="008D77D4">
        <w:rPr>
          <w:rFonts w:ascii="Times New Roman" w:hAnsi="Times New Roman"/>
          <w:b/>
          <w:i/>
          <w:sz w:val="27"/>
          <w:szCs w:val="27"/>
        </w:rPr>
        <w:t xml:space="preserve">× </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расчёт.</w:t>
      </w:r>
      <w:r w:rsidRPr="008D77D4">
        <w:rPr>
          <w:rFonts w:ascii="Times New Roman" w:hAnsi="Times New Roman"/>
          <w:b/>
          <w:i/>
          <w:sz w:val="27"/>
          <w:szCs w:val="27"/>
        </w:rPr>
        <w:t>)</w:t>
      </w:r>
      <w:r w:rsidRPr="008D77D4">
        <w:rPr>
          <w:rFonts w:ascii="Times New Roman" w:hAnsi="Times New Roman"/>
          <w:b/>
          <w:i/>
          <w:sz w:val="27"/>
          <w:szCs w:val="27"/>
          <w:vertAlign w:val="subscript"/>
        </w:rPr>
        <w:t xml:space="preserve">  </w:t>
      </w:r>
      <w:r w:rsidRPr="008D77D4">
        <w:rPr>
          <w:rFonts w:ascii="Times New Roman" w:hAnsi="Times New Roman"/>
          <w:b/>
          <w:i/>
          <w:sz w:val="27"/>
          <w:szCs w:val="27"/>
        </w:rPr>
        <w:t>- Ʃ</w:t>
      </w:r>
      <w:r w:rsidRPr="008D77D4">
        <w:rPr>
          <w:rFonts w:ascii="Times New Roman" w:hAnsi="Times New Roman"/>
          <w:i/>
          <w:sz w:val="27"/>
          <w:szCs w:val="27"/>
        </w:rPr>
        <w:t xml:space="preserve"> </w:t>
      </w:r>
      <w:r w:rsidRPr="008D77D4">
        <w:rPr>
          <w:rFonts w:ascii="Times New Roman" w:hAnsi="Times New Roman"/>
          <w:b/>
          <w:i/>
          <w:sz w:val="27"/>
          <w:szCs w:val="27"/>
          <w:lang w:val="en-US"/>
        </w:rPr>
        <w:t>L</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ПИ льгот</w:t>
      </w:r>
      <w:r w:rsidRPr="008D77D4">
        <w:rPr>
          <w:rFonts w:ascii="Times New Roman" w:hAnsi="Times New Roman"/>
          <w:b/>
          <w:i/>
          <w:sz w:val="27"/>
          <w:szCs w:val="27"/>
        </w:rPr>
        <w:t xml:space="preserve">) (+-) </w:t>
      </w:r>
      <w:r w:rsidRPr="008D77D4">
        <w:rPr>
          <w:rFonts w:ascii="Times New Roman" w:hAnsi="Times New Roman"/>
          <w:b/>
          <w:i/>
          <w:sz w:val="27"/>
          <w:szCs w:val="27"/>
          <w:lang w:val="en-US"/>
        </w:rPr>
        <w:t>P</w:t>
      </w:r>
      <w:r w:rsidRPr="008D77D4">
        <w:rPr>
          <w:rFonts w:ascii="Times New Roman" w:hAnsi="Times New Roman"/>
          <w:b/>
          <w:i/>
          <w:sz w:val="27"/>
          <w:szCs w:val="27"/>
        </w:rPr>
        <w:t xml:space="preserve">) × </w:t>
      </w: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b/>
          <w:i/>
          <w:sz w:val="27"/>
          <w:szCs w:val="27"/>
        </w:rPr>
        <w:t xml:space="preserve"> (+-) </w:t>
      </w:r>
      <w:r w:rsidRPr="008D77D4">
        <w:rPr>
          <w:rFonts w:ascii="Times New Roman" w:hAnsi="Times New Roman"/>
          <w:b/>
          <w:i/>
          <w:sz w:val="27"/>
          <w:szCs w:val="27"/>
          <w:lang w:val="en-US"/>
        </w:rPr>
        <w:t>F</w:t>
      </w:r>
      <w:r w:rsidRPr="008D77D4">
        <w:rPr>
          <w:rFonts w:ascii="Times New Roman" w:hAnsi="Times New Roman"/>
          <w:b/>
          <w:i/>
          <w:sz w:val="27"/>
          <w:szCs w:val="27"/>
        </w:rPr>
        <w:t>,</w:t>
      </w:r>
    </w:p>
    <w:p w:rsidR="004C3FD3" w:rsidRPr="008D77D4" w:rsidRDefault="004C3FD3" w:rsidP="002D1186">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где,</w:t>
      </w:r>
    </w:p>
    <w:p w:rsidR="004C3FD3" w:rsidRPr="008D77D4" w:rsidRDefault="004C3FD3" w:rsidP="002D1186">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ПИ (уголь 1,2,3..,п) </w:t>
      </w:r>
      <w:r w:rsidRPr="008D77D4">
        <w:rPr>
          <w:rFonts w:ascii="Times New Roman" w:hAnsi="Times New Roman"/>
          <w:snapToGrid w:val="0"/>
          <w:sz w:val="27"/>
          <w:szCs w:val="27"/>
          <w:lang w:eastAsia="ru-RU"/>
        </w:rPr>
        <w:t xml:space="preserve"> – налогооблагаемый объём добычи полезных ископаемых в виде угля по всем видам угля (антрацит, уголь коксующийся, уголь бурый, уголь за исключением антрацита, угля коксующегося и угля бурого), </w:t>
      </w:r>
      <w:r w:rsidRPr="008D77D4">
        <w:rPr>
          <w:rFonts w:ascii="Times New Roman" w:hAnsi="Times New Roman"/>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8D77D4">
        <w:rPr>
          <w:rFonts w:ascii="Times New Roman" w:hAnsi="Times New Roman"/>
          <w:snapToGrid w:val="0"/>
          <w:sz w:val="27"/>
          <w:szCs w:val="27"/>
          <w:lang w:eastAsia="ru-RU"/>
        </w:rPr>
        <w:t xml:space="preserve">полезных ископаемых в виде угля по всем видам угля </w:t>
      </w:r>
      <w:r w:rsidRPr="008D77D4">
        <w:rPr>
          <w:rFonts w:ascii="Times New Roman" w:hAnsi="Times New Roman"/>
          <w:sz w:val="27"/>
          <w:szCs w:val="27"/>
        </w:rPr>
        <w:t xml:space="preserve">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w:t>
      </w:r>
      <w:r w:rsidRPr="008D77D4">
        <w:rPr>
          <w:rFonts w:ascii="Times New Roman" w:hAnsi="Times New Roman"/>
          <w:snapToGrid w:val="0"/>
          <w:sz w:val="27"/>
          <w:szCs w:val="27"/>
          <w:lang w:eastAsia="ru-RU"/>
        </w:rPr>
        <w:t>млн. тонн;</w:t>
      </w:r>
    </w:p>
    <w:p w:rsidR="004C3FD3" w:rsidRPr="008D77D4" w:rsidRDefault="004C3FD3" w:rsidP="002D1186">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расчёт.</w:t>
      </w:r>
      <w:r w:rsidRPr="008D77D4">
        <w:rPr>
          <w:rFonts w:ascii="Times New Roman" w:hAnsi="Times New Roman"/>
          <w:snapToGrid w:val="0"/>
          <w:sz w:val="27"/>
          <w:szCs w:val="27"/>
          <w:lang w:eastAsia="ru-RU"/>
        </w:rPr>
        <w:t xml:space="preserve"> – расчётная ставка налога на добычу полезных ископаемых в виде угля по всем видам угля (антрацит, уголь коксующийся, уголь бурый, уголь за исключением антрацита, угля коксующегося и угля бурого), </w:t>
      </w:r>
      <w:r w:rsidRPr="008D77D4">
        <w:rPr>
          <w:rFonts w:ascii="Times New Roman" w:hAnsi="Times New Roman"/>
          <w:sz w:val="27"/>
          <w:szCs w:val="27"/>
        </w:rPr>
        <w:t>определяемая на соответствующий прогнозируемый период,</w:t>
      </w:r>
      <w:r w:rsidRPr="008D77D4">
        <w:rPr>
          <w:rFonts w:ascii="Times New Roman" w:hAnsi="Times New Roman"/>
          <w:snapToGrid w:val="0"/>
          <w:sz w:val="27"/>
          <w:szCs w:val="27"/>
          <w:lang w:eastAsia="ru-RU"/>
        </w:rPr>
        <w:t xml:space="preserve"> рублей;</w:t>
      </w:r>
    </w:p>
    <w:p w:rsidR="004C3FD3" w:rsidRPr="008D77D4" w:rsidRDefault="004C3FD3" w:rsidP="002D1186">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z w:val="27"/>
          <w:szCs w:val="27"/>
        </w:rPr>
        <w:t>Ʃ</w:t>
      </w:r>
      <w:r w:rsidRPr="008D77D4">
        <w:rPr>
          <w:rFonts w:ascii="Times New Roman" w:hAnsi="Times New Roman"/>
          <w:i/>
          <w:sz w:val="27"/>
          <w:szCs w:val="27"/>
        </w:rPr>
        <w:t xml:space="preserve"> </w:t>
      </w:r>
      <w:r w:rsidRPr="008D77D4">
        <w:rPr>
          <w:rFonts w:ascii="Times New Roman" w:hAnsi="Times New Roman"/>
          <w:b/>
          <w:i/>
          <w:sz w:val="27"/>
          <w:szCs w:val="27"/>
        </w:rPr>
        <w:t xml:space="preserve">L </w:t>
      </w:r>
      <w:r w:rsidRPr="008D77D4">
        <w:rPr>
          <w:rFonts w:ascii="Times New Roman" w:hAnsi="Times New Roman"/>
          <w:b/>
          <w:i/>
          <w:sz w:val="27"/>
          <w:szCs w:val="27"/>
          <w:vertAlign w:val="subscript"/>
        </w:rPr>
        <w:t xml:space="preserve">ПИ льгот </w:t>
      </w:r>
      <w:r w:rsidRPr="008D77D4">
        <w:rPr>
          <w:rFonts w:ascii="Times New Roman" w:hAnsi="Times New Roman"/>
          <w:snapToGrid w:val="0"/>
          <w:sz w:val="27"/>
          <w:szCs w:val="27"/>
          <w:lang w:eastAsia="ru-RU"/>
        </w:rPr>
        <w:t xml:space="preserve">– сумма налоговых льгот, предоставленных налогоплательщикам, </w:t>
      </w:r>
      <w:r w:rsidRPr="008D77D4">
        <w:rPr>
          <w:rFonts w:ascii="Times New Roman" w:hAnsi="Times New Roman"/>
          <w:snapToGrid w:val="0"/>
          <w:sz w:val="27"/>
          <w:szCs w:val="27"/>
          <w:lang w:eastAsia="ru-RU"/>
        </w:rPr>
        <w:br/>
        <w:t>в соответствии с НК РФ, в том числе налоговых вычетов, включающих расходы, осуществленные (понесенные) налогоплательщиком и связанных с обеспечением безопасных условий и охраны труда при добыче угля, тыс. рублей;</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P</w:t>
      </w:r>
      <w:r w:rsidRPr="008D77D4">
        <w:rPr>
          <w:rFonts w:ascii="Times New Roman" w:hAnsi="Times New Roman"/>
          <w:sz w:val="27"/>
          <w:szCs w:val="27"/>
        </w:rPr>
        <w:t xml:space="preserve"> – переходящие платежи, тыс. рублей;</w:t>
      </w:r>
    </w:p>
    <w:p w:rsidR="004C3FD3" w:rsidRPr="008D77D4" w:rsidRDefault="004C3FD3" w:rsidP="00DF189C">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K</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соб.</w:t>
      </w:r>
      <w:r w:rsidRPr="008D77D4">
        <w:rPr>
          <w:rFonts w:ascii="Times New Roman" w:hAnsi="Times New Roman"/>
          <w:sz w:val="27"/>
          <w:szCs w:val="27"/>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4C3FD3" w:rsidRPr="008D77D4" w:rsidRDefault="004C3FD3" w:rsidP="00DF189C">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4C3FD3" w:rsidRPr="008D77D4" w:rsidRDefault="004C3FD3" w:rsidP="002D1186">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2D1186">
      <w:pPr>
        <w:spacing w:after="0" w:line="240" w:lineRule="auto"/>
        <w:ind w:firstLine="709"/>
        <w:jc w:val="both"/>
        <w:rPr>
          <w:rFonts w:ascii="Times New Roman" w:hAnsi="Times New Roman"/>
          <w:snapToGrid w:val="0"/>
          <w:sz w:val="20"/>
          <w:szCs w:val="20"/>
          <w:lang w:eastAsia="ru-RU"/>
        </w:rPr>
      </w:pPr>
    </w:p>
    <w:p w:rsidR="004C3FD3" w:rsidRPr="008D77D4" w:rsidRDefault="004C3FD3" w:rsidP="002D1186">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xml:space="preserve">Расчётная средняя ставка налога на добычу полезных ископаемых в виде угля по всем видам угля (антрацит, уголь коксующийся, уголь бурый, уголь за исключением антрацита, угля коксующегося и угля бурого) </w:t>
      </w:r>
      <w:r w:rsidRPr="008D77D4">
        <w:rPr>
          <w:rFonts w:ascii="Times New Roman" w:hAnsi="Times New Roman"/>
          <w:i/>
          <w:snapToGrid w:val="0"/>
          <w:sz w:val="27"/>
          <w:szCs w:val="27"/>
          <w:lang w:eastAsia="ru-RU"/>
        </w:rPr>
        <w:t>(</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расчёт.</w:t>
      </w:r>
      <w:r w:rsidRPr="008D77D4">
        <w:rPr>
          <w:rFonts w:ascii="Times New Roman" w:hAnsi="Times New Roman"/>
          <w:i/>
          <w:sz w:val="27"/>
          <w:szCs w:val="27"/>
        </w:rPr>
        <w:t>)</w:t>
      </w:r>
      <w:r w:rsidRPr="008D77D4">
        <w:rPr>
          <w:rFonts w:ascii="Times New Roman" w:hAnsi="Times New Roman"/>
          <w:b/>
          <w:i/>
          <w:sz w:val="27"/>
          <w:szCs w:val="27"/>
          <w:vertAlign w:val="subscript"/>
        </w:rPr>
        <w:t xml:space="preserve"> </w:t>
      </w:r>
      <w:r w:rsidRPr="008D77D4">
        <w:rPr>
          <w:rFonts w:ascii="Times New Roman" w:hAnsi="Times New Roman"/>
          <w:snapToGrid w:val="0"/>
          <w:sz w:val="27"/>
          <w:szCs w:val="27"/>
          <w:lang w:eastAsia="ru-RU"/>
        </w:rPr>
        <w:t>определяется как:</w:t>
      </w:r>
    </w:p>
    <w:p w:rsidR="004C3FD3" w:rsidRPr="008D77D4" w:rsidRDefault="004C3FD3" w:rsidP="002D1186">
      <w:pPr>
        <w:spacing w:after="0" w:line="240" w:lineRule="auto"/>
        <w:ind w:firstLine="709"/>
        <w:jc w:val="center"/>
        <w:rPr>
          <w:rFonts w:ascii="Times New Roman" w:hAnsi="Times New Roman"/>
          <w:snapToGrid w:val="0"/>
          <w:sz w:val="27"/>
          <w:szCs w:val="27"/>
          <w:lang w:eastAsia="ru-RU"/>
        </w:rPr>
      </w:pPr>
    </w:p>
    <w:p w:rsidR="004C3FD3" w:rsidRPr="008D77D4" w:rsidRDefault="004C3FD3" w:rsidP="002D1186">
      <w:pPr>
        <w:spacing w:after="0" w:line="240" w:lineRule="auto"/>
        <w:ind w:firstLine="709"/>
        <w:jc w:val="center"/>
        <w:rPr>
          <w:rFonts w:ascii="Times New Roman" w:hAnsi="Times New Roman"/>
          <w:i/>
          <w:snapToGrid w:val="0"/>
          <w:sz w:val="27"/>
          <w:szCs w:val="27"/>
          <w:lang w:eastAsia="ru-RU"/>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расчёт</w:t>
      </w:r>
      <w:r w:rsidRPr="008D77D4">
        <w:rPr>
          <w:rFonts w:ascii="Times New Roman" w:hAnsi="Times New Roman"/>
          <w:i/>
          <w:sz w:val="27"/>
          <w:szCs w:val="27"/>
          <w:vertAlign w:val="subscript"/>
        </w:rPr>
        <w:t>.</w:t>
      </w:r>
      <w:r w:rsidRPr="008D77D4">
        <w:rPr>
          <w:rFonts w:ascii="Times New Roman" w:hAnsi="Times New Roman"/>
          <w:i/>
          <w:snapToGrid w:val="0"/>
          <w:sz w:val="27"/>
          <w:szCs w:val="27"/>
          <w:lang w:eastAsia="ru-RU"/>
        </w:rPr>
        <w:t xml:space="preserve"> = </w:t>
      </w:r>
      <w:r w:rsidRPr="008D77D4">
        <w:rPr>
          <w:rFonts w:ascii="Times New Roman" w:hAnsi="Times New Roman"/>
          <w:b/>
          <w:i/>
          <w:snapToGrid w:val="0"/>
          <w:sz w:val="27"/>
          <w:szCs w:val="27"/>
          <w:lang w:val="en-US" w:eastAsia="ru-RU"/>
        </w:rPr>
        <w:t>S</w:t>
      </w:r>
      <w:r w:rsidRPr="008D77D4">
        <w:rPr>
          <w:rFonts w:ascii="Times New Roman" w:hAnsi="Times New Roman"/>
          <w:b/>
          <w:i/>
          <w:snapToGrid w:val="0"/>
          <w:sz w:val="27"/>
          <w:szCs w:val="27"/>
          <w:lang w:eastAsia="ru-RU"/>
        </w:rPr>
        <w:t xml:space="preserve"> </w:t>
      </w:r>
      <w:r w:rsidRPr="008D77D4">
        <w:rPr>
          <w:rFonts w:ascii="Times New Roman" w:hAnsi="Times New Roman"/>
          <w:i/>
          <w:snapToGrid w:val="0"/>
          <w:sz w:val="27"/>
          <w:szCs w:val="27"/>
          <w:lang w:eastAsia="ru-RU"/>
        </w:rPr>
        <w:t xml:space="preserve">× </w:t>
      </w:r>
      <w:r w:rsidRPr="008D77D4">
        <w:rPr>
          <w:rFonts w:ascii="Times New Roman" w:hAnsi="Times New Roman"/>
          <w:b/>
          <w:i/>
          <w:snapToGrid w:val="0"/>
          <w:sz w:val="27"/>
          <w:szCs w:val="27"/>
          <w:lang w:eastAsia="ru-RU"/>
        </w:rPr>
        <w:t>К</w:t>
      </w:r>
      <w:r w:rsidRPr="008D77D4">
        <w:rPr>
          <w:rFonts w:ascii="Times New Roman" w:hAnsi="Times New Roman"/>
          <w:b/>
          <w:i/>
          <w:snapToGrid w:val="0"/>
          <w:sz w:val="27"/>
          <w:szCs w:val="27"/>
          <w:vertAlign w:val="subscript"/>
          <w:lang w:eastAsia="ru-RU"/>
        </w:rPr>
        <w:t xml:space="preserve">дф </w:t>
      </w:r>
      <w:r w:rsidRPr="008D77D4">
        <w:rPr>
          <w:rFonts w:ascii="Times New Roman" w:hAnsi="Times New Roman"/>
          <w:i/>
          <w:snapToGrid w:val="0"/>
          <w:sz w:val="27"/>
          <w:szCs w:val="27"/>
          <w:vertAlign w:val="subscript"/>
          <w:lang w:eastAsia="ru-RU"/>
        </w:rPr>
        <w:t>(уголь1,2,3,…,</w:t>
      </w:r>
      <w:r w:rsidRPr="008D77D4">
        <w:rPr>
          <w:rFonts w:ascii="Times New Roman" w:hAnsi="Times New Roman"/>
          <w:i/>
          <w:snapToGrid w:val="0"/>
          <w:sz w:val="27"/>
          <w:szCs w:val="27"/>
          <w:vertAlign w:val="subscript"/>
          <w:lang w:val="en-US" w:eastAsia="ru-RU"/>
        </w:rPr>
        <w:t>n</w:t>
      </w:r>
      <w:r w:rsidRPr="008D77D4">
        <w:rPr>
          <w:rFonts w:ascii="Times New Roman" w:hAnsi="Times New Roman"/>
          <w:i/>
          <w:snapToGrid w:val="0"/>
          <w:sz w:val="27"/>
          <w:szCs w:val="27"/>
          <w:vertAlign w:val="subscript"/>
          <w:lang w:eastAsia="ru-RU"/>
        </w:rPr>
        <w:t>)</w:t>
      </w:r>
      <w:r w:rsidRPr="008D77D4">
        <w:rPr>
          <w:rFonts w:ascii="Times New Roman" w:hAnsi="Times New Roman"/>
          <w:i/>
          <w:snapToGrid w:val="0"/>
          <w:sz w:val="27"/>
          <w:szCs w:val="27"/>
          <w:lang w:eastAsia="ru-RU"/>
        </w:rPr>
        <w:t xml:space="preserve">, </w:t>
      </w:r>
    </w:p>
    <w:p w:rsidR="004C3FD3" w:rsidRPr="008D77D4" w:rsidRDefault="004C3FD3" w:rsidP="002D1186">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где,</w:t>
      </w:r>
    </w:p>
    <w:p w:rsidR="004C3FD3" w:rsidRPr="008D77D4" w:rsidRDefault="004C3FD3" w:rsidP="002D1186">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napToGrid w:val="0"/>
          <w:sz w:val="27"/>
          <w:szCs w:val="27"/>
          <w:lang w:val="en-US" w:eastAsia="ru-RU"/>
        </w:rPr>
        <w:t>S</w:t>
      </w:r>
      <w:r w:rsidRPr="008D77D4">
        <w:rPr>
          <w:rFonts w:ascii="Times New Roman" w:hAnsi="Times New Roman"/>
          <w:snapToGrid w:val="0"/>
          <w:sz w:val="27"/>
          <w:szCs w:val="27"/>
          <w:lang w:eastAsia="ru-RU"/>
        </w:rPr>
        <w:t xml:space="preserve"> – основная налоговая ставка за 1 тонну каждого добытого вида угля  (антрацит, уголь коксующийся, уголь бурый, уголь за исключением антрацита, угля коксующегося и угля бурого), которая определяется в соответствии с НК РФ, рублей;</w:t>
      </w:r>
    </w:p>
    <w:p w:rsidR="004C3FD3" w:rsidRPr="008D77D4" w:rsidRDefault="004C3FD3" w:rsidP="002D1186">
      <w:pPr>
        <w:autoSpaceDE w:val="0"/>
        <w:autoSpaceDN w:val="0"/>
        <w:adjustRightInd w:val="0"/>
        <w:spacing w:after="0" w:line="240" w:lineRule="auto"/>
        <w:ind w:firstLine="709"/>
        <w:jc w:val="both"/>
        <w:rPr>
          <w:rFonts w:ascii="Times New Roman" w:hAnsi="Times New Roman"/>
          <w:sz w:val="27"/>
          <w:szCs w:val="27"/>
          <w:lang w:eastAsia="ru-RU"/>
        </w:rPr>
      </w:pPr>
      <w:r w:rsidRPr="008D77D4">
        <w:rPr>
          <w:rFonts w:ascii="Times New Roman" w:hAnsi="Times New Roman"/>
          <w:b/>
          <w:i/>
          <w:snapToGrid w:val="0"/>
          <w:sz w:val="27"/>
          <w:szCs w:val="27"/>
          <w:lang w:eastAsia="ru-RU"/>
        </w:rPr>
        <w:t>К</w:t>
      </w:r>
      <w:r w:rsidRPr="008D77D4">
        <w:rPr>
          <w:rFonts w:ascii="Times New Roman" w:hAnsi="Times New Roman"/>
          <w:b/>
          <w:i/>
          <w:snapToGrid w:val="0"/>
          <w:sz w:val="27"/>
          <w:szCs w:val="27"/>
          <w:vertAlign w:val="subscript"/>
          <w:lang w:eastAsia="ru-RU"/>
        </w:rPr>
        <w:t xml:space="preserve">дф </w:t>
      </w:r>
      <w:r w:rsidRPr="008D77D4">
        <w:rPr>
          <w:rFonts w:ascii="Times New Roman" w:hAnsi="Times New Roman"/>
          <w:i/>
          <w:snapToGrid w:val="0"/>
          <w:sz w:val="27"/>
          <w:szCs w:val="27"/>
          <w:vertAlign w:val="subscript"/>
          <w:lang w:eastAsia="ru-RU"/>
        </w:rPr>
        <w:t>(уголь1,2,3,…,</w:t>
      </w:r>
      <w:r w:rsidRPr="008D77D4">
        <w:rPr>
          <w:rFonts w:ascii="Times New Roman" w:hAnsi="Times New Roman"/>
          <w:i/>
          <w:snapToGrid w:val="0"/>
          <w:sz w:val="27"/>
          <w:szCs w:val="27"/>
          <w:vertAlign w:val="subscript"/>
          <w:lang w:val="en-US" w:eastAsia="ru-RU"/>
        </w:rPr>
        <w:t>n</w:t>
      </w:r>
      <w:r w:rsidRPr="008D77D4">
        <w:rPr>
          <w:rFonts w:ascii="Times New Roman" w:hAnsi="Times New Roman"/>
          <w:i/>
          <w:snapToGrid w:val="0"/>
          <w:sz w:val="27"/>
          <w:szCs w:val="27"/>
          <w:vertAlign w:val="subscript"/>
          <w:lang w:eastAsia="ru-RU"/>
        </w:rPr>
        <w:t>)</w:t>
      </w:r>
      <w:r w:rsidRPr="008D77D4">
        <w:rPr>
          <w:rFonts w:ascii="Times New Roman" w:hAnsi="Times New Roman"/>
          <w:sz w:val="27"/>
          <w:szCs w:val="27"/>
          <w:lang w:eastAsia="ru-RU"/>
        </w:rPr>
        <w:t xml:space="preserve"> – коэффициент-дефлятор, устанавливаемый по каждому виду угля ежеквартально на каждый следующий квартал и учитывающий изменение цен на уголь в Российской Федерации за предыдущий квартал, с учетом индексации на коэффициенты-дефляторы, которые применялись ранее. Коэффициенты-дефляторы определяются и подлежат официальному опубликованию в порядке, установленном Правительством Российской Федерации.</w:t>
      </w:r>
    </w:p>
    <w:p w:rsidR="004C3FD3" w:rsidRPr="008D77D4" w:rsidRDefault="004C3FD3" w:rsidP="002D1186">
      <w:pPr>
        <w:autoSpaceDE w:val="0"/>
        <w:autoSpaceDN w:val="0"/>
        <w:adjustRightInd w:val="0"/>
        <w:spacing w:after="0" w:line="240" w:lineRule="auto"/>
        <w:ind w:firstLine="709"/>
        <w:jc w:val="both"/>
        <w:rPr>
          <w:rFonts w:ascii="Times New Roman" w:hAnsi="Times New Roman"/>
          <w:sz w:val="28"/>
          <w:szCs w:val="28"/>
          <w:lang w:eastAsia="ru-RU"/>
        </w:rPr>
      </w:pPr>
    </w:p>
    <w:p w:rsidR="004C3FD3" w:rsidRPr="008D77D4" w:rsidRDefault="004C3FD3" w:rsidP="002D1186">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 xml:space="preserve">Сумма налоговых льгот </w:t>
      </w:r>
      <w:r w:rsidRPr="008D77D4">
        <w:rPr>
          <w:rFonts w:ascii="Times New Roman" w:hAnsi="Times New Roman"/>
          <w:i/>
          <w:snapToGrid w:val="0"/>
          <w:sz w:val="27"/>
          <w:szCs w:val="27"/>
          <w:lang w:eastAsia="ru-RU"/>
        </w:rPr>
        <w:t>(</w:t>
      </w:r>
      <w:r w:rsidRPr="008D77D4">
        <w:rPr>
          <w:rFonts w:ascii="Times New Roman" w:hAnsi="Times New Roman"/>
          <w:i/>
          <w:sz w:val="27"/>
          <w:szCs w:val="27"/>
        </w:rPr>
        <w:t xml:space="preserve">Ʃ </w:t>
      </w:r>
      <w:r w:rsidRPr="008D77D4">
        <w:rPr>
          <w:rFonts w:ascii="Times New Roman" w:hAnsi="Times New Roman"/>
          <w:b/>
          <w:i/>
          <w:sz w:val="27"/>
          <w:szCs w:val="27"/>
        </w:rPr>
        <w:t xml:space="preserve">L </w:t>
      </w:r>
      <w:r w:rsidRPr="008D77D4">
        <w:rPr>
          <w:rFonts w:ascii="Times New Roman" w:hAnsi="Times New Roman"/>
          <w:b/>
          <w:i/>
          <w:sz w:val="27"/>
          <w:szCs w:val="27"/>
          <w:vertAlign w:val="subscript"/>
        </w:rPr>
        <w:t>ПИ льгот</w:t>
      </w:r>
      <w:r w:rsidRPr="008D77D4">
        <w:rPr>
          <w:rFonts w:ascii="Times New Roman" w:hAnsi="Times New Roman"/>
          <w:i/>
          <w:sz w:val="27"/>
          <w:szCs w:val="27"/>
        </w:rPr>
        <w:t>)</w:t>
      </w:r>
      <w:r w:rsidRPr="008D77D4">
        <w:rPr>
          <w:rFonts w:ascii="Times New Roman" w:hAnsi="Times New Roman"/>
          <w:b/>
          <w:i/>
          <w:sz w:val="27"/>
          <w:szCs w:val="27"/>
          <w:vertAlign w:val="subscript"/>
        </w:rPr>
        <w:t xml:space="preserve"> </w:t>
      </w:r>
      <w:r w:rsidRPr="008D77D4">
        <w:rPr>
          <w:rFonts w:ascii="Times New Roman" w:hAnsi="Times New Roman"/>
          <w:sz w:val="27"/>
          <w:szCs w:val="27"/>
        </w:rPr>
        <w:t>определяется</w:t>
      </w:r>
      <w:r w:rsidRPr="008D77D4">
        <w:rPr>
          <w:rFonts w:ascii="Times New Roman" w:hAnsi="Times New Roman"/>
          <w:snapToGrid w:val="0"/>
          <w:sz w:val="27"/>
          <w:szCs w:val="27"/>
          <w:lang w:eastAsia="ru-RU"/>
        </w:rPr>
        <w:t>:</w:t>
      </w:r>
    </w:p>
    <w:p w:rsidR="004C3FD3" w:rsidRPr="008D77D4" w:rsidRDefault="004C3FD3" w:rsidP="002D1186">
      <w:pPr>
        <w:spacing w:after="0" w:line="240" w:lineRule="auto"/>
        <w:ind w:firstLine="709"/>
        <w:jc w:val="both"/>
        <w:rPr>
          <w:rFonts w:ascii="Times New Roman" w:hAnsi="Times New Roman"/>
          <w:snapToGrid w:val="0"/>
          <w:sz w:val="27"/>
          <w:szCs w:val="27"/>
          <w:lang w:eastAsia="ru-RU"/>
        </w:rPr>
      </w:pPr>
    </w:p>
    <w:p w:rsidR="004C3FD3" w:rsidRPr="008D77D4" w:rsidRDefault="004C3FD3" w:rsidP="002D1186">
      <w:pPr>
        <w:spacing w:before="120" w:after="120" w:line="240" w:lineRule="auto"/>
        <w:ind w:firstLine="709"/>
        <w:jc w:val="center"/>
        <w:rPr>
          <w:rFonts w:ascii="Times New Roman" w:hAnsi="Times New Roman"/>
          <w:snapToGrid w:val="0"/>
          <w:sz w:val="27"/>
          <w:szCs w:val="27"/>
          <w:lang w:eastAsia="ru-RU"/>
        </w:rPr>
      </w:pPr>
      <w:r w:rsidRPr="008D77D4">
        <w:rPr>
          <w:rFonts w:ascii="Times New Roman" w:hAnsi="Times New Roman"/>
          <w:i/>
          <w:sz w:val="27"/>
          <w:szCs w:val="27"/>
        </w:rPr>
        <w:t xml:space="preserve">Ʃ </w:t>
      </w:r>
      <w:r w:rsidRPr="008D77D4">
        <w:rPr>
          <w:rFonts w:ascii="Times New Roman" w:hAnsi="Times New Roman"/>
          <w:b/>
          <w:i/>
          <w:sz w:val="27"/>
          <w:szCs w:val="27"/>
        </w:rPr>
        <w:t xml:space="preserve">L </w:t>
      </w:r>
      <w:r w:rsidRPr="008D77D4">
        <w:rPr>
          <w:rFonts w:ascii="Times New Roman" w:hAnsi="Times New Roman"/>
          <w:b/>
          <w:i/>
          <w:sz w:val="27"/>
          <w:szCs w:val="27"/>
          <w:vertAlign w:val="subscript"/>
        </w:rPr>
        <w:t>ПИ льгот</w:t>
      </w:r>
      <w:r w:rsidRPr="008D77D4">
        <w:rPr>
          <w:rFonts w:ascii="Times New Roman" w:hAnsi="Times New Roman"/>
          <w:snapToGrid w:val="0"/>
          <w:sz w:val="27"/>
          <w:szCs w:val="27"/>
          <w:lang w:eastAsia="ru-RU"/>
        </w:rPr>
        <w:t xml:space="preserve"> = </w:t>
      </w:r>
      <w:r w:rsidRPr="008D77D4">
        <w:rPr>
          <w:rFonts w:ascii="Times New Roman" w:hAnsi="Times New Roman"/>
          <w:i/>
          <w:snapToGrid w:val="0"/>
          <w:sz w:val="27"/>
          <w:szCs w:val="27"/>
          <w:lang w:eastAsia="ru-RU"/>
        </w:rPr>
        <w:t>Ʃ((</w:t>
      </w: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ПИ (уголь 1,2,3..,п) </w:t>
      </w:r>
      <w:r w:rsidRPr="008D77D4">
        <w:rPr>
          <w:rFonts w:ascii="Times New Roman" w:hAnsi="Times New Roman"/>
          <w:i/>
          <w:snapToGrid w:val="0"/>
          <w:sz w:val="27"/>
          <w:szCs w:val="27"/>
          <w:lang w:eastAsia="ru-RU"/>
        </w:rPr>
        <w:t xml:space="preserve">× </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расчёт.</w:t>
      </w:r>
      <w:r w:rsidRPr="008D77D4">
        <w:rPr>
          <w:rFonts w:ascii="Times New Roman" w:hAnsi="Times New Roman"/>
          <w:i/>
          <w:snapToGrid w:val="0"/>
          <w:sz w:val="27"/>
          <w:szCs w:val="27"/>
          <w:lang w:eastAsia="ru-RU"/>
        </w:rPr>
        <w:t>) - ((</w:t>
      </w: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ПИ (уголь 1,2,3..,п) </w:t>
      </w:r>
      <w:r w:rsidRPr="008D77D4">
        <w:rPr>
          <w:rFonts w:ascii="Times New Roman" w:hAnsi="Times New Roman"/>
          <w:i/>
          <w:snapToGrid w:val="0"/>
          <w:sz w:val="27"/>
          <w:szCs w:val="27"/>
          <w:lang w:eastAsia="ru-RU"/>
        </w:rPr>
        <w:t xml:space="preserve">× </w:t>
      </w: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расчёт.</w:t>
      </w:r>
      <w:r w:rsidRPr="008D77D4">
        <w:rPr>
          <w:rFonts w:ascii="Times New Roman" w:hAnsi="Times New Roman"/>
          <w:i/>
          <w:snapToGrid w:val="0"/>
          <w:sz w:val="27"/>
          <w:szCs w:val="27"/>
          <w:lang w:eastAsia="ru-RU"/>
        </w:rPr>
        <w:t>) ×</w:t>
      </w:r>
      <w:r w:rsidRPr="008D77D4">
        <w:rPr>
          <w:rFonts w:ascii="Times New Roman" w:hAnsi="Times New Roman"/>
          <w:b/>
          <w:i/>
          <w:snapToGrid w:val="0"/>
          <w:sz w:val="27"/>
          <w:szCs w:val="27"/>
          <w:lang w:eastAsia="ru-RU"/>
        </w:rPr>
        <w:t>Д</w:t>
      </w:r>
      <w:r w:rsidRPr="008D77D4">
        <w:rPr>
          <w:rFonts w:ascii="Times New Roman" w:hAnsi="Times New Roman"/>
          <w:i/>
          <w:snapToGrid w:val="0"/>
          <w:sz w:val="27"/>
          <w:szCs w:val="27"/>
          <w:lang w:eastAsia="ru-RU"/>
        </w:rPr>
        <w:t xml:space="preserve"> </w:t>
      </w:r>
      <w:r w:rsidRPr="008D77D4">
        <w:rPr>
          <w:rFonts w:ascii="Times New Roman" w:hAnsi="Times New Roman"/>
          <w:i/>
          <w:snapToGrid w:val="0"/>
          <w:sz w:val="27"/>
          <w:szCs w:val="27"/>
          <w:vertAlign w:val="subscript"/>
          <w:lang w:eastAsia="ru-RU"/>
        </w:rPr>
        <w:t>льгот</w:t>
      </w:r>
      <w:r w:rsidRPr="008D77D4">
        <w:rPr>
          <w:rFonts w:ascii="Times New Roman" w:hAnsi="Times New Roman"/>
          <w:i/>
          <w:snapToGrid w:val="0"/>
          <w:sz w:val="27"/>
          <w:szCs w:val="27"/>
          <w:lang w:eastAsia="ru-RU"/>
        </w:rPr>
        <w:t>),</w:t>
      </w:r>
    </w:p>
    <w:p w:rsidR="004C3FD3" w:rsidRPr="008D77D4" w:rsidRDefault="004C3FD3" w:rsidP="00790F18">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snapToGrid w:val="0"/>
          <w:sz w:val="27"/>
          <w:szCs w:val="27"/>
          <w:lang w:eastAsia="ru-RU"/>
        </w:rPr>
        <w:t>где,</w:t>
      </w:r>
    </w:p>
    <w:p w:rsidR="004C3FD3" w:rsidRPr="008D77D4" w:rsidRDefault="004C3FD3" w:rsidP="00790F18">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z w:val="27"/>
          <w:szCs w:val="27"/>
          <w:lang w:val="en-US"/>
        </w:rPr>
        <w:t>V</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 xml:space="preserve">ПИ (уголь 1,2,3..,п) </w:t>
      </w:r>
      <w:r w:rsidRPr="008D77D4">
        <w:rPr>
          <w:rFonts w:ascii="Times New Roman" w:hAnsi="Times New Roman"/>
          <w:snapToGrid w:val="0"/>
          <w:sz w:val="27"/>
          <w:szCs w:val="27"/>
          <w:lang w:eastAsia="ru-RU"/>
        </w:rPr>
        <w:t xml:space="preserve"> – налогооблагаемый объем добычи полезных ископаемых в виде угля по всем видам угля (антрацит, уголь коксующийся, уголь бурый, уголь за исключением антрацита, угля коксующегося и угля бурого), </w:t>
      </w:r>
      <w:r w:rsidRPr="008D77D4">
        <w:rPr>
          <w:rFonts w:ascii="Times New Roman" w:hAnsi="Times New Roman"/>
          <w:sz w:val="27"/>
          <w:szCs w:val="27"/>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8D77D4">
        <w:rPr>
          <w:rFonts w:ascii="Times New Roman" w:hAnsi="Times New Roman"/>
          <w:snapToGrid w:val="0"/>
          <w:sz w:val="27"/>
          <w:szCs w:val="27"/>
          <w:lang w:eastAsia="ru-RU"/>
        </w:rPr>
        <w:t xml:space="preserve">полезных ископаемых в виде угля по всем видам угля </w:t>
      </w:r>
      <w:r w:rsidRPr="008D77D4">
        <w:rPr>
          <w:rFonts w:ascii="Times New Roman" w:hAnsi="Times New Roman"/>
          <w:sz w:val="27"/>
          <w:szCs w:val="27"/>
        </w:rPr>
        <w:t xml:space="preserve">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по форме № 5-НДПИ, </w:t>
      </w:r>
      <w:r w:rsidRPr="008D77D4">
        <w:rPr>
          <w:rFonts w:ascii="Times New Roman" w:hAnsi="Times New Roman"/>
          <w:snapToGrid w:val="0"/>
          <w:sz w:val="27"/>
          <w:szCs w:val="27"/>
          <w:lang w:eastAsia="ru-RU"/>
        </w:rPr>
        <w:t>млн. тонн;</w:t>
      </w:r>
    </w:p>
    <w:p w:rsidR="004C3FD3" w:rsidRPr="008D77D4" w:rsidRDefault="004C3FD3" w:rsidP="00790F18">
      <w:pPr>
        <w:spacing w:after="0" w:line="240" w:lineRule="auto"/>
        <w:ind w:firstLine="709"/>
        <w:jc w:val="both"/>
        <w:rPr>
          <w:rFonts w:ascii="Times New Roman" w:hAnsi="Times New Roman"/>
          <w:snapToGrid w:val="0"/>
          <w:sz w:val="27"/>
          <w:szCs w:val="27"/>
          <w:lang w:eastAsia="ru-RU"/>
        </w:rPr>
      </w:pPr>
      <w:r w:rsidRPr="008D77D4">
        <w:rPr>
          <w:rFonts w:ascii="Times New Roman" w:hAnsi="Times New Roman"/>
          <w:b/>
          <w:i/>
          <w:sz w:val="27"/>
          <w:szCs w:val="27"/>
          <w:lang w:val="en-US"/>
        </w:rPr>
        <w:t>S</w:t>
      </w:r>
      <w:r w:rsidRPr="008D77D4">
        <w:rPr>
          <w:rFonts w:ascii="Times New Roman" w:hAnsi="Times New Roman"/>
          <w:b/>
          <w:i/>
          <w:sz w:val="27"/>
          <w:szCs w:val="27"/>
        </w:rPr>
        <w:t xml:space="preserve"> </w:t>
      </w:r>
      <w:r w:rsidRPr="008D77D4">
        <w:rPr>
          <w:rFonts w:ascii="Times New Roman" w:hAnsi="Times New Roman"/>
          <w:b/>
          <w:i/>
          <w:sz w:val="27"/>
          <w:szCs w:val="27"/>
          <w:vertAlign w:val="subscript"/>
        </w:rPr>
        <w:t>расчёт.</w:t>
      </w:r>
      <w:r w:rsidRPr="008D77D4">
        <w:rPr>
          <w:rFonts w:ascii="Times New Roman" w:hAnsi="Times New Roman"/>
          <w:snapToGrid w:val="0"/>
          <w:sz w:val="27"/>
          <w:szCs w:val="27"/>
          <w:lang w:eastAsia="ru-RU"/>
        </w:rPr>
        <w:t xml:space="preserve"> – расчётная ставка налога на добычу полезных ископаемых в виде угля по всем видам угля (антрацит, уголь коксующийся, уголь бурый, уголь за исключением антрацита, угля коксующегося и угля бурого), </w:t>
      </w:r>
      <w:r w:rsidRPr="008D77D4">
        <w:rPr>
          <w:rFonts w:ascii="Times New Roman" w:hAnsi="Times New Roman"/>
          <w:sz w:val="27"/>
          <w:szCs w:val="27"/>
        </w:rPr>
        <w:t>определяемая на соответствующий прогнозируемый период,</w:t>
      </w:r>
      <w:r w:rsidRPr="008D77D4">
        <w:rPr>
          <w:rFonts w:ascii="Times New Roman" w:hAnsi="Times New Roman"/>
          <w:snapToGrid w:val="0"/>
          <w:sz w:val="27"/>
          <w:szCs w:val="27"/>
          <w:lang w:eastAsia="ru-RU"/>
        </w:rPr>
        <w:t xml:space="preserve"> рублей;</w:t>
      </w:r>
    </w:p>
    <w:p w:rsidR="004C3FD3" w:rsidRPr="008D77D4" w:rsidRDefault="004C3FD3" w:rsidP="00790F18">
      <w:pPr>
        <w:spacing w:after="0" w:line="240" w:lineRule="auto"/>
        <w:ind w:firstLine="709"/>
        <w:jc w:val="both"/>
        <w:rPr>
          <w:rFonts w:ascii="Times New Roman" w:hAnsi="Times New Roman"/>
          <w:sz w:val="27"/>
          <w:szCs w:val="27"/>
          <w:lang w:eastAsia="ru-RU"/>
        </w:rPr>
      </w:pPr>
      <w:r w:rsidRPr="008D77D4">
        <w:rPr>
          <w:rFonts w:ascii="Times New Roman" w:hAnsi="Times New Roman"/>
          <w:b/>
          <w:i/>
          <w:snapToGrid w:val="0"/>
          <w:sz w:val="27"/>
          <w:szCs w:val="27"/>
          <w:lang w:eastAsia="ru-RU"/>
        </w:rPr>
        <w:t>Д</w:t>
      </w:r>
      <w:r w:rsidRPr="008D77D4">
        <w:rPr>
          <w:rFonts w:ascii="Times New Roman" w:hAnsi="Times New Roman"/>
          <w:snapToGrid w:val="0"/>
          <w:sz w:val="27"/>
          <w:szCs w:val="27"/>
          <w:lang w:eastAsia="ru-RU"/>
        </w:rPr>
        <w:t xml:space="preserve"> </w:t>
      </w:r>
      <w:r w:rsidRPr="008D77D4">
        <w:rPr>
          <w:rFonts w:ascii="Times New Roman" w:hAnsi="Times New Roman"/>
          <w:snapToGrid w:val="0"/>
          <w:sz w:val="27"/>
          <w:szCs w:val="27"/>
          <w:vertAlign w:val="subscript"/>
          <w:lang w:eastAsia="ru-RU"/>
        </w:rPr>
        <w:t>льгот</w:t>
      </w:r>
      <w:r w:rsidRPr="008D77D4">
        <w:rPr>
          <w:rFonts w:ascii="Times New Roman" w:hAnsi="Times New Roman"/>
          <w:sz w:val="27"/>
          <w:szCs w:val="27"/>
          <w:lang w:eastAsia="ru-RU"/>
        </w:rPr>
        <w:t xml:space="preserve"> – показатель, определяющий долю льготы по налогу, %. </w:t>
      </w:r>
    </w:p>
    <w:p w:rsidR="004C3FD3" w:rsidRPr="008D77D4" w:rsidRDefault="004C3FD3" w:rsidP="00790F18">
      <w:pPr>
        <w:spacing w:after="0" w:line="240" w:lineRule="auto"/>
        <w:ind w:firstLine="709"/>
        <w:jc w:val="both"/>
        <w:rPr>
          <w:rFonts w:ascii="Times New Roman" w:hAnsi="Times New Roman"/>
          <w:sz w:val="27"/>
          <w:szCs w:val="27"/>
        </w:rPr>
      </w:pPr>
      <w:r w:rsidRPr="008D77D4">
        <w:rPr>
          <w:rFonts w:ascii="Times New Roman" w:hAnsi="Times New Roman"/>
          <w:sz w:val="27"/>
          <w:szCs w:val="27"/>
          <w:lang w:eastAsia="ru-RU"/>
        </w:rPr>
        <w:t>Показатель, определяющий долю льготы по налогу (</w:t>
      </w:r>
      <w:r w:rsidRPr="008D77D4">
        <w:rPr>
          <w:rFonts w:ascii="Times New Roman" w:hAnsi="Times New Roman"/>
          <w:b/>
          <w:i/>
          <w:snapToGrid w:val="0"/>
          <w:sz w:val="27"/>
          <w:szCs w:val="27"/>
          <w:lang w:eastAsia="ru-RU"/>
        </w:rPr>
        <w:t>Д</w:t>
      </w:r>
      <w:r w:rsidRPr="008D77D4">
        <w:rPr>
          <w:rFonts w:ascii="Times New Roman" w:hAnsi="Times New Roman"/>
          <w:snapToGrid w:val="0"/>
          <w:sz w:val="27"/>
          <w:szCs w:val="27"/>
          <w:lang w:eastAsia="ru-RU"/>
        </w:rPr>
        <w:t xml:space="preserve"> </w:t>
      </w:r>
      <w:r w:rsidRPr="008D77D4">
        <w:rPr>
          <w:rFonts w:ascii="Times New Roman" w:hAnsi="Times New Roman"/>
          <w:snapToGrid w:val="0"/>
          <w:sz w:val="27"/>
          <w:szCs w:val="27"/>
          <w:vertAlign w:val="subscript"/>
          <w:lang w:eastAsia="ru-RU"/>
        </w:rPr>
        <w:t>льгот</w:t>
      </w:r>
      <w:r w:rsidRPr="008D77D4">
        <w:rPr>
          <w:rFonts w:ascii="Times New Roman" w:hAnsi="Times New Roman"/>
          <w:snapToGrid w:val="0"/>
          <w:sz w:val="27"/>
          <w:szCs w:val="27"/>
          <w:lang w:eastAsia="ru-RU"/>
        </w:rPr>
        <w:t>)</w:t>
      </w:r>
      <w:r w:rsidRPr="008D77D4">
        <w:rPr>
          <w:rFonts w:ascii="Times New Roman" w:hAnsi="Times New Roman"/>
          <w:sz w:val="27"/>
          <w:szCs w:val="27"/>
          <w:lang w:eastAsia="ru-RU"/>
        </w:rPr>
        <w:t xml:space="preserve">, </w:t>
      </w:r>
      <w:r w:rsidRPr="008D77D4">
        <w:rPr>
          <w:rFonts w:ascii="Times New Roman" w:hAnsi="Times New Roman"/>
          <w:sz w:val="27"/>
          <w:szCs w:val="27"/>
        </w:rPr>
        <w:t>определяется как частное от деления суммы налоговых льгот в отношении угля на сумму налога,</w:t>
      </w:r>
      <w:r w:rsidRPr="008D77D4">
        <w:rPr>
          <w:rFonts w:ascii="Times New Roman" w:hAnsi="Times New Roman"/>
          <w:sz w:val="27"/>
          <w:szCs w:val="27"/>
          <w:lang w:eastAsia="ru-RU"/>
        </w:rPr>
        <w:t xml:space="preserve"> подлежащего уплате в бюджет, с учётом суммы налоговых льгот </w:t>
      </w:r>
      <w:r w:rsidRPr="008D77D4">
        <w:rPr>
          <w:rFonts w:ascii="Times New Roman" w:hAnsi="Times New Roman"/>
          <w:sz w:val="27"/>
          <w:szCs w:val="27"/>
        </w:rPr>
        <w:t>(согласно данным отчёта по форме № 5-НДПИ).</w:t>
      </w:r>
    </w:p>
    <w:p w:rsidR="004C3FD3" w:rsidRPr="008D77D4" w:rsidRDefault="004C3FD3" w:rsidP="00790F18">
      <w:pPr>
        <w:spacing w:after="0" w:line="240" w:lineRule="auto"/>
        <w:ind w:firstLine="709"/>
        <w:jc w:val="both"/>
        <w:rPr>
          <w:rFonts w:ascii="Times New Roman" w:hAnsi="Times New Roman"/>
          <w:sz w:val="27"/>
          <w:szCs w:val="27"/>
        </w:rPr>
      </w:pPr>
      <w:r w:rsidRPr="008D77D4">
        <w:rPr>
          <w:rFonts w:ascii="Times New Roman" w:hAnsi="Times New Roman"/>
          <w:sz w:val="27"/>
          <w:szCs w:val="27"/>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4C3FD3" w:rsidRPr="008D77D4" w:rsidRDefault="004C3FD3" w:rsidP="00790F18">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в налогооблагаемой базе в виде исключения объёмных и стоимостных показателей, облагаемых по ставке 0;</w:t>
      </w:r>
    </w:p>
    <w:p w:rsidR="004C3FD3" w:rsidRPr="008D77D4" w:rsidRDefault="004C3FD3" w:rsidP="00790F18">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4C3FD3" w:rsidRPr="008D77D4" w:rsidRDefault="004C3FD3" w:rsidP="00790F18">
      <w:pPr>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налога.</w:t>
      </w:r>
    </w:p>
    <w:p w:rsidR="004C3FD3" w:rsidRPr="008D77D4" w:rsidRDefault="004C3FD3" w:rsidP="00790F18">
      <w:pPr>
        <w:spacing w:after="0" w:line="240" w:lineRule="auto"/>
        <w:ind w:firstLine="709"/>
        <w:jc w:val="both"/>
        <w:rPr>
          <w:rFonts w:ascii="Times New Roman" w:hAnsi="Times New Roman"/>
          <w:sz w:val="27"/>
          <w:szCs w:val="27"/>
        </w:rPr>
      </w:pPr>
      <w:r w:rsidRPr="008D77D4">
        <w:rPr>
          <w:rFonts w:ascii="Times New Roman" w:hAnsi="Times New Roman"/>
          <w:sz w:val="27"/>
          <w:szCs w:val="27"/>
        </w:rPr>
        <w:t>Налог на добычу п</w:t>
      </w:r>
      <w:r w:rsidRPr="008D77D4">
        <w:rPr>
          <w:rFonts w:ascii="Times New Roman" w:hAnsi="Times New Roman"/>
          <w:snapToGrid w:val="0"/>
          <w:sz w:val="27"/>
          <w:szCs w:val="27"/>
          <w:lang w:eastAsia="ru-RU"/>
        </w:rPr>
        <w:t xml:space="preserve">олезных ископаемых в виде угля </w:t>
      </w:r>
      <w:r w:rsidRPr="008D77D4">
        <w:rPr>
          <w:rFonts w:ascii="Times New Roman" w:hAnsi="Times New Roman"/>
          <w:sz w:val="27"/>
          <w:szCs w:val="27"/>
        </w:rPr>
        <w:t>зачисляется в бюджет Чеченской Республики по нормативам, установленным в соответствии со статьями БК РФ.</w:t>
      </w:r>
    </w:p>
    <w:p w:rsidR="004C3FD3" w:rsidRPr="008D77D4" w:rsidRDefault="004C3FD3" w:rsidP="007F0C81">
      <w:pPr>
        <w:pStyle w:val="Heading2"/>
        <w:spacing w:after="240" w:line="240" w:lineRule="auto"/>
        <w:ind w:firstLine="709"/>
        <w:jc w:val="center"/>
        <w:rPr>
          <w:rFonts w:ascii="Cambria" w:hAnsi="Cambria"/>
          <w:i w:val="0"/>
          <w:sz w:val="27"/>
          <w:szCs w:val="27"/>
        </w:rPr>
      </w:pPr>
      <w:bookmarkStart w:id="58" w:name="_Toc519585006"/>
      <w:r w:rsidRPr="008D77D4">
        <w:rPr>
          <w:rFonts w:ascii="Cambria" w:hAnsi="Cambria"/>
          <w:i w:val="0"/>
          <w:sz w:val="27"/>
          <w:szCs w:val="27"/>
        </w:rPr>
        <w:t>2.10. Сборы за пользование объектами животного мира и за пользование объектами водных биологических ресурсов</w:t>
      </w:r>
      <w:r w:rsidRPr="008D77D4">
        <w:rPr>
          <w:rFonts w:ascii="Cambria" w:hAnsi="Cambria"/>
          <w:i w:val="0"/>
          <w:sz w:val="27"/>
          <w:szCs w:val="27"/>
        </w:rPr>
        <w:br/>
        <w:t>182 1 07 04000 01 0000 110</w:t>
      </w:r>
      <w:bookmarkEnd w:id="58"/>
      <w:r w:rsidRPr="008D77D4">
        <w:rPr>
          <w:rFonts w:ascii="Cambria" w:hAnsi="Cambria"/>
          <w:i w:val="0"/>
          <w:sz w:val="27"/>
          <w:szCs w:val="27"/>
        </w:rPr>
        <w:t xml:space="preserve"> </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прогноза поступления доходов в консолидированный бюджет Чеченской Республики от уплаты сбора за пользование объектами животного мира и сборов за пользование объектами водных биологических ресурсов осуществляется в соответствии с действующим законодательством Российской Федерации о налогах и сборах.</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Сбор за пользование объектами животного мира и сборы за пользование объектами водных биологических ресурсов взимаются на территории Российской Федерации в соответствии с положениями главы 25.1 части второй НК РФ и зачисляются в бюджеты бюджетной системы Российской Федерации по нормативам, установленным в соответствии со статьями 50 и 56 БК РФ.</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Прогноз объёма поступлений по сборам осуществляется отдельно по каждому виду. </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При расчете поступлений сбора за пользование объектами животного мира и сборов за пользование объектами водных биологических ресурсов в разрезе видов учитываются следующие факторы:</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 динамика налоговой базы по сбору согласно данным отчета по форме </w:t>
      </w:r>
      <w:r w:rsidRPr="008D77D4">
        <w:rPr>
          <w:rFonts w:ascii="Times New Roman" w:hAnsi="Times New Roman"/>
          <w:sz w:val="27"/>
          <w:szCs w:val="27"/>
        </w:rPr>
        <w:br/>
        <w:t>№ 5-ВБР «О структуре начислений по сбору за пользование объектами водных биологических ресурсов»: общее количество полученных разрешений; сумма сбора, подлежащая уплате всего (в том числе сумма разового и регулярных взносов, а также сумма единовременного взноса) в разрезе КБК по видам водных объектов, сложившиеся за предыдущие периоды;</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сбору в разрезе КБК по видам водных объектов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данные, получаемые по запросам ФНС России из Управлений ФНС России по субъектам Российской Федерации, об ожидаемой оценке поступлений по сбору за пользование объектами животного мира (исходя из динамики налоговой базы по сбору согласно отчёту по форме № 5-ЖМ «О структуре начислений по сбору за пользование объектами животного мира», который формируется только на региональном уровне) по полученным в установленном порядке разрешениям на добычу объектов животного мира на территории подведомственных субъектов Российской Федерации;</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изменения в законодательстве;</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иные факторы.</w:t>
      </w:r>
    </w:p>
    <w:p w:rsidR="004C3FD3" w:rsidRPr="008D77D4" w:rsidRDefault="004C3FD3" w:rsidP="00447AEE">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расчета прогнозного объема поступлений по сбору за пользование объектами водных биологических ресурсов учитываются «выпадающие» доходы в связи с применением ставки сбора в размере 0 рублей в соответствии с пн. 6 ст. 333.3 НК РФ и пониженной ставки сбора в соответствии с пн. 7, 9 ст. 333.3 НК РФ. </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поступлений сбора за пользование объектами водных биологических ресурсов в разрезе КБК по видам водных объектов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среднегодовых расчетных ставок по сбору в разрезе КБК по видам водных объектов и других показателей.</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сбора за пользование объектами водных биологических ресурсов в разрезе КБК по видам водных объектов (</w:t>
      </w:r>
      <w:r w:rsidRPr="008D77D4">
        <w:rPr>
          <w:rFonts w:ascii="Times New Roman" w:hAnsi="Times New Roman"/>
          <w:b/>
          <w:i/>
          <w:sz w:val="27"/>
          <w:szCs w:val="27"/>
        </w:rPr>
        <w:t>ВБР</w:t>
      </w:r>
      <w:r w:rsidRPr="008D77D4">
        <w:rPr>
          <w:rFonts w:ascii="Times New Roman" w:hAnsi="Times New Roman"/>
          <w:sz w:val="27"/>
          <w:szCs w:val="27"/>
        </w:rPr>
        <w:t>), определяется исходя из следующего алгоритма расчёта:</w:t>
      </w:r>
    </w:p>
    <w:p w:rsidR="004C3FD3" w:rsidRPr="008D77D4" w:rsidRDefault="004C3FD3" w:rsidP="007563E9">
      <w:pPr>
        <w:spacing w:before="120" w:after="120" w:line="240" w:lineRule="auto"/>
        <w:ind w:firstLine="709"/>
        <w:jc w:val="center"/>
        <w:rPr>
          <w:rFonts w:ascii="Times New Roman" w:hAnsi="Times New Roman"/>
          <w:b/>
          <w:i/>
          <w:sz w:val="27"/>
          <w:szCs w:val="27"/>
        </w:rPr>
      </w:pPr>
      <w:r w:rsidRPr="008D77D4">
        <w:rPr>
          <w:rFonts w:ascii="Times New Roman" w:hAnsi="Times New Roman"/>
          <w:b/>
          <w:i/>
          <w:sz w:val="27"/>
          <w:szCs w:val="27"/>
        </w:rPr>
        <w:t xml:space="preserve">ВБР </w:t>
      </w:r>
      <w:r w:rsidRPr="008D77D4">
        <w:rPr>
          <w:rFonts w:ascii="Times New Roman" w:hAnsi="Times New Roman"/>
          <w:b/>
          <w:i/>
          <w:sz w:val="27"/>
          <w:szCs w:val="27"/>
          <w:vertAlign w:val="subscript"/>
        </w:rPr>
        <w:t>прогноз.</w:t>
      </w:r>
      <w:r w:rsidRPr="008D77D4">
        <w:rPr>
          <w:rFonts w:ascii="Times New Roman" w:hAnsi="Times New Roman"/>
          <w:b/>
          <w:i/>
          <w:sz w:val="27"/>
          <w:szCs w:val="27"/>
        </w:rPr>
        <w:t xml:space="preserve"> =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разреш.  *</w:t>
      </w:r>
      <w:r w:rsidRPr="008D77D4">
        <w:rPr>
          <w:rFonts w:ascii="Times New Roman" w:hAnsi="Times New Roman"/>
          <w:sz w:val="27"/>
          <w:szCs w:val="27"/>
        </w:rPr>
        <w:t xml:space="preserve"> </w:t>
      </w:r>
      <w:r w:rsidRPr="008D77D4">
        <w:rPr>
          <w:rFonts w:ascii="Times New Roman" w:hAnsi="Times New Roman"/>
          <w:b/>
          <w:i/>
          <w:sz w:val="27"/>
          <w:szCs w:val="27"/>
          <w:lang w:val="en-US"/>
        </w:rPr>
        <w:t>S</w:t>
      </w:r>
      <w:r w:rsidRPr="008D77D4">
        <w:rPr>
          <w:rFonts w:ascii="Times New Roman" w:hAnsi="Times New Roman"/>
          <w:b/>
          <w:sz w:val="27"/>
          <w:szCs w:val="27"/>
          <w:vertAlign w:val="subscript"/>
        </w:rPr>
        <w:t xml:space="preserve"> ВБР расчет.</w:t>
      </w:r>
      <w:r w:rsidRPr="008D77D4">
        <w:rPr>
          <w:rFonts w:ascii="Times New Roman" w:hAnsi="Times New Roman"/>
          <w:b/>
          <w:i/>
          <w:sz w:val="27"/>
          <w:szCs w:val="27"/>
        </w:rPr>
        <w:t xml:space="preserve">) (+/-) </w:t>
      </w:r>
      <w:r w:rsidRPr="008D77D4">
        <w:rPr>
          <w:rFonts w:ascii="Times New Roman" w:hAnsi="Times New Roman"/>
          <w:b/>
          <w:i/>
          <w:sz w:val="27"/>
          <w:szCs w:val="27"/>
          <w:lang w:val="en-US"/>
        </w:rPr>
        <w:t>F</w:t>
      </w:r>
      <w:r w:rsidRPr="008D77D4">
        <w:rPr>
          <w:rFonts w:ascii="Times New Roman" w:hAnsi="Times New Roman"/>
          <w:b/>
          <w:i/>
          <w:sz w:val="27"/>
          <w:szCs w:val="27"/>
        </w:rPr>
        <w:t xml:space="preserve">, </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V</w:t>
      </w:r>
      <w:r w:rsidRPr="008D77D4">
        <w:rPr>
          <w:rFonts w:ascii="Times New Roman" w:hAnsi="Times New Roman"/>
          <w:b/>
          <w:i/>
          <w:sz w:val="27"/>
          <w:szCs w:val="27"/>
          <w:vertAlign w:val="subscript"/>
        </w:rPr>
        <w:t xml:space="preserve">разреш. </w:t>
      </w:r>
      <w:r w:rsidRPr="008D77D4">
        <w:rPr>
          <w:rFonts w:ascii="Times New Roman" w:hAnsi="Times New Roman"/>
          <w:sz w:val="27"/>
          <w:szCs w:val="27"/>
        </w:rPr>
        <w:t>– прогнозируемое количество полученных разрешений по видам водных объектов, штук;</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b/>
          <w:i/>
          <w:sz w:val="27"/>
          <w:szCs w:val="27"/>
          <w:lang w:val="en-US"/>
        </w:rPr>
        <w:t>S</w:t>
      </w:r>
      <w:r w:rsidRPr="008D77D4">
        <w:rPr>
          <w:rFonts w:ascii="Times New Roman" w:hAnsi="Times New Roman"/>
          <w:b/>
          <w:sz w:val="27"/>
          <w:szCs w:val="27"/>
          <w:vertAlign w:val="subscript"/>
        </w:rPr>
        <w:t xml:space="preserve"> ВБР расчет.</w:t>
      </w:r>
      <w:r w:rsidRPr="008D77D4">
        <w:rPr>
          <w:rFonts w:ascii="Times New Roman" w:hAnsi="Times New Roman"/>
          <w:b/>
          <w:i/>
          <w:sz w:val="27"/>
          <w:szCs w:val="27"/>
        </w:rPr>
        <w:t xml:space="preserve"> </w:t>
      </w:r>
      <w:r w:rsidRPr="008D77D4">
        <w:rPr>
          <w:rFonts w:ascii="Times New Roman" w:hAnsi="Times New Roman"/>
          <w:sz w:val="27"/>
          <w:szCs w:val="27"/>
        </w:rPr>
        <w:t>– средняя расчетная ставка сбора в разрезе КБК, предусмотренная для конкретного вида водных объектов, тыс. рублей /1 разрешение;</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b/>
          <w:i/>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о налогах и сборах, а также другие факторы, тыс. рублей.</w:t>
      </w:r>
    </w:p>
    <w:p w:rsidR="004C3FD3" w:rsidRPr="008D77D4" w:rsidRDefault="004C3FD3" w:rsidP="007563E9">
      <w:pPr>
        <w:spacing w:after="0" w:line="240" w:lineRule="auto"/>
        <w:ind w:firstLine="709"/>
        <w:jc w:val="both"/>
        <w:rPr>
          <w:rFonts w:ascii="Times New Roman" w:hAnsi="Times New Roman"/>
          <w:sz w:val="27"/>
          <w:szCs w:val="27"/>
        </w:rPr>
      </w:pP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Средняя расчетная ставка сбора в разрезе КБК по конкретному виду водных объектов (</w:t>
      </w:r>
      <w:r w:rsidRPr="008D77D4">
        <w:rPr>
          <w:rFonts w:ascii="Times New Roman" w:hAnsi="Times New Roman"/>
          <w:b/>
          <w:i/>
          <w:sz w:val="27"/>
          <w:szCs w:val="27"/>
          <w:lang w:val="en-US"/>
        </w:rPr>
        <w:t>S</w:t>
      </w:r>
      <w:r w:rsidRPr="008D77D4">
        <w:rPr>
          <w:rFonts w:ascii="Times New Roman" w:hAnsi="Times New Roman"/>
          <w:b/>
          <w:sz w:val="27"/>
          <w:szCs w:val="27"/>
          <w:vertAlign w:val="subscript"/>
        </w:rPr>
        <w:t xml:space="preserve"> ВБР расчет.</w:t>
      </w:r>
      <w:r w:rsidRPr="008D77D4">
        <w:rPr>
          <w:rFonts w:ascii="Times New Roman" w:hAnsi="Times New Roman"/>
          <w:sz w:val="27"/>
          <w:szCs w:val="27"/>
        </w:rPr>
        <w:t>) рассчитывается как частное от деления суммы сбора, подлежащей уплате в бюджет по данному виду водных объектов за предыдущий период (</w:t>
      </w:r>
      <w:r w:rsidRPr="008D77D4">
        <w:rPr>
          <w:rFonts w:ascii="Times New Roman" w:hAnsi="Times New Roman"/>
          <w:b/>
          <w:i/>
          <w:sz w:val="27"/>
          <w:szCs w:val="27"/>
        </w:rPr>
        <w:t xml:space="preserve">ВБР </w:t>
      </w:r>
      <w:r w:rsidRPr="008D77D4">
        <w:rPr>
          <w:rFonts w:ascii="Times New Roman" w:hAnsi="Times New Roman"/>
          <w:b/>
          <w:i/>
          <w:sz w:val="27"/>
          <w:szCs w:val="27"/>
          <w:vertAlign w:val="subscript"/>
        </w:rPr>
        <w:t>пред. период</w:t>
      </w:r>
      <w:r w:rsidRPr="008D77D4">
        <w:rPr>
          <w:rFonts w:ascii="Times New Roman" w:hAnsi="Times New Roman"/>
          <w:sz w:val="27"/>
          <w:szCs w:val="27"/>
        </w:rPr>
        <w:t>) на общее количество полученных разрешений за предыдущий период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разреш. пред. период</w:t>
      </w:r>
      <w:r w:rsidRPr="008D77D4">
        <w:rPr>
          <w:rFonts w:ascii="Times New Roman" w:hAnsi="Times New Roman"/>
          <w:sz w:val="27"/>
          <w:szCs w:val="27"/>
        </w:rPr>
        <w:t>) по конкретному виду водных объектов.</w:t>
      </w:r>
    </w:p>
    <w:p w:rsidR="004C3FD3" w:rsidRPr="008D77D4" w:rsidRDefault="004C3FD3" w:rsidP="007563E9">
      <w:pPr>
        <w:spacing w:before="120" w:after="120" w:line="240" w:lineRule="auto"/>
        <w:ind w:firstLine="709"/>
        <w:jc w:val="center"/>
        <w:rPr>
          <w:rFonts w:ascii="Times New Roman" w:hAnsi="Times New Roman"/>
          <w:b/>
          <w:i/>
          <w:sz w:val="27"/>
          <w:szCs w:val="27"/>
          <w:vertAlign w:val="subscript"/>
        </w:rPr>
      </w:pPr>
      <w:r w:rsidRPr="008D77D4">
        <w:rPr>
          <w:rFonts w:ascii="Times New Roman" w:hAnsi="Times New Roman"/>
          <w:b/>
          <w:i/>
          <w:sz w:val="27"/>
          <w:szCs w:val="27"/>
          <w:lang w:val="en-US"/>
        </w:rPr>
        <w:t>S</w:t>
      </w:r>
      <w:r w:rsidRPr="008D77D4">
        <w:rPr>
          <w:rFonts w:ascii="Times New Roman" w:hAnsi="Times New Roman"/>
          <w:b/>
          <w:sz w:val="27"/>
          <w:szCs w:val="27"/>
          <w:vertAlign w:val="subscript"/>
        </w:rPr>
        <w:t xml:space="preserve"> ВБР расчет.  </w:t>
      </w:r>
      <w:r w:rsidRPr="008D77D4">
        <w:rPr>
          <w:rFonts w:ascii="Times New Roman" w:hAnsi="Times New Roman"/>
          <w:b/>
          <w:i/>
          <w:sz w:val="27"/>
          <w:szCs w:val="27"/>
        </w:rPr>
        <w:t xml:space="preserve">= (ВБР </w:t>
      </w:r>
      <w:r w:rsidRPr="008D77D4">
        <w:rPr>
          <w:rFonts w:ascii="Times New Roman" w:hAnsi="Times New Roman"/>
          <w:b/>
          <w:i/>
          <w:sz w:val="27"/>
          <w:szCs w:val="27"/>
          <w:vertAlign w:val="subscript"/>
        </w:rPr>
        <w:t xml:space="preserve">пред. период </w:t>
      </w:r>
      <w:r w:rsidRPr="008D77D4">
        <w:rPr>
          <w:rFonts w:ascii="Times New Roman" w:hAnsi="Times New Roman"/>
          <w:sz w:val="27"/>
          <w:szCs w:val="27"/>
        </w:rPr>
        <w:t xml:space="preserve"> ÷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разреш. пред. период</w:t>
      </w:r>
      <w:r w:rsidRPr="008D77D4">
        <w:rPr>
          <w:rFonts w:ascii="Times New Roman" w:hAnsi="Times New Roman"/>
          <w:b/>
          <w:i/>
          <w:sz w:val="27"/>
          <w:szCs w:val="27"/>
        </w:rPr>
        <w:t>)</w:t>
      </w:r>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При этом, количество полученных разрешений за предыдущий период (</w:t>
      </w:r>
      <w:r w:rsidRPr="008D77D4">
        <w:rPr>
          <w:rFonts w:ascii="Times New Roman" w:hAnsi="Times New Roman"/>
          <w:b/>
          <w:i/>
          <w:sz w:val="27"/>
          <w:szCs w:val="27"/>
          <w:lang w:val="en-US"/>
        </w:rPr>
        <w:t>V</w:t>
      </w:r>
      <w:r w:rsidRPr="008D77D4">
        <w:rPr>
          <w:rFonts w:ascii="Times New Roman" w:hAnsi="Times New Roman"/>
          <w:b/>
          <w:i/>
          <w:sz w:val="27"/>
          <w:szCs w:val="27"/>
          <w:vertAlign w:val="subscript"/>
        </w:rPr>
        <w:t>разреш. пред. период</w:t>
      </w:r>
      <w:r w:rsidRPr="008D77D4">
        <w:rPr>
          <w:rFonts w:ascii="Times New Roman" w:hAnsi="Times New Roman"/>
          <w:sz w:val="27"/>
          <w:szCs w:val="27"/>
        </w:rPr>
        <w:t xml:space="preserve">) рассчитывается отдельно в разрезе КБК по каждому виду водных объектов путём умножения расчётного удельного веса суммы сбора, подлежащей уплате в бюджет, по конкретному КБК вида водных объектов в общей сумме сбора, подлежащей уплате в бюджет, на общее количество разрешений (из показателей отчёта по форме </w:t>
      </w:r>
      <w:r w:rsidRPr="008D77D4">
        <w:rPr>
          <w:rFonts w:ascii="Times New Roman" w:hAnsi="Times New Roman"/>
          <w:sz w:val="27"/>
          <w:szCs w:val="27"/>
        </w:rPr>
        <w:br/>
        <w:t>№ 5-ВБР).</w:t>
      </w:r>
    </w:p>
    <w:p w:rsidR="004C3FD3" w:rsidRPr="008D77D4" w:rsidRDefault="004C3FD3" w:rsidP="00817DF8">
      <w:pPr>
        <w:pStyle w:val="Heading3"/>
        <w:tabs>
          <w:tab w:val="left" w:pos="1985"/>
        </w:tabs>
        <w:spacing w:before="120" w:after="120" w:line="240" w:lineRule="auto"/>
        <w:ind w:left="1985" w:right="1134"/>
        <w:jc w:val="center"/>
        <w:rPr>
          <w:i/>
          <w:sz w:val="27"/>
          <w:szCs w:val="27"/>
        </w:rPr>
      </w:pPr>
      <w:bookmarkStart w:id="59" w:name="_Toc519585007"/>
      <w:r w:rsidRPr="008D77D4">
        <w:rPr>
          <w:i/>
          <w:sz w:val="27"/>
          <w:szCs w:val="27"/>
        </w:rPr>
        <w:t xml:space="preserve">2.10.1. Сбор за пользование объектами животного мира </w:t>
      </w:r>
      <w:r w:rsidRPr="008D77D4">
        <w:rPr>
          <w:i/>
          <w:sz w:val="27"/>
          <w:szCs w:val="27"/>
        </w:rPr>
        <w:br/>
        <w:t>182 1 07 04010 01 0000 110</w:t>
      </w:r>
      <w:bookmarkEnd w:id="59"/>
    </w:p>
    <w:p w:rsidR="004C3FD3" w:rsidRPr="008D77D4" w:rsidRDefault="004C3FD3" w:rsidP="007563E9">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 поступления доходов в бюджетную систему Российской Федерации от уплаты сбора за пользование объектами животного мира осуществляется на основании данных, получаемых по запросам ФНС России из Управлений ФНС России по субъектам Российской Федерации, об ожидаемой оценке поступлений по сбору за пользование объектами животного мира (исходя из динамики налоговой базы по сбору согласно отчёту по форме № 5-ЖМ «О структуре начислений по сбору за пользование объектами животного мира», который формируется только на региональном уровне) по полученным в установленном порядке разрешениям на добычу объектов животного мира на территории подведомственных субъектов Российской Федерации.</w:t>
      </w:r>
    </w:p>
    <w:p w:rsidR="004C3FD3" w:rsidRPr="008D77D4" w:rsidRDefault="004C3FD3" w:rsidP="007563E9">
      <w:pPr>
        <w:spacing w:after="0" w:line="240" w:lineRule="auto"/>
        <w:ind w:firstLine="709"/>
        <w:jc w:val="both"/>
        <w:rPr>
          <w:rFonts w:ascii="Times New Roman" w:hAnsi="Times New Roman"/>
          <w:sz w:val="27"/>
          <w:szCs w:val="27"/>
        </w:rPr>
      </w:pPr>
    </w:p>
    <w:p w:rsidR="004C3FD3" w:rsidRPr="008D77D4" w:rsidRDefault="004C3FD3" w:rsidP="00817DF8">
      <w:pPr>
        <w:pStyle w:val="Heading3"/>
        <w:tabs>
          <w:tab w:val="left" w:pos="1985"/>
        </w:tabs>
        <w:spacing w:before="120" w:after="120" w:line="240" w:lineRule="auto"/>
        <w:ind w:left="1985" w:right="1134"/>
        <w:jc w:val="center"/>
        <w:rPr>
          <w:i/>
          <w:sz w:val="27"/>
          <w:szCs w:val="27"/>
        </w:rPr>
      </w:pPr>
      <w:bookmarkStart w:id="60" w:name="_Toc519585008"/>
      <w:r w:rsidRPr="008D77D4">
        <w:rPr>
          <w:i/>
          <w:sz w:val="27"/>
          <w:szCs w:val="27"/>
        </w:rPr>
        <w:t xml:space="preserve">2.10.2. Сбор за пользование объектами водных биологических ресурсов (исключая внутренние водные объекты) </w:t>
      </w:r>
      <w:r w:rsidRPr="008D77D4">
        <w:rPr>
          <w:i/>
          <w:sz w:val="27"/>
          <w:szCs w:val="27"/>
        </w:rPr>
        <w:br/>
        <w:t>182 1 07 04020 01 0000 110</w:t>
      </w:r>
      <w:bookmarkEnd w:id="60"/>
    </w:p>
    <w:p w:rsidR="004C3FD3" w:rsidRPr="008D77D4" w:rsidRDefault="004C3FD3" w:rsidP="00817DF8">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прогноза поступления доходов в консолидированный бюджет Чеченской Республики от уплаты сбора за пользование объектами водных биологических ресурсов (исключая внутренние водные объекты) осуществляется по алгоритму расчёта, описанному в пункте 2.15, исходя из распределения между бюджетами бюджетной системы Российской Федерации по нормативам, установленным в соответствии со статьями 50 и 56 БК РФ.</w:t>
      </w:r>
    </w:p>
    <w:p w:rsidR="004C3FD3" w:rsidRPr="008D77D4" w:rsidRDefault="004C3FD3" w:rsidP="00817DF8">
      <w:pPr>
        <w:spacing w:after="0" w:line="240" w:lineRule="auto"/>
        <w:ind w:firstLine="709"/>
        <w:jc w:val="both"/>
        <w:rPr>
          <w:sz w:val="27"/>
          <w:szCs w:val="27"/>
        </w:rPr>
      </w:pPr>
    </w:p>
    <w:p w:rsidR="004C3FD3" w:rsidRPr="008D77D4" w:rsidRDefault="004C3FD3" w:rsidP="00817DF8">
      <w:pPr>
        <w:pStyle w:val="Heading3"/>
        <w:tabs>
          <w:tab w:val="left" w:pos="1985"/>
        </w:tabs>
        <w:spacing w:before="120" w:after="120" w:line="240" w:lineRule="auto"/>
        <w:ind w:left="1985" w:right="1134"/>
        <w:jc w:val="center"/>
        <w:rPr>
          <w:i/>
          <w:sz w:val="27"/>
          <w:szCs w:val="27"/>
        </w:rPr>
      </w:pPr>
      <w:bookmarkStart w:id="61" w:name="_Toc519585009"/>
      <w:r w:rsidRPr="008D77D4">
        <w:rPr>
          <w:i/>
          <w:sz w:val="27"/>
          <w:szCs w:val="27"/>
        </w:rPr>
        <w:t xml:space="preserve">2.10.3. Сбор за пользование объектами водных биологических ресурсов (по внутренним водным объектам) </w:t>
      </w:r>
      <w:r w:rsidRPr="008D77D4">
        <w:rPr>
          <w:i/>
          <w:sz w:val="27"/>
          <w:szCs w:val="27"/>
        </w:rPr>
        <w:br/>
        <w:t>182 1 07 04030 01 0000 110</w:t>
      </w:r>
      <w:bookmarkEnd w:id="61"/>
    </w:p>
    <w:p w:rsidR="004C3FD3" w:rsidRPr="008D77D4" w:rsidRDefault="004C3FD3" w:rsidP="00447AEE">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прогноза поступления доходов в консолидированный бюджет Чеченской Республики от уплаты сбора за пользование объектами водных биологических ресурсов (по внутренним водным объектам) осуществляется по алгоритму расчёта, описанному в пункте 2.15, исходя из распределения между бюджетами бюджетной системы Российской Федерации по нормативам, установленным в соответствии со статьями 50 и 56 БК РФ.</w:t>
      </w:r>
    </w:p>
    <w:p w:rsidR="004C3FD3" w:rsidRPr="008D77D4" w:rsidRDefault="004C3FD3" w:rsidP="00183CB7">
      <w:pPr>
        <w:spacing w:after="0" w:line="240" w:lineRule="auto"/>
        <w:ind w:firstLine="709"/>
        <w:jc w:val="both"/>
        <w:rPr>
          <w:rFonts w:ascii="Times New Roman" w:hAnsi="Times New Roman"/>
          <w:sz w:val="27"/>
          <w:szCs w:val="27"/>
        </w:rPr>
      </w:pPr>
    </w:p>
    <w:p w:rsidR="004C3FD3" w:rsidRPr="008D77D4" w:rsidRDefault="004C3FD3" w:rsidP="007F0C81">
      <w:pPr>
        <w:pStyle w:val="Heading2"/>
        <w:spacing w:after="240" w:line="240" w:lineRule="auto"/>
        <w:ind w:firstLine="709"/>
        <w:jc w:val="center"/>
        <w:rPr>
          <w:rFonts w:ascii="Cambria" w:hAnsi="Cambria"/>
          <w:i w:val="0"/>
          <w:sz w:val="27"/>
          <w:szCs w:val="27"/>
        </w:rPr>
      </w:pPr>
      <w:bookmarkStart w:id="62" w:name="_Toc519585010"/>
      <w:r w:rsidRPr="008D77D4">
        <w:rPr>
          <w:rFonts w:ascii="Cambria" w:hAnsi="Cambria"/>
          <w:i w:val="0"/>
          <w:sz w:val="27"/>
          <w:szCs w:val="27"/>
        </w:rPr>
        <w:t xml:space="preserve">2.11. Государственная пошлина </w:t>
      </w:r>
      <w:r w:rsidRPr="008D77D4">
        <w:rPr>
          <w:rFonts w:ascii="Cambria" w:hAnsi="Cambria"/>
          <w:i w:val="0"/>
          <w:sz w:val="27"/>
          <w:szCs w:val="27"/>
        </w:rPr>
        <w:br/>
        <w:t>182 1 08 00000 01 0000 000</w:t>
      </w:r>
      <w:bookmarkEnd w:id="62"/>
      <w:r w:rsidRPr="008D77D4">
        <w:rPr>
          <w:rFonts w:ascii="Cambria" w:hAnsi="Cambria"/>
          <w:i w:val="0"/>
          <w:sz w:val="27"/>
          <w:szCs w:val="27"/>
        </w:rPr>
        <w:t xml:space="preserve"> </w:t>
      </w:r>
    </w:p>
    <w:p w:rsidR="004C3FD3" w:rsidRPr="008D77D4" w:rsidRDefault="004C3FD3" w:rsidP="00277399">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прогноза поступления доходов в консолидированный бюджет Чеченской Республики от уплаты государственной пошлины осуществляется в соответствии с действующим законодательством Российской Федерации о налогах и сборах.</w:t>
      </w:r>
    </w:p>
    <w:p w:rsidR="004C3FD3" w:rsidRPr="008D77D4" w:rsidRDefault="004C3FD3" w:rsidP="00277399">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Государственная пошлина взимается на территории Российской Федерации в соответствии с положениями главы 25.3 части второй НК РФ и зачисляется в бюджеты бюджетной системы Российской Федерации по нормативам, установленным в соответствии со статьями 50 и 56 БК РФ.</w:t>
      </w:r>
    </w:p>
    <w:p w:rsidR="004C3FD3" w:rsidRPr="008D77D4" w:rsidRDefault="004C3FD3" w:rsidP="00277399">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Прогноз поступлений по государственной пошлине производится отдельно по каждому виду государственной пошлины в разрезе бюджетов. </w:t>
      </w:r>
    </w:p>
    <w:p w:rsidR="004C3FD3" w:rsidRPr="008D77D4" w:rsidRDefault="004C3FD3" w:rsidP="00277399">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При расчете поступлений госпошлины в разрезе видов учитываются следующие факторы: </w:t>
      </w:r>
    </w:p>
    <w:p w:rsidR="004C3FD3" w:rsidRPr="008D77D4" w:rsidRDefault="004C3FD3" w:rsidP="00277399">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изменения в законодательстве;</w:t>
      </w:r>
    </w:p>
    <w:p w:rsidR="004C3FD3" w:rsidRPr="008D77D4" w:rsidRDefault="004C3FD3" w:rsidP="00277399">
      <w:pPr>
        <w:spacing w:after="0" w:line="240" w:lineRule="auto"/>
        <w:ind w:firstLine="709"/>
        <w:jc w:val="both"/>
        <w:rPr>
          <w:rFonts w:ascii="Times New Roman" w:hAnsi="Times New Roman"/>
          <w:sz w:val="27"/>
          <w:szCs w:val="27"/>
        </w:rPr>
      </w:pPr>
      <w:r w:rsidRPr="008D77D4">
        <w:rPr>
          <w:rFonts w:ascii="Times New Roman" w:hAnsi="Times New Roman"/>
          <w:sz w:val="27"/>
          <w:szCs w:val="27"/>
        </w:rPr>
        <w:t>- прогноз количества совершаемых юридически значимых действий, размеры пошлины за соответствующие юридически значимые действия;</w:t>
      </w:r>
    </w:p>
    <w:p w:rsidR="004C3FD3" w:rsidRPr="008D77D4" w:rsidRDefault="004C3FD3" w:rsidP="00277399">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277399">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индексы (индекс потребительских цен и др.);</w:t>
      </w:r>
    </w:p>
    <w:p w:rsidR="004C3FD3" w:rsidRPr="008D77D4" w:rsidRDefault="004C3FD3" w:rsidP="00277399">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иные факторы (в том числе возможная корректировка на поступления, имеющие нестабильный «разовый» характер и др.). </w:t>
      </w:r>
    </w:p>
    <w:p w:rsidR="004C3FD3" w:rsidRPr="008D77D4" w:rsidRDefault="004C3FD3" w:rsidP="00277399">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Алгоритм расчёта прогнозного объёма поступлений государственной пошлины, учитывает выпадающие доходы в связи с применением льгот, освобождений и иных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w:t>
      </w:r>
    </w:p>
    <w:p w:rsidR="004C3FD3" w:rsidRPr="008D77D4" w:rsidRDefault="004C3FD3" w:rsidP="00277399">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Объём выпадающих доходов определяется в рамках прописанного алгоритма расчёта прогнозного объёма поступлений государственной пошлины.</w:t>
      </w:r>
    </w:p>
    <w:p w:rsidR="004C3FD3" w:rsidRPr="008D77D4" w:rsidRDefault="004C3FD3" w:rsidP="00277399">
      <w:pPr>
        <w:spacing w:after="0" w:line="240" w:lineRule="auto"/>
        <w:ind w:firstLine="709"/>
        <w:jc w:val="both"/>
        <w:rPr>
          <w:sz w:val="27"/>
          <w:szCs w:val="27"/>
        </w:rPr>
      </w:pPr>
    </w:p>
    <w:p w:rsidR="004C3FD3" w:rsidRPr="008D77D4" w:rsidRDefault="004C3FD3" w:rsidP="004D6C8E">
      <w:pPr>
        <w:spacing w:after="0" w:line="240" w:lineRule="auto"/>
        <w:ind w:firstLine="709"/>
        <w:jc w:val="both"/>
        <w:rPr>
          <w:rFonts w:ascii="Times New Roman" w:hAnsi="Times New Roman"/>
          <w:sz w:val="27"/>
          <w:szCs w:val="27"/>
        </w:rPr>
      </w:pPr>
    </w:p>
    <w:p w:rsidR="004C3FD3" w:rsidRPr="008D77D4" w:rsidRDefault="004C3FD3" w:rsidP="00166C55">
      <w:pPr>
        <w:pStyle w:val="Heading3"/>
        <w:tabs>
          <w:tab w:val="left" w:pos="1985"/>
        </w:tabs>
        <w:spacing w:before="120" w:after="120" w:line="240" w:lineRule="auto"/>
        <w:ind w:left="1985" w:right="1134"/>
        <w:jc w:val="center"/>
        <w:rPr>
          <w:i/>
          <w:sz w:val="27"/>
          <w:szCs w:val="27"/>
        </w:rPr>
      </w:pPr>
      <w:bookmarkStart w:id="63" w:name="_Toc519585013"/>
      <w:r w:rsidRPr="008D77D4">
        <w:rPr>
          <w:i/>
          <w:sz w:val="27"/>
          <w:szCs w:val="27"/>
        </w:rPr>
        <w:t xml:space="preserve">2.11.1. Государственная пошлина по делам, рассматриваемым конституционными (уставными) судами субъектов </w:t>
      </w:r>
      <w:r w:rsidRPr="008D77D4">
        <w:rPr>
          <w:i/>
          <w:sz w:val="27"/>
          <w:szCs w:val="27"/>
        </w:rPr>
        <w:br/>
        <w:t xml:space="preserve">Российской Федерации </w:t>
      </w:r>
      <w:r w:rsidRPr="008D77D4">
        <w:rPr>
          <w:i/>
          <w:sz w:val="27"/>
          <w:szCs w:val="27"/>
        </w:rPr>
        <w:br/>
        <w:t>182 1 08 02020 01 0000 110</w:t>
      </w:r>
      <w:bookmarkEnd w:id="63"/>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 прогноза поступлений по государственной пошлине по делам, рассматриваемым конституционными (уставными) судами субъектов Российской Федерации, осуществляется по прямому методу расчета. </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государственной пошлины по делам, рассматриваемым конституционными (уставными) судами субъектов Российской Федерации (Г </w:t>
      </w:r>
      <w:r w:rsidRPr="008D77D4">
        <w:rPr>
          <w:rFonts w:ascii="Times New Roman" w:hAnsi="Times New Roman"/>
          <w:sz w:val="27"/>
          <w:szCs w:val="27"/>
          <w:vertAlign w:val="subscript"/>
        </w:rPr>
        <w:t>УС</w:t>
      </w:r>
      <w:r w:rsidRPr="008D77D4">
        <w:rPr>
          <w:rFonts w:ascii="Times New Roman" w:hAnsi="Times New Roman"/>
          <w:sz w:val="27"/>
          <w:szCs w:val="27"/>
        </w:rPr>
        <w:t>), определяется, исходя из следующего алгоритма расчёта:</w:t>
      </w:r>
    </w:p>
    <w:p w:rsidR="004C3FD3" w:rsidRPr="008D77D4" w:rsidRDefault="004C3FD3" w:rsidP="00044768">
      <w:pPr>
        <w:spacing w:after="0" w:line="240" w:lineRule="auto"/>
        <w:ind w:firstLine="709"/>
        <w:jc w:val="both"/>
        <w:rPr>
          <w:rFonts w:ascii="Times New Roman" w:hAnsi="Times New Roman"/>
          <w:sz w:val="27"/>
          <w:szCs w:val="27"/>
        </w:rPr>
      </w:pPr>
    </w:p>
    <w:p w:rsidR="004C3FD3" w:rsidRPr="008D77D4" w:rsidRDefault="004C3FD3" w:rsidP="00044768">
      <w:pPr>
        <w:spacing w:after="0" w:line="240" w:lineRule="auto"/>
        <w:jc w:val="center"/>
        <w:rPr>
          <w:rFonts w:ascii="Times New Roman" w:hAnsi="Times New Roman"/>
          <w:b/>
          <w:i/>
          <w:sz w:val="27"/>
          <w:szCs w:val="27"/>
        </w:rPr>
      </w:pPr>
      <w:r w:rsidRPr="008D77D4">
        <w:rPr>
          <w:rFonts w:ascii="Times New Roman" w:hAnsi="Times New Roman"/>
          <w:b/>
          <w:sz w:val="27"/>
          <w:szCs w:val="27"/>
        </w:rPr>
        <w:t>Г</w:t>
      </w:r>
      <w:r w:rsidRPr="008D77D4">
        <w:rPr>
          <w:rFonts w:ascii="Times New Roman" w:hAnsi="Times New Roman"/>
          <w:b/>
          <w:sz w:val="27"/>
          <w:szCs w:val="27"/>
          <w:lang w:val="en-US"/>
        </w:rPr>
        <w:t> </w:t>
      </w:r>
      <w:r w:rsidRPr="008D77D4">
        <w:rPr>
          <w:rFonts w:ascii="Times New Roman" w:hAnsi="Times New Roman"/>
          <w:b/>
          <w:sz w:val="27"/>
          <w:szCs w:val="27"/>
          <w:vertAlign w:val="subscript"/>
        </w:rPr>
        <w:t>УС</w:t>
      </w:r>
      <w:r w:rsidRPr="008D77D4">
        <w:rPr>
          <w:rFonts w:ascii="Times New Roman" w:hAnsi="Times New Roman"/>
          <w:b/>
          <w:i/>
          <w:sz w:val="27"/>
          <w:szCs w:val="27"/>
        </w:rPr>
        <w:t xml:space="preserve"> = </w:t>
      </w:r>
      <w:r w:rsidRPr="008D77D4">
        <w:rPr>
          <w:rFonts w:ascii="Times New Roman" w:hAnsi="Times New Roman"/>
          <w:b/>
          <w:sz w:val="27"/>
          <w:szCs w:val="27"/>
        </w:rPr>
        <w:t>К </w:t>
      </w:r>
      <w:r w:rsidRPr="008D77D4">
        <w:rPr>
          <w:rFonts w:ascii="Times New Roman" w:hAnsi="Times New Roman"/>
          <w:b/>
          <w:sz w:val="27"/>
          <w:szCs w:val="27"/>
          <w:vertAlign w:val="subscript"/>
        </w:rPr>
        <w:t>УС</w:t>
      </w:r>
      <w:r w:rsidRPr="008D77D4">
        <w:rPr>
          <w:rFonts w:ascii="Times New Roman" w:hAnsi="Times New Roman"/>
          <w:sz w:val="27"/>
          <w:szCs w:val="27"/>
        </w:rPr>
        <w:t xml:space="preserve"> * </w:t>
      </w:r>
      <w:r w:rsidRPr="008D77D4">
        <w:rPr>
          <w:rFonts w:ascii="Times New Roman" w:hAnsi="Times New Roman"/>
          <w:b/>
          <w:sz w:val="27"/>
          <w:szCs w:val="27"/>
        </w:rPr>
        <w:t>Ср </w:t>
      </w:r>
      <w:r w:rsidRPr="008D77D4">
        <w:rPr>
          <w:rFonts w:ascii="Times New Roman" w:hAnsi="Times New Roman"/>
          <w:b/>
          <w:sz w:val="27"/>
          <w:szCs w:val="27"/>
          <w:vertAlign w:val="subscript"/>
        </w:rPr>
        <w:t>УС</w:t>
      </w:r>
      <w:r w:rsidRPr="008D77D4">
        <w:rPr>
          <w:rFonts w:ascii="Times New Roman" w:hAnsi="Times New Roman"/>
          <w:sz w:val="27"/>
          <w:szCs w:val="27"/>
        </w:rPr>
        <w:t xml:space="preserve"> </w:t>
      </w:r>
      <w:r w:rsidRPr="008D77D4">
        <w:rPr>
          <w:rFonts w:ascii="Times New Roman" w:hAnsi="Times New Roman"/>
          <w:b/>
          <w:sz w:val="27"/>
          <w:szCs w:val="27"/>
        </w:rPr>
        <w:t>(+/-)</w:t>
      </w:r>
      <w:r w:rsidRPr="008D77D4">
        <w:rPr>
          <w:rFonts w:ascii="Times New Roman" w:hAnsi="Times New Roman"/>
          <w:sz w:val="27"/>
          <w:szCs w:val="27"/>
        </w:rPr>
        <w:t xml:space="preserve"> </w:t>
      </w:r>
      <w:r w:rsidRPr="008D77D4">
        <w:rPr>
          <w:rFonts w:ascii="Times New Roman" w:hAnsi="Times New Roman"/>
          <w:b/>
          <w:sz w:val="27"/>
          <w:szCs w:val="27"/>
        </w:rPr>
        <w:t>F</w:t>
      </w:r>
      <w:r w:rsidRPr="008D77D4">
        <w:rPr>
          <w:rFonts w:ascii="Times New Roman" w:hAnsi="Times New Roman"/>
          <w:b/>
          <w:i/>
          <w:sz w:val="27"/>
          <w:szCs w:val="27"/>
        </w:rPr>
        <w:t>,</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К </w:t>
      </w:r>
      <w:r w:rsidRPr="008D77D4">
        <w:rPr>
          <w:rFonts w:ascii="Times New Roman" w:hAnsi="Times New Roman"/>
          <w:b/>
          <w:sz w:val="27"/>
          <w:szCs w:val="27"/>
          <w:vertAlign w:val="subscript"/>
        </w:rPr>
        <w:t>УС</w:t>
      </w:r>
      <w:r w:rsidRPr="008D77D4">
        <w:rPr>
          <w:rFonts w:ascii="Times New Roman" w:hAnsi="Times New Roman"/>
          <w:sz w:val="27"/>
          <w:szCs w:val="27"/>
        </w:rPr>
        <w:t xml:space="preserve"> – прогнозируемое (расчётное) количество государственных пошлин по делам, рассматриваемым конституционными (уставными) судами субъектов Российской Федерации, единиц;</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количества государственных пошлин производится методом экстраполяции или методом усреднения.</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Ср </w:t>
      </w:r>
      <w:r w:rsidRPr="008D77D4">
        <w:rPr>
          <w:rFonts w:ascii="Times New Roman" w:hAnsi="Times New Roman"/>
          <w:b/>
          <w:sz w:val="27"/>
          <w:szCs w:val="27"/>
          <w:vertAlign w:val="subscript"/>
        </w:rPr>
        <w:t>УС</w:t>
      </w:r>
      <w:r w:rsidRPr="008D77D4">
        <w:rPr>
          <w:rFonts w:ascii="Times New Roman" w:hAnsi="Times New Roman"/>
          <w:sz w:val="27"/>
          <w:szCs w:val="27"/>
        </w:rPr>
        <w:t xml:space="preserve"> – расчетный размер государственной пошлины по делам, рассматриваемым конституционными (уставными) судами субъектов Российской Федерации, тыс. рублей;</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среднего размера государственной пошлины производится методом экстраполяции или методом усреднения.</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Российской Федерации, а также другие факторы, тыс. рублей.</w:t>
      </w:r>
    </w:p>
    <w:p w:rsidR="004C3FD3" w:rsidRPr="008D77D4" w:rsidRDefault="004C3FD3" w:rsidP="004D6C8E">
      <w:pPr>
        <w:spacing w:after="0" w:line="240" w:lineRule="auto"/>
        <w:ind w:firstLine="709"/>
        <w:jc w:val="both"/>
        <w:rPr>
          <w:rFonts w:ascii="Times New Roman" w:hAnsi="Times New Roman"/>
          <w:sz w:val="27"/>
          <w:szCs w:val="27"/>
        </w:rPr>
      </w:pPr>
    </w:p>
    <w:p w:rsidR="004C3FD3" w:rsidRPr="008D77D4" w:rsidRDefault="004C3FD3" w:rsidP="00166C55">
      <w:pPr>
        <w:pStyle w:val="Heading3"/>
        <w:tabs>
          <w:tab w:val="left" w:pos="1985"/>
        </w:tabs>
        <w:spacing w:before="120" w:after="120" w:line="240" w:lineRule="auto"/>
        <w:ind w:left="1985" w:right="1134"/>
        <w:jc w:val="center"/>
        <w:rPr>
          <w:i/>
          <w:sz w:val="27"/>
          <w:szCs w:val="27"/>
        </w:rPr>
      </w:pPr>
      <w:bookmarkStart w:id="64" w:name="_Toc519585014"/>
      <w:r w:rsidRPr="008D77D4">
        <w:rPr>
          <w:i/>
          <w:sz w:val="27"/>
          <w:szCs w:val="27"/>
        </w:rPr>
        <w:t xml:space="preserve">2.11.2. Государственная пошлина по делам, рассматриваемым в судах общей юрисдикции, мировыми судьями (за исключением Верховного Суда Российской Федерации) </w:t>
      </w:r>
      <w:r w:rsidRPr="008D77D4">
        <w:rPr>
          <w:i/>
          <w:sz w:val="27"/>
          <w:szCs w:val="27"/>
        </w:rPr>
        <w:br/>
        <w:t>182 1 08 03010 01 0000 110</w:t>
      </w:r>
      <w:bookmarkEnd w:id="64"/>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 прогноза поступлений по государственной пошлине по делам, рассматриваемым в судах общей юрисдикции, мировыми судьями (за исключением Верховного Суда Российской Федерации), осуществляется по прямому методу расчета. </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государственной пошлины по делам, рассматриваемым в судах общей юрисдикции, мировыми судьями (за исключением Верховного Суда Российской Федерации) (Г </w:t>
      </w:r>
      <w:r w:rsidRPr="008D77D4">
        <w:rPr>
          <w:rFonts w:ascii="Times New Roman" w:hAnsi="Times New Roman"/>
          <w:sz w:val="27"/>
          <w:szCs w:val="27"/>
          <w:vertAlign w:val="subscript"/>
        </w:rPr>
        <w:t>МС</w:t>
      </w:r>
      <w:r w:rsidRPr="008D77D4">
        <w:rPr>
          <w:rFonts w:ascii="Times New Roman" w:hAnsi="Times New Roman"/>
          <w:sz w:val="27"/>
          <w:szCs w:val="27"/>
        </w:rPr>
        <w:t>), определяется, исходя из следующего алгоритма расчёта:</w:t>
      </w:r>
    </w:p>
    <w:p w:rsidR="004C3FD3" w:rsidRPr="008D77D4" w:rsidRDefault="004C3FD3" w:rsidP="00044768">
      <w:pPr>
        <w:spacing w:after="0" w:line="240" w:lineRule="auto"/>
        <w:jc w:val="center"/>
        <w:rPr>
          <w:rFonts w:ascii="Times New Roman" w:hAnsi="Times New Roman"/>
          <w:b/>
          <w:i/>
          <w:sz w:val="27"/>
          <w:szCs w:val="27"/>
        </w:rPr>
      </w:pPr>
      <w:r w:rsidRPr="008D77D4">
        <w:rPr>
          <w:rFonts w:ascii="Times New Roman" w:hAnsi="Times New Roman"/>
          <w:b/>
          <w:sz w:val="27"/>
          <w:szCs w:val="27"/>
        </w:rPr>
        <w:t>Г</w:t>
      </w:r>
      <w:r w:rsidRPr="008D77D4">
        <w:rPr>
          <w:rFonts w:ascii="Times New Roman" w:hAnsi="Times New Roman"/>
          <w:b/>
          <w:sz w:val="27"/>
          <w:szCs w:val="27"/>
          <w:lang w:val="en-US"/>
        </w:rPr>
        <w:t> </w:t>
      </w:r>
      <w:r w:rsidRPr="008D77D4">
        <w:rPr>
          <w:rFonts w:ascii="Times New Roman" w:hAnsi="Times New Roman"/>
          <w:b/>
          <w:sz w:val="27"/>
          <w:szCs w:val="27"/>
          <w:vertAlign w:val="subscript"/>
        </w:rPr>
        <w:t>МС</w:t>
      </w:r>
      <w:r w:rsidRPr="008D77D4">
        <w:rPr>
          <w:rFonts w:ascii="Times New Roman" w:hAnsi="Times New Roman"/>
          <w:b/>
          <w:i/>
          <w:sz w:val="27"/>
          <w:szCs w:val="27"/>
        </w:rPr>
        <w:t xml:space="preserve"> = </w:t>
      </w:r>
      <w:r w:rsidRPr="008D77D4">
        <w:rPr>
          <w:rFonts w:ascii="Times New Roman" w:hAnsi="Times New Roman"/>
          <w:b/>
          <w:sz w:val="27"/>
          <w:szCs w:val="27"/>
        </w:rPr>
        <w:t>К </w:t>
      </w:r>
      <w:r w:rsidRPr="008D77D4">
        <w:rPr>
          <w:rFonts w:ascii="Times New Roman" w:hAnsi="Times New Roman"/>
          <w:b/>
          <w:sz w:val="27"/>
          <w:szCs w:val="27"/>
          <w:vertAlign w:val="subscript"/>
        </w:rPr>
        <w:t>МС</w:t>
      </w:r>
      <w:r w:rsidRPr="008D77D4">
        <w:rPr>
          <w:rFonts w:ascii="Times New Roman" w:hAnsi="Times New Roman"/>
          <w:sz w:val="27"/>
          <w:szCs w:val="27"/>
        </w:rPr>
        <w:t xml:space="preserve"> * </w:t>
      </w:r>
      <w:r w:rsidRPr="008D77D4">
        <w:rPr>
          <w:rFonts w:ascii="Times New Roman" w:hAnsi="Times New Roman"/>
          <w:b/>
          <w:sz w:val="27"/>
          <w:szCs w:val="27"/>
        </w:rPr>
        <w:t>Ср </w:t>
      </w:r>
      <w:r w:rsidRPr="008D77D4">
        <w:rPr>
          <w:rFonts w:ascii="Times New Roman" w:hAnsi="Times New Roman"/>
          <w:b/>
          <w:sz w:val="27"/>
          <w:szCs w:val="27"/>
          <w:vertAlign w:val="subscript"/>
        </w:rPr>
        <w:t>МС</w:t>
      </w:r>
      <w:r w:rsidRPr="008D77D4">
        <w:rPr>
          <w:rFonts w:ascii="Times New Roman" w:hAnsi="Times New Roman"/>
          <w:sz w:val="27"/>
          <w:szCs w:val="27"/>
        </w:rPr>
        <w:t xml:space="preserve"> </w:t>
      </w:r>
      <w:r w:rsidRPr="008D77D4">
        <w:rPr>
          <w:rFonts w:ascii="Times New Roman" w:hAnsi="Times New Roman"/>
          <w:b/>
          <w:sz w:val="27"/>
          <w:szCs w:val="27"/>
        </w:rPr>
        <w:t>(+/-)</w:t>
      </w:r>
      <w:r w:rsidRPr="008D77D4">
        <w:rPr>
          <w:rFonts w:ascii="Times New Roman" w:hAnsi="Times New Roman"/>
          <w:sz w:val="27"/>
          <w:szCs w:val="27"/>
        </w:rPr>
        <w:t xml:space="preserve"> </w:t>
      </w:r>
      <w:r w:rsidRPr="008D77D4">
        <w:rPr>
          <w:rFonts w:ascii="Times New Roman" w:hAnsi="Times New Roman"/>
          <w:b/>
          <w:sz w:val="27"/>
          <w:szCs w:val="27"/>
        </w:rPr>
        <w:t>F</w:t>
      </w:r>
      <w:r w:rsidRPr="008D77D4">
        <w:rPr>
          <w:rFonts w:ascii="Times New Roman" w:hAnsi="Times New Roman"/>
          <w:b/>
          <w:i/>
          <w:sz w:val="27"/>
          <w:szCs w:val="27"/>
        </w:rPr>
        <w:t>,</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К </w:t>
      </w:r>
      <w:r w:rsidRPr="008D77D4">
        <w:rPr>
          <w:rFonts w:ascii="Times New Roman" w:hAnsi="Times New Roman"/>
          <w:b/>
          <w:sz w:val="27"/>
          <w:szCs w:val="27"/>
          <w:vertAlign w:val="subscript"/>
        </w:rPr>
        <w:t>МС</w:t>
      </w:r>
      <w:r w:rsidRPr="008D77D4">
        <w:rPr>
          <w:rFonts w:ascii="Times New Roman" w:hAnsi="Times New Roman"/>
          <w:sz w:val="27"/>
          <w:szCs w:val="27"/>
        </w:rPr>
        <w:t xml:space="preserve"> – прогнозируемое (расчётное) количество государственных пошлин по делам, рассматриваемым в судах общей юрисдикции, мировыми судьями (за исключением Верховного Суда Российской Федерации), единиц;</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количества государственных пошлин производится методом экстраполяции или методом усреднения.</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Ср </w:t>
      </w:r>
      <w:r w:rsidRPr="008D77D4">
        <w:rPr>
          <w:rFonts w:ascii="Times New Roman" w:hAnsi="Times New Roman"/>
          <w:b/>
          <w:sz w:val="27"/>
          <w:szCs w:val="27"/>
          <w:vertAlign w:val="subscript"/>
        </w:rPr>
        <w:t>МС</w:t>
      </w:r>
      <w:r w:rsidRPr="008D77D4">
        <w:rPr>
          <w:rFonts w:ascii="Times New Roman" w:hAnsi="Times New Roman"/>
          <w:sz w:val="27"/>
          <w:szCs w:val="27"/>
        </w:rPr>
        <w:t xml:space="preserve"> – расчетный размер государственной пошлины по делам, рассматриваемым в судах общей юрисдикции, мировыми судьями (за исключением Верховного Суда Российской Федерации), тыс. рублей;</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среднего размера государственной пошлины производится методом экстраполяции или методом усреднения.</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Российской Федерации, а также другие факторы, тыс. рублей.</w:t>
      </w:r>
    </w:p>
    <w:p w:rsidR="004C3FD3" w:rsidRPr="008D77D4" w:rsidRDefault="004C3FD3" w:rsidP="004D6C8E">
      <w:pPr>
        <w:spacing w:after="0" w:line="240" w:lineRule="auto"/>
        <w:ind w:firstLine="709"/>
        <w:jc w:val="both"/>
        <w:rPr>
          <w:rFonts w:ascii="Times New Roman" w:hAnsi="Times New Roman"/>
          <w:sz w:val="27"/>
          <w:szCs w:val="27"/>
        </w:rPr>
      </w:pPr>
    </w:p>
    <w:p w:rsidR="004C3FD3" w:rsidRPr="008D77D4" w:rsidRDefault="004C3FD3" w:rsidP="00166C55">
      <w:pPr>
        <w:pStyle w:val="Heading3"/>
        <w:tabs>
          <w:tab w:val="left" w:pos="1985"/>
        </w:tabs>
        <w:spacing w:before="120" w:after="120" w:line="240" w:lineRule="auto"/>
        <w:ind w:left="1985" w:right="1134"/>
        <w:jc w:val="center"/>
        <w:rPr>
          <w:i/>
          <w:sz w:val="27"/>
          <w:szCs w:val="27"/>
        </w:rPr>
      </w:pPr>
      <w:bookmarkStart w:id="65" w:name="_Toc519585016"/>
      <w:r w:rsidRPr="008D77D4">
        <w:rPr>
          <w:i/>
          <w:sz w:val="27"/>
          <w:szCs w:val="27"/>
        </w:rPr>
        <w:t xml:space="preserve">2.11.3.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w:t>
      </w:r>
      <w:r w:rsidRPr="008D77D4">
        <w:rPr>
          <w:i/>
          <w:sz w:val="27"/>
          <w:szCs w:val="27"/>
        </w:rPr>
        <w:br/>
        <w:t>182 1 08 07010 01 0000 110</w:t>
      </w:r>
      <w:bookmarkEnd w:id="65"/>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 прогноза поступлений по государственной пошлине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осуществляется по прямому методу расчета. </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(Г </w:t>
      </w:r>
      <w:r w:rsidRPr="008D77D4">
        <w:rPr>
          <w:rFonts w:ascii="Times New Roman" w:hAnsi="Times New Roman"/>
          <w:sz w:val="27"/>
          <w:szCs w:val="27"/>
          <w:vertAlign w:val="subscript"/>
        </w:rPr>
        <w:t>РЕГ</w:t>
      </w:r>
      <w:r w:rsidRPr="008D77D4">
        <w:rPr>
          <w:rFonts w:ascii="Times New Roman" w:hAnsi="Times New Roman"/>
          <w:sz w:val="27"/>
          <w:szCs w:val="27"/>
        </w:rPr>
        <w:t>), определяется, исходя из следующего алгоритма расчёта:</w:t>
      </w:r>
    </w:p>
    <w:p w:rsidR="004C3FD3" w:rsidRPr="008D77D4" w:rsidRDefault="004C3FD3" w:rsidP="00044768">
      <w:pPr>
        <w:spacing w:after="0" w:line="240" w:lineRule="auto"/>
        <w:jc w:val="center"/>
        <w:rPr>
          <w:rFonts w:ascii="Times New Roman" w:hAnsi="Times New Roman"/>
          <w:b/>
          <w:i/>
          <w:sz w:val="27"/>
          <w:szCs w:val="27"/>
        </w:rPr>
      </w:pPr>
      <w:r w:rsidRPr="008D77D4">
        <w:rPr>
          <w:rFonts w:ascii="Times New Roman" w:hAnsi="Times New Roman"/>
          <w:b/>
          <w:sz w:val="27"/>
          <w:szCs w:val="27"/>
        </w:rPr>
        <w:t>Г</w:t>
      </w:r>
      <w:r w:rsidRPr="008D77D4">
        <w:rPr>
          <w:rFonts w:ascii="Times New Roman" w:hAnsi="Times New Roman"/>
          <w:b/>
          <w:sz w:val="27"/>
          <w:szCs w:val="27"/>
          <w:lang w:val="en-US"/>
        </w:rPr>
        <w:t> </w:t>
      </w:r>
      <w:r w:rsidRPr="008D77D4">
        <w:rPr>
          <w:rFonts w:ascii="Times New Roman" w:hAnsi="Times New Roman"/>
          <w:b/>
          <w:sz w:val="27"/>
          <w:szCs w:val="27"/>
          <w:vertAlign w:val="subscript"/>
        </w:rPr>
        <w:t>РЕГ</w:t>
      </w:r>
      <w:r w:rsidRPr="008D77D4">
        <w:rPr>
          <w:rFonts w:ascii="Times New Roman" w:hAnsi="Times New Roman"/>
          <w:b/>
          <w:i/>
          <w:sz w:val="27"/>
          <w:szCs w:val="27"/>
        </w:rPr>
        <w:t xml:space="preserve"> = </w:t>
      </w:r>
      <w:r w:rsidRPr="008D77D4">
        <w:rPr>
          <w:rFonts w:ascii="Times New Roman" w:hAnsi="Times New Roman"/>
          <w:b/>
          <w:sz w:val="27"/>
          <w:szCs w:val="27"/>
        </w:rPr>
        <w:t>К </w:t>
      </w:r>
      <w:r w:rsidRPr="008D77D4">
        <w:rPr>
          <w:rFonts w:ascii="Times New Roman" w:hAnsi="Times New Roman"/>
          <w:b/>
          <w:sz w:val="27"/>
          <w:szCs w:val="27"/>
          <w:vertAlign w:val="subscript"/>
        </w:rPr>
        <w:t>РЕГ</w:t>
      </w:r>
      <w:r w:rsidRPr="008D77D4">
        <w:rPr>
          <w:rFonts w:ascii="Times New Roman" w:hAnsi="Times New Roman"/>
          <w:sz w:val="27"/>
          <w:szCs w:val="27"/>
        </w:rPr>
        <w:t xml:space="preserve"> * </w:t>
      </w:r>
      <w:r w:rsidRPr="008D77D4">
        <w:rPr>
          <w:rFonts w:ascii="Times New Roman" w:hAnsi="Times New Roman"/>
          <w:b/>
          <w:sz w:val="27"/>
          <w:szCs w:val="27"/>
        </w:rPr>
        <w:t>Ср </w:t>
      </w:r>
      <w:r w:rsidRPr="008D77D4">
        <w:rPr>
          <w:rFonts w:ascii="Times New Roman" w:hAnsi="Times New Roman"/>
          <w:b/>
          <w:sz w:val="27"/>
          <w:szCs w:val="27"/>
          <w:vertAlign w:val="subscript"/>
        </w:rPr>
        <w:t>РЕГ</w:t>
      </w:r>
      <w:r w:rsidRPr="008D77D4">
        <w:rPr>
          <w:rFonts w:ascii="Times New Roman" w:hAnsi="Times New Roman"/>
          <w:sz w:val="27"/>
          <w:szCs w:val="27"/>
        </w:rPr>
        <w:t xml:space="preserve"> </w:t>
      </w:r>
      <w:r w:rsidRPr="008D77D4">
        <w:rPr>
          <w:rFonts w:ascii="Times New Roman" w:hAnsi="Times New Roman"/>
          <w:b/>
          <w:sz w:val="27"/>
          <w:szCs w:val="27"/>
        </w:rPr>
        <w:t>(+/-)</w:t>
      </w:r>
      <w:r w:rsidRPr="008D77D4">
        <w:rPr>
          <w:rFonts w:ascii="Times New Roman" w:hAnsi="Times New Roman"/>
          <w:sz w:val="27"/>
          <w:szCs w:val="27"/>
        </w:rPr>
        <w:t xml:space="preserve"> </w:t>
      </w:r>
      <w:r w:rsidRPr="008D77D4">
        <w:rPr>
          <w:rFonts w:ascii="Times New Roman" w:hAnsi="Times New Roman"/>
          <w:b/>
          <w:sz w:val="27"/>
          <w:szCs w:val="27"/>
        </w:rPr>
        <w:t>F</w:t>
      </w:r>
      <w:r w:rsidRPr="008D77D4">
        <w:rPr>
          <w:rFonts w:ascii="Times New Roman" w:hAnsi="Times New Roman"/>
          <w:b/>
          <w:i/>
          <w:sz w:val="27"/>
          <w:szCs w:val="27"/>
        </w:rPr>
        <w:t>,</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044768">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К </w:t>
      </w:r>
      <w:r w:rsidRPr="008D77D4">
        <w:rPr>
          <w:rFonts w:ascii="Times New Roman" w:hAnsi="Times New Roman"/>
          <w:b/>
          <w:sz w:val="27"/>
          <w:szCs w:val="27"/>
          <w:vertAlign w:val="subscript"/>
        </w:rPr>
        <w:t>РЕГ</w:t>
      </w:r>
      <w:r w:rsidRPr="008D77D4">
        <w:rPr>
          <w:rFonts w:ascii="Times New Roman" w:hAnsi="Times New Roman"/>
          <w:sz w:val="27"/>
          <w:szCs w:val="27"/>
        </w:rPr>
        <w:t xml:space="preserve"> – прогнозируемое (расчётное) количество государственных пошлин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единиц;</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количества государственных пошлин производится методом экстраполяции или методом усреднения.</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Ср </w:t>
      </w:r>
      <w:r w:rsidRPr="008D77D4">
        <w:rPr>
          <w:rFonts w:ascii="Times New Roman" w:hAnsi="Times New Roman"/>
          <w:b/>
          <w:sz w:val="27"/>
          <w:szCs w:val="27"/>
          <w:vertAlign w:val="subscript"/>
        </w:rPr>
        <w:t>РЕГ</w:t>
      </w:r>
      <w:r w:rsidRPr="008D77D4">
        <w:rPr>
          <w:rFonts w:ascii="Times New Roman" w:hAnsi="Times New Roman"/>
          <w:sz w:val="27"/>
          <w:szCs w:val="27"/>
        </w:rPr>
        <w:t xml:space="preserve"> – расчетный размер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тыс. рублей;</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среднего размера государственной пошлины производится методом экстраполяции или методом усреднения.</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Российской Федерации, а также другие факторы, тыс. рублей.</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Расчет государственной пошлины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w:t>
      </w:r>
    </w:p>
    <w:p w:rsidR="004C3FD3" w:rsidRPr="008D77D4" w:rsidRDefault="004C3FD3" w:rsidP="00541200">
      <w:pPr>
        <w:spacing w:after="0" w:line="240" w:lineRule="auto"/>
        <w:jc w:val="both"/>
        <w:rPr>
          <w:rFonts w:ascii="Times New Roman" w:hAnsi="Times New Roman"/>
          <w:sz w:val="27"/>
          <w:szCs w:val="27"/>
        </w:rPr>
      </w:pPr>
      <w:r w:rsidRPr="008D77D4">
        <w:rPr>
          <w:rFonts w:ascii="Times New Roman" w:hAnsi="Times New Roman"/>
          <w:sz w:val="27"/>
          <w:szCs w:val="27"/>
        </w:rPr>
        <w:t>значимые действия,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
    <w:p w:rsidR="004C3FD3" w:rsidRPr="008D77D4" w:rsidRDefault="004C3FD3" w:rsidP="004D6C8E">
      <w:pPr>
        <w:spacing w:after="0" w:line="240" w:lineRule="auto"/>
        <w:ind w:firstLine="709"/>
        <w:jc w:val="both"/>
        <w:rPr>
          <w:sz w:val="27"/>
          <w:szCs w:val="27"/>
        </w:rPr>
      </w:pPr>
    </w:p>
    <w:p w:rsidR="004C3FD3" w:rsidRPr="008D77D4" w:rsidRDefault="004C3FD3" w:rsidP="007F0C81">
      <w:pPr>
        <w:pStyle w:val="Heading2"/>
        <w:spacing w:after="240" w:line="240" w:lineRule="auto"/>
        <w:ind w:firstLine="709"/>
        <w:jc w:val="center"/>
        <w:rPr>
          <w:rFonts w:ascii="Cambria" w:hAnsi="Cambria"/>
          <w:i w:val="0"/>
          <w:sz w:val="27"/>
          <w:szCs w:val="27"/>
        </w:rPr>
      </w:pPr>
      <w:bookmarkStart w:id="66" w:name="_Toc456264010"/>
      <w:bookmarkStart w:id="67" w:name="_Toc519585022"/>
      <w:bookmarkEnd w:id="18"/>
      <w:r w:rsidRPr="008D77D4">
        <w:rPr>
          <w:rFonts w:ascii="Cambria" w:hAnsi="Cambria"/>
          <w:i w:val="0"/>
          <w:sz w:val="27"/>
          <w:szCs w:val="27"/>
        </w:rPr>
        <w:t>2.12. Задолженность и перерасчеты по отмененным налогам, сборам и иным обязательным платежам</w:t>
      </w:r>
      <w:bookmarkEnd w:id="66"/>
      <w:r w:rsidRPr="008D77D4">
        <w:rPr>
          <w:rFonts w:ascii="Cambria" w:hAnsi="Cambria"/>
          <w:i w:val="0"/>
          <w:sz w:val="27"/>
          <w:szCs w:val="27"/>
        </w:rPr>
        <w:t xml:space="preserve"> </w:t>
      </w:r>
      <w:r w:rsidRPr="008D77D4">
        <w:rPr>
          <w:rFonts w:ascii="Cambria" w:hAnsi="Cambria"/>
          <w:i w:val="0"/>
          <w:sz w:val="27"/>
          <w:szCs w:val="27"/>
        </w:rPr>
        <w:br/>
        <w:t>182 1 09 00000 00 0000 000</w:t>
      </w:r>
      <w:bookmarkEnd w:id="67"/>
    </w:p>
    <w:p w:rsidR="004C3FD3" w:rsidRPr="008D77D4" w:rsidRDefault="004C3FD3" w:rsidP="000C72E7">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 прогноза поступления доходов в в консолидированный бюджет Чеченской Республики от уплаты задолженности и перерасчетов по отменённым налогам, сборам и иным обязательным платежам, осуществляется в целом по агрегированному коду бюджетной классификации методом экстраполяции, с учётом корректирующей суммы поступлений, учитывающей изменения законодательства о налогах и сборах, а также другие факторы. При прогнозировании используются показатели отчета по форме </w:t>
      </w:r>
      <w:r w:rsidRPr="008D77D4">
        <w:rPr>
          <w:rFonts w:ascii="Times New Roman" w:hAnsi="Times New Roman"/>
          <w:sz w:val="27"/>
          <w:szCs w:val="27"/>
        </w:rPr>
        <w:br/>
        <w:t>№ 4-НМ «Задолженность по налогам и сборам, пеням и налоговым санкциям в бюджетную систему Российской Федерации».</w:t>
      </w:r>
    </w:p>
    <w:p w:rsidR="004C3FD3" w:rsidRPr="008D77D4" w:rsidRDefault="004C3FD3" w:rsidP="000C72E7">
      <w:pPr>
        <w:spacing w:after="0" w:line="240" w:lineRule="auto"/>
        <w:ind w:firstLine="709"/>
        <w:jc w:val="both"/>
        <w:rPr>
          <w:rFonts w:ascii="Times New Roman" w:hAnsi="Times New Roman"/>
          <w:sz w:val="27"/>
          <w:szCs w:val="27"/>
        </w:rPr>
      </w:pPr>
    </w:p>
    <w:p w:rsidR="004C3FD3" w:rsidRPr="008D77D4" w:rsidRDefault="004C3FD3" w:rsidP="006F3BEC">
      <w:pPr>
        <w:pStyle w:val="Heading2"/>
        <w:spacing w:after="240" w:line="240" w:lineRule="auto"/>
        <w:ind w:firstLine="709"/>
        <w:jc w:val="center"/>
        <w:rPr>
          <w:rFonts w:ascii="Cambria" w:hAnsi="Cambria"/>
          <w:i w:val="0"/>
          <w:sz w:val="27"/>
          <w:szCs w:val="27"/>
        </w:rPr>
      </w:pPr>
      <w:bookmarkStart w:id="68" w:name="_Toc519585027"/>
      <w:r w:rsidRPr="008D77D4">
        <w:rPr>
          <w:rFonts w:ascii="Cambria" w:hAnsi="Cambria"/>
          <w:i w:val="0"/>
          <w:sz w:val="27"/>
          <w:szCs w:val="27"/>
        </w:rPr>
        <w:t xml:space="preserve">2.13. Платежи при пользовании природными ресурсами </w:t>
      </w:r>
      <w:r w:rsidRPr="008D77D4">
        <w:rPr>
          <w:rFonts w:ascii="Cambria" w:hAnsi="Cambria"/>
          <w:i w:val="0"/>
          <w:sz w:val="27"/>
          <w:szCs w:val="27"/>
        </w:rPr>
        <w:br/>
        <w:t>182 1 12 00000 00 0000 000</w:t>
      </w:r>
      <w:bookmarkEnd w:id="68"/>
    </w:p>
    <w:p w:rsidR="004C3FD3" w:rsidRPr="008D77D4" w:rsidRDefault="004C3FD3" w:rsidP="00F76BA3">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Для расчёта прогноза поступлений доходов от уплаты регулярных платежей за пользование недрами используются: </w:t>
      </w:r>
    </w:p>
    <w:p w:rsidR="004C3FD3" w:rsidRPr="008D77D4" w:rsidRDefault="004C3FD3" w:rsidP="00F76BA3">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DD622D">
      <w:pPr>
        <w:autoSpaceDE w:val="0"/>
        <w:autoSpaceDN w:val="0"/>
        <w:adjustRightInd w:val="0"/>
        <w:spacing w:after="0" w:line="240" w:lineRule="auto"/>
        <w:ind w:firstLine="709"/>
        <w:jc w:val="both"/>
        <w:rPr>
          <w:rFonts w:ascii="Times New Roman" w:hAnsi="Times New Roman"/>
          <w:sz w:val="26"/>
          <w:szCs w:val="26"/>
        </w:rPr>
      </w:pPr>
      <w:r w:rsidRPr="008D77D4">
        <w:rPr>
          <w:rFonts w:ascii="Times New Roman" w:hAnsi="Times New Roman"/>
          <w:sz w:val="27"/>
          <w:szCs w:val="27"/>
        </w:rPr>
        <w:t>- изменение размера ставок регулярных платежей за пользование недрами в соответствии с законом РФ от 21.02.1992 № 2395-1 «О недрах» и другие источники.</w:t>
      </w:r>
      <w:r w:rsidRPr="008D77D4">
        <w:rPr>
          <w:rFonts w:ascii="Times New Roman" w:hAnsi="Times New Roman"/>
          <w:sz w:val="26"/>
          <w:szCs w:val="26"/>
        </w:rPr>
        <w:t xml:space="preserve"> </w:t>
      </w:r>
    </w:p>
    <w:p w:rsidR="004C3FD3" w:rsidRPr="008D77D4" w:rsidRDefault="004C3FD3" w:rsidP="00891A8F">
      <w:pPr>
        <w:pStyle w:val="Heading3"/>
        <w:tabs>
          <w:tab w:val="left" w:pos="1985"/>
        </w:tabs>
        <w:spacing w:before="120" w:after="120" w:line="240" w:lineRule="auto"/>
        <w:ind w:left="1985" w:right="1134"/>
        <w:jc w:val="center"/>
        <w:rPr>
          <w:i/>
          <w:sz w:val="27"/>
          <w:szCs w:val="27"/>
        </w:rPr>
      </w:pPr>
      <w:bookmarkStart w:id="69" w:name="_Toc519585028"/>
      <w:r w:rsidRPr="008D77D4">
        <w:rPr>
          <w:i/>
          <w:sz w:val="27"/>
          <w:szCs w:val="27"/>
        </w:rPr>
        <w:t xml:space="preserve">2.13.1. Регулярные платежи за пользование недрами при пользовании недрами на территории Российской Федерации </w:t>
      </w:r>
      <w:r w:rsidRPr="008D77D4">
        <w:rPr>
          <w:i/>
          <w:sz w:val="27"/>
          <w:szCs w:val="27"/>
        </w:rPr>
        <w:br/>
        <w:t>182 1 12 02030 01 0000 120</w:t>
      </w:r>
      <w:bookmarkEnd w:id="69"/>
    </w:p>
    <w:p w:rsidR="004C3FD3" w:rsidRDefault="004C3FD3" w:rsidP="00CD0342">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Расчёт прогноза поступления доходов от регулярных платежей за пользование недрами при пользовании недрами на территории Российской Федерации, осуществляется методом экстраполяции, с учётом корректирующей суммы поступлений, учитывающей изменения законодательства Российской Федерации, а также другие факторы. </w:t>
      </w:r>
    </w:p>
    <w:p w:rsidR="004C3FD3" w:rsidRDefault="004C3FD3" w:rsidP="00CD0342">
      <w:pPr>
        <w:spacing w:after="0" w:line="240" w:lineRule="auto"/>
        <w:ind w:firstLine="709"/>
        <w:jc w:val="both"/>
        <w:rPr>
          <w:rFonts w:ascii="Times New Roman" w:hAnsi="Times New Roman"/>
          <w:sz w:val="27"/>
          <w:szCs w:val="27"/>
        </w:rPr>
      </w:pPr>
    </w:p>
    <w:p w:rsidR="004C3FD3" w:rsidRPr="00F87DA5" w:rsidRDefault="004C3FD3" w:rsidP="00E35C73">
      <w:pPr>
        <w:pStyle w:val="Heading2"/>
        <w:spacing w:after="240" w:line="240" w:lineRule="auto"/>
        <w:ind w:firstLine="709"/>
        <w:jc w:val="center"/>
        <w:rPr>
          <w:rFonts w:ascii="Cambria" w:hAnsi="Cambria"/>
          <w:i w:val="0"/>
          <w:sz w:val="27"/>
          <w:szCs w:val="27"/>
        </w:rPr>
      </w:pPr>
      <w:bookmarkStart w:id="70" w:name="_Toc488309306"/>
      <w:bookmarkStart w:id="71" w:name="_Toc519585033"/>
      <w:r w:rsidRPr="00F87DA5">
        <w:rPr>
          <w:rFonts w:ascii="Cambria" w:hAnsi="Cambria"/>
          <w:i w:val="0"/>
          <w:sz w:val="27"/>
          <w:szCs w:val="27"/>
        </w:rPr>
        <w:t>2.</w:t>
      </w:r>
      <w:r>
        <w:rPr>
          <w:rFonts w:ascii="Cambria" w:hAnsi="Cambria"/>
          <w:i w:val="0"/>
          <w:sz w:val="27"/>
          <w:szCs w:val="27"/>
        </w:rPr>
        <w:t>14</w:t>
      </w:r>
      <w:r w:rsidRPr="00F87DA5">
        <w:rPr>
          <w:rFonts w:ascii="Cambria" w:hAnsi="Cambria"/>
          <w:i w:val="0"/>
          <w:sz w:val="27"/>
          <w:szCs w:val="27"/>
        </w:rPr>
        <w:t xml:space="preserve">. Доходы от оказания платных услуг (работ) и компенсации затрат государства </w:t>
      </w:r>
      <w:r w:rsidRPr="00F87DA5">
        <w:rPr>
          <w:rFonts w:ascii="Cambria" w:hAnsi="Cambria"/>
          <w:i w:val="0"/>
          <w:sz w:val="27"/>
          <w:szCs w:val="27"/>
        </w:rPr>
        <w:br/>
        <w:t>182 1 13 00000 00 0000 000</w:t>
      </w:r>
      <w:bookmarkEnd w:id="70"/>
      <w:bookmarkEnd w:id="71"/>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Расчёт прогноза поступления доходов от оказания платных услуг (работ) и компенсации затрат государства осуществляется в соответствии с нормативными правовыми актами, учитывающими виды оказываемых услуг, их стоимостное выражение, сроки и условия оплаты и прочее, а также с учетом сложившейся динамики поступлений.</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Прогноз поступлений по доходам от оказания платных услуг (работ) и компенсации затрат государства производится в целом по каждому агрегированному коду бюджетной классификации с учётом следующих факторов: </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 изменений в законодательстве;</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 динамики поступления за периоды, предшествующие прогнозируемому, динамики текущих поступлений;</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 данные форм статистической налоговой отчетности и сведений;</w:t>
      </w:r>
    </w:p>
    <w:p w:rsidR="004C3FD3" w:rsidRPr="00F87DA5" w:rsidRDefault="004C3FD3" w:rsidP="00E35C73">
      <w:pPr>
        <w:autoSpaceDE w:val="0"/>
        <w:autoSpaceDN w:val="0"/>
        <w:adjustRightInd w:val="0"/>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 иных факторов (в том числе поступления, имеющие нестабильный «разовый» характер и др.). </w:t>
      </w:r>
    </w:p>
    <w:p w:rsidR="004C3FD3" w:rsidRPr="00F87DA5" w:rsidRDefault="004C3FD3" w:rsidP="00E35C73">
      <w:pPr>
        <w:spacing w:after="0" w:line="240" w:lineRule="auto"/>
        <w:ind w:firstLine="709"/>
        <w:jc w:val="both"/>
        <w:rPr>
          <w:rFonts w:ascii="Times New Roman" w:hAnsi="Times New Roman"/>
          <w:sz w:val="27"/>
          <w:szCs w:val="27"/>
        </w:rPr>
      </w:pPr>
    </w:p>
    <w:p w:rsidR="004C3FD3" w:rsidRPr="00F87DA5" w:rsidRDefault="004C3FD3" w:rsidP="00E35C73">
      <w:pPr>
        <w:pStyle w:val="Heading3"/>
        <w:tabs>
          <w:tab w:val="left" w:pos="1985"/>
        </w:tabs>
        <w:spacing w:before="120" w:after="120" w:line="240" w:lineRule="auto"/>
        <w:ind w:left="1985" w:right="1134"/>
        <w:jc w:val="center"/>
        <w:rPr>
          <w:i/>
          <w:sz w:val="27"/>
          <w:szCs w:val="27"/>
        </w:rPr>
      </w:pPr>
      <w:bookmarkStart w:id="72" w:name="_Toc488309307"/>
      <w:bookmarkStart w:id="73" w:name="_Toc519585034"/>
      <w:r w:rsidRPr="00F87DA5">
        <w:rPr>
          <w:i/>
          <w:sz w:val="27"/>
          <w:szCs w:val="27"/>
        </w:rPr>
        <w:t>2.</w:t>
      </w:r>
      <w:r>
        <w:rPr>
          <w:i/>
          <w:sz w:val="27"/>
          <w:szCs w:val="27"/>
        </w:rPr>
        <w:t>14</w:t>
      </w:r>
      <w:r w:rsidRPr="00F87DA5">
        <w:rPr>
          <w:i/>
          <w:sz w:val="27"/>
          <w:szCs w:val="27"/>
        </w:rPr>
        <w:t xml:space="preserve">.1.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w:t>
      </w:r>
      <w:r w:rsidRPr="00F87DA5">
        <w:rPr>
          <w:i/>
          <w:sz w:val="27"/>
          <w:szCs w:val="27"/>
        </w:rPr>
        <w:br/>
        <w:t>182 1 13 01020 01 0000 130</w:t>
      </w:r>
      <w:bookmarkEnd w:id="72"/>
      <w:bookmarkEnd w:id="73"/>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Расчет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основывается на прямом методе расчета.</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Прогнозный объём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 </w:t>
      </w:r>
      <w:r w:rsidRPr="00F87DA5">
        <w:rPr>
          <w:rFonts w:ascii="Times New Roman" w:hAnsi="Times New Roman"/>
          <w:sz w:val="27"/>
          <w:szCs w:val="27"/>
          <w:vertAlign w:val="subscript"/>
        </w:rPr>
        <w:t>ЕГРН</w:t>
      </w:r>
      <w:r w:rsidRPr="00F87DA5">
        <w:rPr>
          <w:rFonts w:ascii="Times New Roman" w:hAnsi="Times New Roman"/>
          <w:sz w:val="27"/>
          <w:szCs w:val="27"/>
        </w:rPr>
        <w:t>) определяется, исходя из следующего алгоритма расчёта:</w:t>
      </w:r>
    </w:p>
    <w:p w:rsidR="004C3FD3" w:rsidRPr="00F87DA5" w:rsidRDefault="004C3FD3" w:rsidP="00E35C73">
      <w:pPr>
        <w:spacing w:after="0" w:line="240" w:lineRule="auto"/>
        <w:ind w:firstLine="709"/>
        <w:jc w:val="both"/>
        <w:rPr>
          <w:rFonts w:ascii="Times New Roman" w:hAnsi="Times New Roman"/>
          <w:sz w:val="27"/>
          <w:szCs w:val="27"/>
        </w:rPr>
      </w:pPr>
    </w:p>
    <w:p w:rsidR="004C3FD3" w:rsidRPr="00F87DA5" w:rsidRDefault="004C3FD3" w:rsidP="00E35C73">
      <w:pPr>
        <w:spacing w:after="0" w:line="240" w:lineRule="auto"/>
        <w:jc w:val="center"/>
        <w:rPr>
          <w:rFonts w:ascii="Times New Roman" w:hAnsi="Times New Roman"/>
          <w:b/>
          <w:i/>
          <w:sz w:val="27"/>
          <w:szCs w:val="27"/>
        </w:rPr>
      </w:pPr>
      <w:r w:rsidRPr="00F87DA5">
        <w:rPr>
          <w:rFonts w:ascii="Times New Roman" w:hAnsi="Times New Roman"/>
          <w:b/>
          <w:sz w:val="27"/>
          <w:szCs w:val="27"/>
        </w:rPr>
        <w:t>П</w:t>
      </w:r>
      <w:r w:rsidRPr="00F87DA5">
        <w:rPr>
          <w:rFonts w:ascii="Times New Roman" w:hAnsi="Times New Roman"/>
          <w:b/>
          <w:sz w:val="27"/>
          <w:szCs w:val="27"/>
          <w:lang w:val="en-US"/>
        </w:rPr>
        <w:t> </w:t>
      </w:r>
      <w:r w:rsidRPr="00F87DA5">
        <w:rPr>
          <w:rFonts w:ascii="Times New Roman" w:hAnsi="Times New Roman"/>
          <w:b/>
          <w:sz w:val="27"/>
          <w:szCs w:val="27"/>
          <w:vertAlign w:val="subscript"/>
        </w:rPr>
        <w:t>ЕГРН</w:t>
      </w:r>
      <w:r w:rsidRPr="00F87DA5">
        <w:rPr>
          <w:rFonts w:ascii="Times New Roman" w:hAnsi="Times New Roman"/>
          <w:b/>
          <w:i/>
          <w:sz w:val="27"/>
          <w:szCs w:val="27"/>
        </w:rPr>
        <w:t xml:space="preserve"> = </w:t>
      </w:r>
      <w:r w:rsidRPr="00F87DA5">
        <w:rPr>
          <w:rFonts w:ascii="Times New Roman" w:hAnsi="Times New Roman"/>
          <w:b/>
          <w:sz w:val="27"/>
          <w:szCs w:val="27"/>
        </w:rPr>
        <w:t>К </w:t>
      </w:r>
      <w:r w:rsidRPr="00F87DA5">
        <w:rPr>
          <w:rFonts w:ascii="Times New Roman" w:hAnsi="Times New Roman"/>
          <w:b/>
          <w:sz w:val="27"/>
          <w:szCs w:val="27"/>
          <w:vertAlign w:val="subscript"/>
        </w:rPr>
        <w:t>ЕГРН</w:t>
      </w:r>
      <w:r w:rsidRPr="00F87DA5">
        <w:rPr>
          <w:rFonts w:ascii="Times New Roman" w:hAnsi="Times New Roman"/>
          <w:sz w:val="27"/>
          <w:szCs w:val="27"/>
        </w:rPr>
        <w:t xml:space="preserve"> * </w:t>
      </w:r>
      <w:r w:rsidRPr="00F87DA5">
        <w:rPr>
          <w:rFonts w:ascii="Times New Roman" w:hAnsi="Times New Roman"/>
          <w:b/>
          <w:sz w:val="27"/>
          <w:szCs w:val="27"/>
        </w:rPr>
        <w:t>Ср </w:t>
      </w:r>
      <w:r w:rsidRPr="00F87DA5">
        <w:rPr>
          <w:rFonts w:ascii="Times New Roman" w:hAnsi="Times New Roman"/>
          <w:b/>
          <w:sz w:val="27"/>
          <w:szCs w:val="27"/>
          <w:vertAlign w:val="subscript"/>
        </w:rPr>
        <w:t>ЕГРН</w:t>
      </w:r>
      <w:r w:rsidRPr="00F87DA5">
        <w:rPr>
          <w:rFonts w:ascii="Times New Roman" w:hAnsi="Times New Roman"/>
          <w:sz w:val="27"/>
          <w:szCs w:val="27"/>
        </w:rPr>
        <w:t xml:space="preserve"> </w:t>
      </w:r>
      <w:r w:rsidRPr="00F87DA5">
        <w:rPr>
          <w:rFonts w:ascii="Times New Roman" w:hAnsi="Times New Roman"/>
          <w:b/>
          <w:sz w:val="27"/>
          <w:szCs w:val="27"/>
        </w:rPr>
        <w:t>(+/-)</w:t>
      </w:r>
      <w:r w:rsidRPr="00F87DA5">
        <w:rPr>
          <w:rFonts w:ascii="Times New Roman" w:hAnsi="Times New Roman"/>
          <w:sz w:val="27"/>
          <w:szCs w:val="27"/>
        </w:rPr>
        <w:t xml:space="preserve"> </w:t>
      </w:r>
      <w:r w:rsidRPr="00F87DA5">
        <w:rPr>
          <w:rFonts w:ascii="Times New Roman" w:hAnsi="Times New Roman"/>
          <w:b/>
          <w:sz w:val="27"/>
          <w:szCs w:val="27"/>
        </w:rPr>
        <w:t>F</w:t>
      </w:r>
      <w:r w:rsidRPr="00F87DA5">
        <w:rPr>
          <w:rFonts w:ascii="Times New Roman" w:hAnsi="Times New Roman"/>
          <w:b/>
          <w:i/>
          <w:sz w:val="27"/>
          <w:szCs w:val="27"/>
        </w:rPr>
        <w:t>,</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где:</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b/>
          <w:sz w:val="27"/>
          <w:szCs w:val="27"/>
        </w:rPr>
        <w:t>К </w:t>
      </w:r>
      <w:r w:rsidRPr="00F87DA5">
        <w:rPr>
          <w:rFonts w:ascii="Times New Roman" w:hAnsi="Times New Roman"/>
          <w:b/>
          <w:sz w:val="27"/>
          <w:szCs w:val="27"/>
          <w:vertAlign w:val="subscript"/>
        </w:rPr>
        <w:t>ЕГРН</w:t>
      </w:r>
      <w:r w:rsidRPr="00F87DA5">
        <w:rPr>
          <w:rFonts w:ascii="Times New Roman" w:hAnsi="Times New Roman"/>
          <w:sz w:val="27"/>
          <w:szCs w:val="27"/>
        </w:rPr>
        <w:t xml:space="preserve"> – прогнозируемое (расчётное) количество обращений за предоставлением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единиц.</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При этом расчёт количества обращений производится методом экстраполяции или методом усреднения.</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b/>
          <w:sz w:val="27"/>
          <w:szCs w:val="27"/>
        </w:rPr>
        <w:t>Ср </w:t>
      </w:r>
      <w:r w:rsidRPr="00F87DA5">
        <w:rPr>
          <w:rFonts w:ascii="Times New Roman" w:hAnsi="Times New Roman"/>
          <w:b/>
          <w:sz w:val="27"/>
          <w:szCs w:val="27"/>
          <w:vertAlign w:val="subscript"/>
        </w:rPr>
        <w:t>ЕГРН</w:t>
      </w:r>
      <w:r w:rsidRPr="00F87DA5">
        <w:rPr>
          <w:rFonts w:ascii="Times New Roman" w:hAnsi="Times New Roman"/>
          <w:sz w:val="27"/>
          <w:szCs w:val="27"/>
        </w:rPr>
        <w:t xml:space="preserve"> – средний (расчётный) размер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рублей;</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b/>
          <w:sz w:val="27"/>
          <w:szCs w:val="27"/>
        </w:rPr>
        <w:t>F</w:t>
      </w:r>
      <w:r w:rsidRPr="00F87DA5">
        <w:rPr>
          <w:rFonts w:ascii="Times New Roman" w:hAnsi="Times New Roman"/>
          <w:sz w:val="27"/>
          <w:szCs w:val="27"/>
        </w:rPr>
        <w:t xml:space="preserve"> – корректирующая сумма поступлений, учитывающая изменения законодательства Российской Федерации, а также другие факторы, рублей.</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зачисляется в бюджеты бюджетной системы Российской Федерации по нормативам, установленным в соответствии со статьями БК РФ.</w:t>
      </w:r>
    </w:p>
    <w:p w:rsidR="004C3FD3" w:rsidRPr="00F87DA5" w:rsidRDefault="004C3FD3" w:rsidP="00E35C73">
      <w:pPr>
        <w:spacing w:after="0" w:line="240" w:lineRule="auto"/>
        <w:ind w:firstLine="709"/>
        <w:jc w:val="both"/>
        <w:rPr>
          <w:rFonts w:ascii="Times New Roman" w:hAnsi="Times New Roman"/>
          <w:sz w:val="27"/>
          <w:szCs w:val="27"/>
        </w:rPr>
      </w:pPr>
    </w:p>
    <w:p w:rsidR="004C3FD3" w:rsidRPr="00F87DA5" w:rsidRDefault="004C3FD3" w:rsidP="00E35C73">
      <w:pPr>
        <w:pStyle w:val="Heading3"/>
        <w:tabs>
          <w:tab w:val="left" w:pos="1985"/>
        </w:tabs>
        <w:spacing w:before="120" w:after="120" w:line="240" w:lineRule="auto"/>
        <w:ind w:left="1985" w:right="1134"/>
        <w:jc w:val="center"/>
        <w:rPr>
          <w:i/>
          <w:sz w:val="27"/>
          <w:szCs w:val="27"/>
        </w:rPr>
      </w:pPr>
      <w:bookmarkStart w:id="74" w:name="_Toc488309308"/>
      <w:bookmarkStart w:id="75" w:name="_Toc519585035"/>
      <w:r w:rsidRPr="00F87DA5">
        <w:rPr>
          <w:i/>
          <w:sz w:val="27"/>
          <w:szCs w:val="27"/>
        </w:rPr>
        <w:t>2.</w:t>
      </w:r>
      <w:r>
        <w:rPr>
          <w:i/>
          <w:sz w:val="27"/>
          <w:szCs w:val="27"/>
        </w:rPr>
        <w:t>14</w:t>
      </w:r>
      <w:r w:rsidRPr="00F87DA5">
        <w:rPr>
          <w:i/>
          <w:sz w:val="27"/>
          <w:szCs w:val="27"/>
        </w:rPr>
        <w:t>.2. Плата за предоставление сведений, содержащихся в государственном адресном реестре 182 1 13 01060 01 0000 130</w:t>
      </w:r>
      <w:bookmarkEnd w:id="74"/>
      <w:bookmarkEnd w:id="75"/>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Расчет поступлений платы за предоставление сведений, содержащихся в государственном адресном реестре, основывается на прямом методе расчета. </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Прогнозный объём поступлений платы за предоставление сведений, содержащихся в государственном адресном реестре (П</w:t>
      </w:r>
      <w:r w:rsidRPr="00F87DA5">
        <w:rPr>
          <w:rFonts w:ascii="Times New Roman" w:hAnsi="Times New Roman"/>
          <w:b/>
          <w:sz w:val="27"/>
          <w:szCs w:val="27"/>
        </w:rPr>
        <w:t> </w:t>
      </w:r>
      <w:r w:rsidRPr="00F87DA5">
        <w:rPr>
          <w:rFonts w:ascii="Times New Roman" w:hAnsi="Times New Roman"/>
          <w:sz w:val="27"/>
          <w:szCs w:val="27"/>
          <w:vertAlign w:val="subscript"/>
        </w:rPr>
        <w:t>ГАР</w:t>
      </w:r>
      <w:r w:rsidRPr="00F87DA5">
        <w:rPr>
          <w:rFonts w:ascii="Times New Roman" w:hAnsi="Times New Roman"/>
          <w:sz w:val="27"/>
          <w:szCs w:val="27"/>
        </w:rPr>
        <w:t>) определяется, исходя из следующего алгоритма расчёта:</w:t>
      </w:r>
    </w:p>
    <w:p w:rsidR="004C3FD3" w:rsidRPr="00F87DA5" w:rsidRDefault="004C3FD3" w:rsidP="00E35C73">
      <w:pPr>
        <w:spacing w:after="0" w:line="240" w:lineRule="auto"/>
        <w:ind w:firstLine="709"/>
        <w:jc w:val="both"/>
        <w:rPr>
          <w:rFonts w:ascii="Times New Roman" w:hAnsi="Times New Roman"/>
          <w:sz w:val="27"/>
          <w:szCs w:val="27"/>
        </w:rPr>
      </w:pPr>
    </w:p>
    <w:p w:rsidR="004C3FD3" w:rsidRPr="00F87DA5" w:rsidRDefault="004C3FD3" w:rsidP="00E35C73">
      <w:pPr>
        <w:spacing w:after="0" w:line="240" w:lineRule="auto"/>
        <w:jc w:val="center"/>
        <w:rPr>
          <w:rFonts w:ascii="Times New Roman" w:hAnsi="Times New Roman"/>
          <w:b/>
          <w:i/>
          <w:sz w:val="27"/>
          <w:szCs w:val="27"/>
        </w:rPr>
      </w:pPr>
      <w:r w:rsidRPr="00F87DA5">
        <w:rPr>
          <w:rFonts w:ascii="Times New Roman" w:hAnsi="Times New Roman"/>
          <w:b/>
          <w:sz w:val="27"/>
          <w:szCs w:val="27"/>
        </w:rPr>
        <w:t>П</w:t>
      </w:r>
      <w:r w:rsidRPr="00F87DA5">
        <w:rPr>
          <w:rFonts w:ascii="Times New Roman" w:hAnsi="Times New Roman"/>
          <w:b/>
          <w:sz w:val="27"/>
          <w:szCs w:val="27"/>
          <w:lang w:val="en-US"/>
        </w:rPr>
        <w:t> </w:t>
      </w:r>
      <w:r w:rsidRPr="00F87DA5">
        <w:rPr>
          <w:rFonts w:ascii="Times New Roman" w:hAnsi="Times New Roman"/>
          <w:b/>
          <w:sz w:val="27"/>
          <w:szCs w:val="27"/>
          <w:vertAlign w:val="subscript"/>
        </w:rPr>
        <w:t>ГАР</w:t>
      </w:r>
      <w:r w:rsidRPr="00F87DA5">
        <w:rPr>
          <w:rFonts w:ascii="Times New Roman" w:hAnsi="Times New Roman"/>
          <w:b/>
          <w:i/>
          <w:sz w:val="27"/>
          <w:szCs w:val="27"/>
        </w:rPr>
        <w:t xml:space="preserve"> = </w:t>
      </w:r>
      <w:r w:rsidRPr="00F87DA5">
        <w:rPr>
          <w:rFonts w:ascii="Times New Roman" w:hAnsi="Times New Roman"/>
          <w:b/>
          <w:sz w:val="27"/>
          <w:szCs w:val="27"/>
        </w:rPr>
        <w:t>К </w:t>
      </w:r>
      <w:r w:rsidRPr="00F87DA5">
        <w:rPr>
          <w:rFonts w:ascii="Times New Roman" w:hAnsi="Times New Roman"/>
          <w:b/>
          <w:sz w:val="27"/>
          <w:szCs w:val="27"/>
          <w:vertAlign w:val="subscript"/>
        </w:rPr>
        <w:t>ГАР</w:t>
      </w:r>
      <w:r w:rsidRPr="00F87DA5">
        <w:rPr>
          <w:rFonts w:ascii="Times New Roman" w:hAnsi="Times New Roman"/>
          <w:sz w:val="27"/>
          <w:szCs w:val="27"/>
        </w:rPr>
        <w:t xml:space="preserve"> * </w:t>
      </w:r>
      <w:r w:rsidRPr="00F87DA5">
        <w:rPr>
          <w:rFonts w:ascii="Times New Roman" w:hAnsi="Times New Roman"/>
          <w:b/>
          <w:sz w:val="27"/>
          <w:szCs w:val="27"/>
        </w:rPr>
        <w:t>Ср </w:t>
      </w:r>
      <w:r w:rsidRPr="00F87DA5">
        <w:rPr>
          <w:rFonts w:ascii="Times New Roman" w:hAnsi="Times New Roman"/>
          <w:b/>
          <w:sz w:val="27"/>
          <w:szCs w:val="27"/>
          <w:vertAlign w:val="subscript"/>
        </w:rPr>
        <w:t>ГАР</w:t>
      </w:r>
      <w:r w:rsidRPr="00F87DA5">
        <w:rPr>
          <w:rFonts w:ascii="Times New Roman" w:hAnsi="Times New Roman"/>
          <w:sz w:val="27"/>
          <w:szCs w:val="27"/>
        </w:rPr>
        <w:t xml:space="preserve"> </w:t>
      </w:r>
      <w:r w:rsidRPr="00F87DA5">
        <w:rPr>
          <w:rFonts w:ascii="Times New Roman" w:hAnsi="Times New Roman"/>
          <w:b/>
          <w:sz w:val="27"/>
          <w:szCs w:val="27"/>
        </w:rPr>
        <w:t>(+/-)</w:t>
      </w:r>
      <w:r w:rsidRPr="00F87DA5">
        <w:rPr>
          <w:rFonts w:ascii="Times New Roman" w:hAnsi="Times New Roman"/>
          <w:sz w:val="27"/>
          <w:szCs w:val="27"/>
        </w:rPr>
        <w:t xml:space="preserve"> </w:t>
      </w:r>
      <w:r w:rsidRPr="00F87DA5">
        <w:rPr>
          <w:rFonts w:ascii="Times New Roman" w:hAnsi="Times New Roman"/>
          <w:b/>
          <w:sz w:val="27"/>
          <w:szCs w:val="27"/>
        </w:rPr>
        <w:t>F</w:t>
      </w:r>
      <w:r w:rsidRPr="00F87DA5">
        <w:rPr>
          <w:rFonts w:ascii="Times New Roman" w:hAnsi="Times New Roman"/>
          <w:b/>
          <w:i/>
          <w:sz w:val="27"/>
          <w:szCs w:val="27"/>
        </w:rPr>
        <w:t>,</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где:</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b/>
          <w:sz w:val="27"/>
          <w:szCs w:val="27"/>
        </w:rPr>
        <w:t>К </w:t>
      </w:r>
      <w:r w:rsidRPr="00F87DA5">
        <w:rPr>
          <w:rFonts w:ascii="Times New Roman" w:hAnsi="Times New Roman"/>
          <w:b/>
          <w:sz w:val="27"/>
          <w:szCs w:val="27"/>
          <w:vertAlign w:val="subscript"/>
        </w:rPr>
        <w:t>ГАР</w:t>
      </w:r>
      <w:r w:rsidRPr="00F87DA5">
        <w:rPr>
          <w:rFonts w:ascii="Times New Roman" w:hAnsi="Times New Roman"/>
          <w:sz w:val="27"/>
          <w:szCs w:val="27"/>
        </w:rPr>
        <w:t xml:space="preserve"> – прогнозируемое (расчётное) количество обращений за предоставлением сведений, содержащихся в государственном адресном реестре, единиц;</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При этом расчёт количества обращений производится методом экстраполяции или методом усреднения.</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b/>
          <w:sz w:val="27"/>
          <w:szCs w:val="27"/>
        </w:rPr>
        <w:t>Ср </w:t>
      </w:r>
      <w:r w:rsidRPr="00F87DA5">
        <w:rPr>
          <w:rFonts w:ascii="Times New Roman" w:hAnsi="Times New Roman"/>
          <w:b/>
          <w:sz w:val="27"/>
          <w:szCs w:val="27"/>
          <w:vertAlign w:val="subscript"/>
        </w:rPr>
        <w:t>ГАР</w:t>
      </w:r>
      <w:r w:rsidRPr="00F87DA5">
        <w:rPr>
          <w:rFonts w:ascii="Times New Roman" w:hAnsi="Times New Roman"/>
          <w:sz w:val="27"/>
          <w:szCs w:val="27"/>
        </w:rPr>
        <w:t xml:space="preserve"> – средний (расчётный) размер платы за предоставление сведений, содержащихся в государственном адресном реестре, рублей;</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b/>
          <w:sz w:val="27"/>
          <w:szCs w:val="27"/>
        </w:rPr>
        <w:t>F</w:t>
      </w:r>
      <w:r w:rsidRPr="00F87DA5">
        <w:rPr>
          <w:rFonts w:ascii="Times New Roman" w:hAnsi="Times New Roman"/>
          <w:sz w:val="27"/>
          <w:szCs w:val="27"/>
        </w:rPr>
        <w:t xml:space="preserve"> – корректирующая сумма поступлений, учитывающая изменения законодательства Российской Федерации, а также другие факторы, рублей.</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Плата за предоставление сведений, содержащихся в государственном адресном реестре, зачисляется в бюджеты бюджетной системы Российской Федерации по нормативам, установленным в соответствии со статьями БК РФ.</w:t>
      </w:r>
    </w:p>
    <w:p w:rsidR="004C3FD3" w:rsidRPr="00F87DA5" w:rsidRDefault="004C3FD3" w:rsidP="00E35C73">
      <w:pPr>
        <w:spacing w:after="0" w:line="240" w:lineRule="auto"/>
        <w:ind w:firstLine="709"/>
        <w:jc w:val="both"/>
        <w:rPr>
          <w:rFonts w:ascii="Times New Roman" w:hAnsi="Times New Roman"/>
          <w:sz w:val="27"/>
          <w:szCs w:val="27"/>
        </w:rPr>
      </w:pPr>
    </w:p>
    <w:p w:rsidR="004C3FD3" w:rsidRPr="00F87DA5" w:rsidRDefault="004C3FD3" w:rsidP="00E35C73">
      <w:pPr>
        <w:pStyle w:val="Heading3"/>
        <w:tabs>
          <w:tab w:val="left" w:pos="1985"/>
        </w:tabs>
        <w:spacing w:before="120" w:after="120" w:line="240" w:lineRule="auto"/>
        <w:ind w:left="1985" w:right="1134"/>
        <w:jc w:val="center"/>
        <w:rPr>
          <w:i/>
          <w:sz w:val="27"/>
          <w:szCs w:val="27"/>
        </w:rPr>
      </w:pPr>
      <w:bookmarkStart w:id="76" w:name="_Toc488309309"/>
      <w:bookmarkStart w:id="77" w:name="_Toc519585036"/>
      <w:r w:rsidRPr="00F87DA5">
        <w:rPr>
          <w:i/>
          <w:sz w:val="27"/>
          <w:szCs w:val="27"/>
        </w:rPr>
        <w:t>2.</w:t>
      </w:r>
      <w:r>
        <w:rPr>
          <w:i/>
          <w:sz w:val="27"/>
          <w:szCs w:val="27"/>
        </w:rPr>
        <w:t>14</w:t>
      </w:r>
      <w:r w:rsidRPr="00F87DA5">
        <w:rPr>
          <w:i/>
          <w:sz w:val="27"/>
          <w:szCs w:val="27"/>
        </w:rPr>
        <w:t xml:space="preserve">.3. Плата за предоставление информации из реестра дисквалифицированных лиц </w:t>
      </w:r>
      <w:r w:rsidRPr="00F87DA5">
        <w:rPr>
          <w:i/>
          <w:sz w:val="27"/>
          <w:szCs w:val="27"/>
        </w:rPr>
        <w:br/>
        <w:t>182 1 13 01190 01 0000 130</w:t>
      </w:r>
      <w:bookmarkEnd w:id="76"/>
      <w:bookmarkEnd w:id="77"/>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 xml:space="preserve">Расчет поступлений платы за предоставление информации из реестра дисквалифицированных лиц, основывается на прямом методе расчета. </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Прогнозный объём поступлений платы за предоставление информации из реестра дисквалифицированных лиц (П </w:t>
      </w:r>
      <w:r w:rsidRPr="00F87DA5">
        <w:rPr>
          <w:rFonts w:ascii="Times New Roman" w:hAnsi="Times New Roman"/>
          <w:sz w:val="27"/>
          <w:szCs w:val="27"/>
          <w:vertAlign w:val="subscript"/>
        </w:rPr>
        <w:t>ДЛ</w:t>
      </w:r>
      <w:r w:rsidRPr="00F87DA5">
        <w:rPr>
          <w:rFonts w:ascii="Times New Roman" w:hAnsi="Times New Roman"/>
          <w:sz w:val="27"/>
          <w:szCs w:val="27"/>
        </w:rPr>
        <w:t>) определяется, исходя из следующего алгоритма расчёта:</w:t>
      </w:r>
    </w:p>
    <w:p w:rsidR="004C3FD3" w:rsidRPr="00F87DA5" w:rsidRDefault="004C3FD3" w:rsidP="00E35C73">
      <w:pPr>
        <w:spacing w:after="0" w:line="240" w:lineRule="auto"/>
        <w:jc w:val="center"/>
        <w:rPr>
          <w:rFonts w:ascii="Times New Roman" w:hAnsi="Times New Roman"/>
          <w:b/>
          <w:i/>
          <w:sz w:val="27"/>
          <w:szCs w:val="27"/>
        </w:rPr>
      </w:pPr>
      <w:r w:rsidRPr="00F87DA5">
        <w:rPr>
          <w:rFonts w:ascii="Times New Roman" w:hAnsi="Times New Roman"/>
          <w:b/>
          <w:sz w:val="27"/>
          <w:szCs w:val="27"/>
        </w:rPr>
        <w:t>П</w:t>
      </w:r>
      <w:r w:rsidRPr="00F87DA5">
        <w:rPr>
          <w:rFonts w:ascii="Times New Roman" w:hAnsi="Times New Roman"/>
          <w:b/>
          <w:sz w:val="27"/>
          <w:szCs w:val="27"/>
          <w:lang w:val="en-US"/>
        </w:rPr>
        <w:t> </w:t>
      </w:r>
      <w:r w:rsidRPr="00F87DA5">
        <w:rPr>
          <w:rFonts w:ascii="Times New Roman" w:hAnsi="Times New Roman"/>
          <w:b/>
          <w:sz w:val="27"/>
          <w:szCs w:val="27"/>
          <w:vertAlign w:val="subscript"/>
        </w:rPr>
        <w:t>ДЛ</w:t>
      </w:r>
      <w:r w:rsidRPr="00F87DA5">
        <w:rPr>
          <w:rFonts w:ascii="Times New Roman" w:hAnsi="Times New Roman"/>
          <w:b/>
          <w:i/>
          <w:sz w:val="27"/>
          <w:szCs w:val="27"/>
        </w:rPr>
        <w:t xml:space="preserve"> = </w:t>
      </w:r>
      <w:r w:rsidRPr="00F87DA5">
        <w:rPr>
          <w:rFonts w:ascii="Times New Roman" w:hAnsi="Times New Roman"/>
          <w:b/>
          <w:sz w:val="27"/>
          <w:szCs w:val="27"/>
        </w:rPr>
        <w:t>К </w:t>
      </w:r>
      <w:r w:rsidRPr="00F87DA5">
        <w:rPr>
          <w:rFonts w:ascii="Times New Roman" w:hAnsi="Times New Roman"/>
          <w:b/>
          <w:sz w:val="27"/>
          <w:szCs w:val="27"/>
          <w:vertAlign w:val="subscript"/>
        </w:rPr>
        <w:t>ДЛ</w:t>
      </w:r>
      <w:r w:rsidRPr="00F87DA5">
        <w:rPr>
          <w:rFonts w:ascii="Times New Roman" w:hAnsi="Times New Roman"/>
          <w:sz w:val="27"/>
          <w:szCs w:val="27"/>
        </w:rPr>
        <w:t xml:space="preserve"> * </w:t>
      </w:r>
      <w:r w:rsidRPr="00F87DA5">
        <w:rPr>
          <w:rFonts w:ascii="Times New Roman" w:hAnsi="Times New Roman"/>
          <w:b/>
          <w:sz w:val="27"/>
          <w:szCs w:val="27"/>
        </w:rPr>
        <w:t>Р </w:t>
      </w:r>
      <w:r w:rsidRPr="00F87DA5">
        <w:rPr>
          <w:rFonts w:ascii="Times New Roman" w:hAnsi="Times New Roman"/>
          <w:b/>
          <w:sz w:val="27"/>
          <w:szCs w:val="27"/>
          <w:vertAlign w:val="subscript"/>
        </w:rPr>
        <w:t>ДЛ</w:t>
      </w:r>
      <w:r w:rsidRPr="00F87DA5">
        <w:rPr>
          <w:rFonts w:ascii="Times New Roman" w:hAnsi="Times New Roman"/>
          <w:sz w:val="27"/>
          <w:szCs w:val="27"/>
        </w:rPr>
        <w:t xml:space="preserve"> </w:t>
      </w:r>
      <w:r w:rsidRPr="00F87DA5">
        <w:rPr>
          <w:rFonts w:ascii="Times New Roman" w:hAnsi="Times New Roman"/>
          <w:b/>
          <w:sz w:val="27"/>
          <w:szCs w:val="27"/>
        </w:rPr>
        <w:t>(+/-)</w:t>
      </w:r>
      <w:r w:rsidRPr="00F87DA5">
        <w:rPr>
          <w:rFonts w:ascii="Times New Roman" w:hAnsi="Times New Roman"/>
          <w:sz w:val="27"/>
          <w:szCs w:val="27"/>
        </w:rPr>
        <w:t xml:space="preserve"> </w:t>
      </w:r>
      <w:r w:rsidRPr="00F87DA5">
        <w:rPr>
          <w:rFonts w:ascii="Times New Roman" w:hAnsi="Times New Roman"/>
          <w:b/>
          <w:sz w:val="27"/>
          <w:szCs w:val="27"/>
        </w:rPr>
        <w:t>F</w:t>
      </w:r>
      <w:r w:rsidRPr="00F87DA5">
        <w:rPr>
          <w:rFonts w:ascii="Times New Roman" w:hAnsi="Times New Roman"/>
          <w:b/>
          <w:i/>
          <w:sz w:val="27"/>
          <w:szCs w:val="27"/>
        </w:rPr>
        <w:t>,</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где:</w:t>
      </w:r>
    </w:p>
    <w:p w:rsidR="004C3FD3" w:rsidRPr="00F87DA5" w:rsidRDefault="004C3FD3" w:rsidP="00E35C73">
      <w:pPr>
        <w:spacing w:after="0" w:line="240" w:lineRule="auto"/>
        <w:ind w:firstLine="709"/>
        <w:jc w:val="both"/>
        <w:rPr>
          <w:rFonts w:ascii="Times New Roman" w:hAnsi="Times New Roman"/>
          <w:sz w:val="27"/>
          <w:szCs w:val="27"/>
        </w:rPr>
      </w:pP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b/>
          <w:sz w:val="27"/>
          <w:szCs w:val="27"/>
        </w:rPr>
        <w:t>К </w:t>
      </w:r>
      <w:r w:rsidRPr="00F87DA5">
        <w:rPr>
          <w:rFonts w:ascii="Times New Roman" w:hAnsi="Times New Roman"/>
          <w:b/>
          <w:sz w:val="27"/>
          <w:szCs w:val="27"/>
          <w:vertAlign w:val="subscript"/>
        </w:rPr>
        <w:t>ДЛ</w:t>
      </w:r>
      <w:r w:rsidRPr="00F87DA5">
        <w:rPr>
          <w:rFonts w:ascii="Times New Roman" w:hAnsi="Times New Roman"/>
          <w:sz w:val="27"/>
          <w:szCs w:val="27"/>
        </w:rPr>
        <w:t xml:space="preserve"> – прогнозируемое (расчётное) количество обращений за информацией из реестра дисквалифицированных лиц, единиц;</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При этом расчёт количества обращений производится методом экстраполяции или методом усреднения.</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b/>
          <w:sz w:val="27"/>
          <w:szCs w:val="27"/>
        </w:rPr>
        <w:t>Р </w:t>
      </w:r>
      <w:r w:rsidRPr="00F87DA5">
        <w:rPr>
          <w:rFonts w:ascii="Times New Roman" w:hAnsi="Times New Roman"/>
          <w:b/>
          <w:sz w:val="27"/>
          <w:szCs w:val="27"/>
          <w:vertAlign w:val="subscript"/>
        </w:rPr>
        <w:t>ДЛ</w:t>
      </w:r>
      <w:r w:rsidRPr="00F87DA5">
        <w:rPr>
          <w:rFonts w:ascii="Times New Roman" w:hAnsi="Times New Roman"/>
          <w:sz w:val="27"/>
          <w:szCs w:val="27"/>
        </w:rPr>
        <w:t xml:space="preserve"> – размер платы за предоставление информации из реестра дисквалифицированных лиц, рублей;</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b/>
          <w:sz w:val="27"/>
          <w:szCs w:val="27"/>
        </w:rPr>
        <w:t>F</w:t>
      </w:r>
      <w:r w:rsidRPr="00F87DA5">
        <w:rPr>
          <w:rFonts w:ascii="Times New Roman" w:hAnsi="Times New Roman"/>
          <w:sz w:val="27"/>
          <w:szCs w:val="27"/>
        </w:rPr>
        <w:t xml:space="preserve"> – корректирующая сумма поступлений, учитывающая изменения законодательства Российской Федерации, а также другие факторы, рублей.</w:t>
      </w:r>
    </w:p>
    <w:p w:rsidR="004C3FD3" w:rsidRPr="00F87DA5" w:rsidRDefault="004C3FD3" w:rsidP="00E35C73">
      <w:pPr>
        <w:spacing w:after="0" w:line="240" w:lineRule="auto"/>
        <w:ind w:firstLine="709"/>
        <w:jc w:val="both"/>
        <w:rPr>
          <w:rFonts w:ascii="Times New Roman" w:hAnsi="Times New Roman"/>
          <w:sz w:val="27"/>
          <w:szCs w:val="27"/>
        </w:rPr>
      </w:pPr>
      <w:r w:rsidRPr="00F87DA5">
        <w:rPr>
          <w:rFonts w:ascii="Times New Roman" w:hAnsi="Times New Roman"/>
          <w:sz w:val="27"/>
          <w:szCs w:val="27"/>
        </w:rPr>
        <w:t>Плата за предоставление информации из реестра дисквалифицированных лиц, зачисляется в бюджеты бюджетной системы Российской Федерации по нормативам, установленным в соответствии со статьями БК РФ.</w:t>
      </w:r>
    </w:p>
    <w:p w:rsidR="004C3FD3" w:rsidRPr="008D77D4" w:rsidRDefault="004C3FD3" w:rsidP="00CD0342">
      <w:pPr>
        <w:spacing w:after="0" w:line="240" w:lineRule="auto"/>
        <w:ind w:firstLine="709"/>
        <w:jc w:val="both"/>
        <w:rPr>
          <w:rFonts w:ascii="Times New Roman" w:hAnsi="Times New Roman"/>
          <w:sz w:val="27"/>
          <w:szCs w:val="27"/>
        </w:rPr>
      </w:pPr>
    </w:p>
    <w:p w:rsidR="004C3FD3" w:rsidRPr="008D77D4" w:rsidRDefault="004C3FD3" w:rsidP="00D92BF1">
      <w:pPr>
        <w:pStyle w:val="Heading2"/>
        <w:spacing w:after="240" w:line="240" w:lineRule="auto"/>
        <w:ind w:firstLine="709"/>
        <w:jc w:val="center"/>
        <w:rPr>
          <w:rFonts w:ascii="Cambria" w:hAnsi="Cambria"/>
          <w:i w:val="0"/>
          <w:sz w:val="27"/>
          <w:szCs w:val="27"/>
        </w:rPr>
      </w:pPr>
      <w:bookmarkStart w:id="78" w:name="_Toc488309315"/>
      <w:bookmarkStart w:id="79" w:name="_Toc519585042"/>
      <w:r w:rsidRPr="008D77D4">
        <w:rPr>
          <w:rFonts w:ascii="Cambria" w:hAnsi="Cambria"/>
          <w:i w:val="0"/>
          <w:sz w:val="27"/>
          <w:szCs w:val="27"/>
        </w:rPr>
        <w:t>2.1</w:t>
      </w:r>
      <w:r>
        <w:rPr>
          <w:rFonts w:ascii="Cambria" w:hAnsi="Cambria"/>
          <w:i w:val="0"/>
          <w:sz w:val="27"/>
          <w:szCs w:val="27"/>
        </w:rPr>
        <w:t>5</w:t>
      </w:r>
      <w:r w:rsidRPr="008D77D4">
        <w:rPr>
          <w:rFonts w:ascii="Cambria" w:hAnsi="Cambria"/>
          <w:i w:val="0"/>
          <w:sz w:val="27"/>
          <w:szCs w:val="27"/>
        </w:rPr>
        <w:t xml:space="preserve">. Штрафы, санкции, возмещение ущерба </w:t>
      </w:r>
      <w:r w:rsidRPr="008D77D4">
        <w:rPr>
          <w:rFonts w:ascii="Cambria" w:hAnsi="Cambria"/>
          <w:i w:val="0"/>
          <w:sz w:val="27"/>
          <w:szCs w:val="27"/>
        </w:rPr>
        <w:br/>
        <w:t>182 1 16 00000 00 0000 000</w:t>
      </w:r>
      <w:bookmarkEnd w:id="78"/>
      <w:bookmarkEnd w:id="79"/>
    </w:p>
    <w:p w:rsidR="004C3FD3" w:rsidRPr="008D77D4" w:rsidRDefault="004C3FD3" w:rsidP="00D92BF1">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Расчет прогноза поступления в бюджет штрафов, санкций, возмещения ущерба основывается на следующих нормативных правовых актах:</w:t>
      </w:r>
    </w:p>
    <w:p w:rsidR="004C3FD3" w:rsidRPr="008D77D4" w:rsidRDefault="004C3FD3" w:rsidP="00D92BF1">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Бюджетный кодекс Российской Федерации; </w:t>
      </w:r>
    </w:p>
    <w:p w:rsidR="004C3FD3" w:rsidRPr="008D77D4" w:rsidRDefault="004C3FD3" w:rsidP="00D92BF1">
      <w:pPr>
        <w:spacing w:after="0" w:line="240" w:lineRule="auto"/>
        <w:ind w:firstLine="709"/>
        <w:jc w:val="both"/>
        <w:rPr>
          <w:rFonts w:ascii="Times New Roman" w:hAnsi="Times New Roman"/>
          <w:sz w:val="27"/>
          <w:szCs w:val="27"/>
        </w:rPr>
      </w:pPr>
      <w:r w:rsidRPr="008D77D4">
        <w:rPr>
          <w:rFonts w:ascii="Times New Roman" w:hAnsi="Times New Roman"/>
          <w:sz w:val="27"/>
          <w:szCs w:val="27"/>
        </w:rPr>
        <w:t>- законодательство Российской Федерации, том числе Кодекс Российской Федерации об административных правонарушениях.</w:t>
      </w:r>
    </w:p>
    <w:p w:rsidR="004C3FD3" w:rsidRPr="008D77D4" w:rsidRDefault="004C3FD3" w:rsidP="00D92BF1">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Прогноз поступления штрафов, санкций, возмещение ущерба осуществляется в разрезе по каждому агрегированному коду бюджетной классификации с последующей разбивкой по кодам (группам) подвида доходов. </w:t>
      </w:r>
    </w:p>
    <w:p w:rsidR="004C3FD3" w:rsidRPr="008D77D4" w:rsidRDefault="004C3FD3" w:rsidP="00D92BF1">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При расчете учитываются следующие факторы: </w:t>
      </w:r>
    </w:p>
    <w:p w:rsidR="004C3FD3" w:rsidRPr="008D77D4" w:rsidRDefault="004C3FD3" w:rsidP="00D92BF1">
      <w:pPr>
        <w:spacing w:after="0" w:line="240" w:lineRule="auto"/>
        <w:ind w:firstLine="709"/>
        <w:jc w:val="both"/>
        <w:rPr>
          <w:rFonts w:ascii="Times New Roman" w:hAnsi="Times New Roman"/>
          <w:sz w:val="27"/>
          <w:szCs w:val="27"/>
        </w:rPr>
      </w:pPr>
      <w:r w:rsidRPr="008D77D4">
        <w:rPr>
          <w:rFonts w:ascii="Times New Roman" w:hAnsi="Times New Roman"/>
          <w:sz w:val="27"/>
          <w:szCs w:val="27"/>
        </w:rPr>
        <w:t>- изменения в законодательстве;</w:t>
      </w:r>
    </w:p>
    <w:p w:rsidR="004C3FD3" w:rsidRPr="008D77D4" w:rsidRDefault="004C3FD3" w:rsidP="00D92BF1">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динамика фактических поступлений по налогу согласно данным отчёта по форме № 1-НМ «Отчет о начислении и поступлении налогов, сборов и иных обязательных платежей в бюджетную систему Российской Федерации»;</w:t>
      </w:r>
    </w:p>
    <w:p w:rsidR="004C3FD3" w:rsidRPr="008D77D4" w:rsidRDefault="004C3FD3" w:rsidP="00D92BF1">
      <w:pPr>
        <w:spacing w:after="0" w:line="240" w:lineRule="auto"/>
        <w:ind w:firstLine="709"/>
        <w:jc w:val="both"/>
        <w:rPr>
          <w:rFonts w:ascii="Times New Roman" w:hAnsi="Times New Roman"/>
          <w:sz w:val="27"/>
          <w:szCs w:val="27"/>
        </w:rPr>
      </w:pPr>
      <w:r w:rsidRPr="008D77D4">
        <w:rPr>
          <w:rFonts w:ascii="Times New Roman" w:hAnsi="Times New Roman"/>
          <w:sz w:val="27"/>
          <w:szCs w:val="27"/>
        </w:rPr>
        <w:t>- данные форм статистической налоговой отчетности и сведений;</w:t>
      </w:r>
    </w:p>
    <w:p w:rsidR="004C3FD3" w:rsidRPr="008D77D4" w:rsidRDefault="004C3FD3" w:rsidP="00D92BF1">
      <w:pPr>
        <w:autoSpaceDE w:val="0"/>
        <w:autoSpaceDN w:val="0"/>
        <w:adjustRightInd w:val="0"/>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 иные факторы (в том числе возможная корректировка на поступления, имеющие характер «всплеска» и др.). </w:t>
      </w:r>
    </w:p>
    <w:p w:rsidR="004C3FD3" w:rsidRPr="008D77D4" w:rsidRDefault="004C3FD3" w:rsidP="00D92BF1">
      <w:pPr>
        <w:autoSpaceDE w:val="0"/>
        <w:autoSpaceDN w:val="0"/>
        <w:adjustRightInd w:val="0"/>
        <w:spacing w:after="0" w:line="240" w:lineRule="auto"/>
        <w:ind w:firstLine="709"/>
        <w:jc w:val="both"/>
        <w:rPr>
          <w:rFonts w:ascii="Times New Roman" w:hAnsi="Times New Roman"/>
          <w:sz w:val="27"/>
          <w:szCs w:val="27"/>
        </w:rPr>
      </w:pPr>
    </w:p>
    <w:p w:rsidR="004C3FD3" w:rsidRPr="008D77D4" w:rsidRDefault="004C3FD3" w:rsidP="00056F6A">
      <w:pPr>
        <w:pStyle w:val="Heading3"/>
        <w:tabs>
          <w:tab w:val="left" w:pos="1985"/>
        </w:tabs>
        <w:spacing w:before="120" w:after="120" w:line="240" w:lineRule="auto"/>
        <w:ind w:left="1985" w:right="1134"/>
        <w:jc w:val="center"/>
        <w:rPr>
          <w:i/>
          <w:sz w:val="27"/>
          <w:szCs w:val="27"/>
        </w:rPr>
      </w:pPr>
      <w:bookmarkStart w:id="80" w:name="_Toc488309316"/>
      <w:bookmarkStart w:id="81" w:name="_Toc519585043"/>
      <w:r w:rsidRPr="008D77D4">
        <w:rPr>
          <w:i/>
          <w:sz w:val="27"/>
          <w:szCs w:val="27"/>
        </w:rPr>
        <w:t>2.1</w:t>
      </w:r>
      <w:r>
        <w:rPr>
          <w:i/>
          <w:sz w:val="27"/>
          <w:szCs w:val="27"/>
        </w:rPr>
        <w:t>5</w:t>
      </w:r>
      <w:r w:rsidRPr="008D77D4">
        <w:rPr>
          <w:i/>
          <w:sz w:val="27"/>
          <w:szCs w:val="27"/>
        </w:rPr>
        <w:t>.1. Денежные взыскания (штрафы)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Российской Федерации</w:t>
      </w:r>
      <w:r w:rsidRPr="008D77D4">
        <w:rPr>
          <w:i/>
          <w:sz w:val="27"/>
          <w:szCs w:val="27"/>
        </w:rPr>
        <w:br/>
        <w:t>182 1 16 03010 01 0000 140</w:t>
      </w:r>
      <w:bookmarkEnd w:id="80"/>
      <w:bookmarkEnd w:id="81"/>
    </w:p>
    <w:p w:rsidR="004C3FD3" w:rsidRPr="008D77D4" w:rsidRDefault="004C3FD3" w:rsidP="00056F6A">
      <w:pPr>
        <w:spacing w:after="0" w:line="240" w:lineRule="auto"/>
        <w:ind w:firstLine="709"/>
        <w:jc w:val="both"/>
        <w:rPr>
          <w:rFonts w:ascii="Times New Roman" w:hAnsi="Times New Roman"/>
          <w:sz w:val="27"/>
          <w:szCs w:val="27"/>
        </w:rPr>
      </w:pPr>
      <w:bookmarkStart w:id="82" w:name="_Toc488309317"/>
      <w:r w:rsidRPr="008D77D4">
        <w:rPr>
          <w:rFonts w:ascii="Times New Roman" w:hAnsi="Times New Roman"/>
          <w:sz w:val="27"/>
          <w:szCs w:val="27"/>
        </w:rPr>
        <w:t xml:space="preserve">Расчёт прогнозного объёма поступления денежных взысканий (штрафов) за нарушение законодательства о налогах и сборах осуществляется методом экстраполяции, с учётом корректирующей суммы поступлений, учитывающей изменения законодательства о налогах и сборах, а также другие факторы. </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объем поступлений денежных взысканий (штрафов) за нарушение законодательства о налогах и сборах (</w:t>
      </w:r>
      <w:r w:rsidRPr="008D77D4">
        <w:rPr>
          <w:rFonts w:ascii="Times New Roman" w:hAnsi="Times New Roman"/>
          <w:b/>
          <w:sz w:val="27"/>
          <w:szCs w:val="27"/>
        </w:rPr>
        <w:t xml:space="preserve">Штраф </w:t>
      </w:r>
      <w:r w:rsidRPr="008D77D4">
        <w:rPr>
          <w:rFonts w:ascii="Times New Roman" w:hAnsi="Times New Roman"/>
          <w:b/>
          <w:sz w:val="27"/>
          <w:szCs w:val="27"/>
          <w:vertAlign w:val="subscript"/>
        </w:rPr>
        <w:t>НК</w:t>
      </w:r>
      <w:r w:rsidRPr="008D77D4">
        <w:rPr>
          <w:rFonts w:ascii="Times New Roman" w:hAnsi="Times New Roman"/>
          <w:sz w:val="27"/>
          <w:szCs w:val="27"/>
        </w:rPr>
        <w:t>), рассчитывается по формуле.</w:t>
      </w:r>
    </w:p>
    <w:p w:rsidR="004C3FD3" w:rsidRPr="008D77D4" w:rsidRDefault="004C3FD3" w:rsidP="00056F6A">
      <w:pPr>
        <w:spacing w:after="0" w:line="240" w:lineRule="auto"/>
        <w:ind w:firstLine="709"/>
        <w:jc w:val="both"/>
        <w:rPr>
          <w:rFonts w:ascii="Times New Roman" w:hAnsi="Times New Roman"/>
          <w:sz w:val="27"/>
          <w:szCs w:val="27"/>
        </w:rPr>
      </w:pPr>
    </w:p>
    <w:p w:rsidR="004C3FD3" w:rsidRPr="008D77D4" w:rsidRDefault="004C3FD3" w:rsidP="00056F6A">
      <w:pPr>
        <w:spacing w:after="0" w:line="240" w:lineRule="auto"/>
        <w:jc w:val="center"/>
        <w:rPr>
          <w:rFonts w:ascii="Times New Roman" w:hAnsi="Times New Roman"/>
          <w:b/>
          <w:sz w:val="27"/>
          <w:szCs w:val="27"/>
        </w:rPr>
      </w:pPr>
      <w:r w:rsidRPr="008D77D4">
        <w:rPr>
          <w:rFonts w:ascii="Times New Roman" w:hAnsi="Times New Roman"/>
          <w:b/>
          <w:sz w:val="27"/>
          <w:szCs w:val="27"/>
        </w:rPr>
        <w:t xml:space="preserve">Штраф </w:t>
      </w:r>
      <w:r w:rsidRPr="008D77D4">
        <w:rPr>
          <w:rFonts w:ascii="Times New Roman" w:hAnsi="Times New Roman"/>
          <w:b/>
          <w:sz w:val="27"/>
          <w:szCs w:val="27"/>
          <w:vertAlign w:val="subscript"/>
        </w:rPr>
        <w:t>НК</w:t>
      </w:r>
      <w:r w:rsidRPr="008D77D4">
        <w:rPr>
          <w:rFonts w:ascii="Times New Roman" w:hAnsi="Times New Roman"/>
          <w:b/>
          <w:sz w:val="27"/>
          <w:szCs w:val="27"/>
        </w:rPr>
        <w:t xml:space="preserve"> = (Штраф </w:t>
      </w:r>
      <w:r w:rsidRPr="008D77D4">
        <w:rPr>
          <w:rFonts w:ascii="Times New Roman" w:hAnsi="Times New Roman"/>
          <w:b/>
          <w:sz w:val="27"/>
          <w:szCs w:val="27"/>
          <w:vertAlign w:val="subscript"/>
        </w:rPr>
        <w:t xml:space="preserve">пост прош год </w:t>
      </w:r>
      <w:r w:rsidRPr="008D77D4">
        <w:rPr>
          <w:rFonts w:ascii="Times New Roman" w:hAnsi="Times New Roman"/>
          <w:b/>
          <w:sz w:val="27"/>
          <w:szCs w:val="27"/>
        </w:rPr>
        <w:t xml:space="preserve">(+-) F) × Т </w:t>
      </w:r>
      <w:r w:rsidRPr="008D77D4">
        <w:rPr>
          <w:rFonts w:ascii="Times New Roman" w:hAnsi="Times New Roman"/>
          <w:b/>
          <w:sz w:val="27"/>
          <w:szCs w:val="27"/>
          <w:vertAlign w:val="subscript"/>
        </w:rPr>
        <w:t>штрафа</w:t>
      </w:r>
      <w:r w:rsidRPr="008D77D4">
        <w:rPr>
          <w:rFonts w:ascii="Times New Roman" w:hAnsi="Times New Roman"/>
          <w:b/>
          <w:sz w:val="27"/>
          <w:szCs w:val="27"/>
        </w:rPr>
        <w:t>,</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 xml:space="preserve">Штраф </w:t>
      </w:r>
      <w:r w:rsidRPr="008D77D4">
        <w:rPr>
          <w:rFonts w:ascii="Times New Roman" w:hAnsi="Times New Roman"/>
          <w:b/>
          <w:sz w:val="27"/>
          <w:szCs w:val="27"/>
          <w:vertAlign w:val="subscript"/>
        </w:rPr>
        <w:t>пост прош год</w:t>
      </w:r>
      <w:r w:rsidRPr="008D77D4">
        <w:rPr>
          <w:rFonts w:ascii="Times New Roman" w:hAnsi="Times New Roman"/>
          <w:sz w:val="27"/>
          <w:szCs w:val="27"/>
        </w:rPr>
        <w:t xml:space="preserve"> – объем фактических поступлений денежных взысканий </w:t>
      </w:r>
      <w:r w:rsidRPr="008D77D4">
        <w:rPr>
          <w:rFonts w:ascii="Times New Roman" w:hAnsi="Times New Roman"/>
          <w:spacing w:val="-20"/>
          <w:sz w:val="27"/>
          <w:szCs w:val="27"/>
        </w:rPr>
        <w:t>(штрафов) за прошлый год, тыс. рублей;</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F</w:t>
      </w:r>
      <w:r w:rsidRPr="008D77D4">
        <w:rPr>
          <w:rFonts w:ascii="Times New Roman" w:hAnsi="Times New Roman"/>
          <w:b/>
          <w:i/>
          <w:sz w:val="27"/>
          <w:szCs w:val="27"/>
        </w:rPr>
        <w:t xml:space="preserve"> </w:t>
      </w:r>
      <w:r w:rsidRPr="008D77D4">
        <w:rPr>
          <w:rFonts w:ascii="Times New Roman" w:hAnsi="Times New Roman"/>
          <w:b/>
          <w:sz w:val="27"/>
          <w:szCs w:val="27"/>
        </w:rPr>
        <w:t xml:space="preserve">– </w:t>
      </w:r>
      <w:r w:rsidRPr="008D77D4">
        <w:rPr>
          <w:rFonts w:ascii="Times New Roman" w:hAnsi="Times New Roman"/>
          <w:sz w:val="27"/>
          <w:szCs w:val="27"/>
        </w:rPr>
        <w:t xml:space="preserve">корректирующая сумма поступлений, учитывающая изменения законодательства о налогах и сборах, а также другие факторы, тыс. рублей. </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 xml:space="preserve">Т </w:t>
      </w:r>
      <w:r w:rsidRPr="008D77D4">
        <w:rPr>
          <w:rFonts w:ascii="Times New Roman" w:hAnsi="Times New Roman"/>
          <w:b/>
          <w:sz w:val="27"/>
          <w:szCs w:val="27"/>
          <w:vertAlign w:val="subscript"/>
        </w:rPr>
        <w:t>штрафа</w:t>
      </w:r>
      <w:r w:rsidRPr="008D77D4">
        <w:rPr>
          <w:rFonts w:ascii="Times New Roman" w:hAnsi="Times New Roman"/>
          <w:sz w:val="27"/>
          <w:szCs w:val="27"/>
        </w:rPr>
        <w:t xml:space="preserve"> – темп изменения поступлений данного вида штрафа за ряд налоговых периодов, %. При расчете поступлений на плановый период индекс </w:t>
      </w:r>
      <w:r w:rsidRPr="008D77D4">
        <w:rPr>
          <w:rFonts w:ascii="Times New Roman" w:hAnsi="Times New Roman"/>
          <w:b/>
          <w:sz w:val="27"/>
          <w:szCs w:val="27"/>
        </w:rPr>
        <w:t xml:space="preserve">Т </w:t>
      </w:r>
      <w:r w:rsidRPr="008D77D4">
        <w:rPr>
          <w:rFonts w:ascii="Times New Roman" w:hAnsi="Times New Roman"/>
          <w:b/>
          <w:sz w:val="27"/>
          <w:szCs w:val="27"/>
          <w:vertAlign w:val="subscript"/>
        </w:rPr>
        <w:t>штрафа</w:t>
      </w:r>
      <w:r w:rsidRPr="008D77D4">
        <w:rPr>
          <w:rFonts w:ascii="Times New Roman" w:hAnsi="Times New Roman"/>
          <w:sz w:val="27"/>
          <w:szCs w:val="27"/>
        </w:rPr>
        <w:t xml:space="preserve"> принимается равным </w:t>
      </w:r>
      <w:r w:rsidRPr="008D77D4">
        <w:rPr>
          <w:rFonts w:ascii="Times New Roman" w:hAnsi="Times New Roman"/>
          <w:b/>
          <w:sz w:val="27"/>
          <w:szCs w:val="27"/>
        </w:rPr>
        <w:t>ИПЦ</w:t>
      </w:r>
      <w:r w:rsidRPr="008D77D4">
        <w:rPr>
          <w:rFonts w:ascii="Times New Roman" w:hAnsi="Times New Roman"/>
          <w:sz w:val="27"/>
          <w:szCs w:val="27"/>
        </w:rPr>
        <w:t xml:space="preserve"> (индекс потребительских цен, %).</w:t>
      </w:r>
    </w:p>
    <w:p w:rsidR="004C3FD3" w:rsidRPr="008D77D4" w:rsidRDefault="004C3FD3" w:rsidP="00056F6A">
      <w:pPr>
        <w:spacing w:after="0" w:line="240" w:lineRule="auto"/>
        <w:ind w:firstLine="709"/>
        <w:jc w:val="both"/>
        <w:rPr>
          <w:rFonts w:ascii="Times New Roman" w:hAnsi="Times New Roman"/>
          <w:sz w:val="27"/>
          <w:szCs w:val="27"/>
          <w:lang w:eastAsia="ru-RU"/>
        </w:rPr>
      </w:pPr>
      <w:r w:rsidRPr="008D77D4">
        <w:rPr>
          <w:rFonts w:ascii="Times New Roman" w:hAnsi="Times New Roman"/>
          <w:sz w:val="27"/>
          <w:szCs w:val="27"/>
          <w:lang w:eastAsia="ru-RU"/>
        </w:rPr>
        <w:t xml:space="preserve">По данному коду бюджетной классификации уплата производится по дифференцированным ставкам в зависимости от количественных и (или) стоимостных </w:t>
      </w:r>
    </w:p>
    <w:p w:rsidR="004C3FD3" w:rsidRPr="008D77D4" w:rsidRDefault="004C3FD3" w:rsidP="00541200">
      <w:pPr>
        <w:spacing w:after="0" w:line="240" w:lineRule="auto"/>
        <w:jc w:val="both"/>
        <w:rPr>
          <w:rFonts w:ascii="Times New Roman" w:hAnsi="Times New Roman"/>
          <w:sz w:val="27"/>
          <w:szCs w:val="27"/>
          <w:lang w:eastAsia="ru-RU"/>
        </w:rPr>
      </w:pPr>
    </w:p>
    <w:p w:rsidR="004C3FD3" w:rsidRPr="008D77D4" w:rsidRDefault="004C3FD3" w:rsidP="00541200">
      <w:pPr>
        <w:spacing w:after="0" w:line="240" w:lineRule="auto"/>
        <w:jc w:val="both"/>
        <w:rPr>
          <w:rFonts w:ascii="Times New Roman" w:hAnsi="Times New Roman"/>
          <w:sz w:val="27"/>
          <w:szCs w:val="27"/>
          <w:lang w:eastAsia="ru-RU"/>
        </w:rPr>
      </w:pPr>
      <w:r w:rsidRPr="008D77D4">
        <w:rPr>
          <w:rFonts w:ascii="Times New Roman" w:hAnsi="Times New Roman"/>
          <w:sz w:val="27"/>
          <w:szCs w:val="27"/>
          <w:lang w:eastAsia="ru-RU"/>
        </w:rPr>
        <w:t>показателей применительно к конкретному правонарушению, и отсутствуют формы статистической отчётности, содержащие сведения о количественных характеристиках.</w:t>
      </w:r>
    </w:p>
    <w:p w:rsidR="004C3FD3" w:rsidRPr="008D77D4" w:rsidRDefault="004C3FD3" w:rsidP="00056F6A">
      <w:pPr>
        <w:spacing w:after="0" w:line="240" w:lineRule="auto"/>
        <w:ind w:firstLine="709"/>
        <w:jc w:val="both"/>
        <w:rPr>
          <w:rFonts w:ascii="Times New Roman" w:hAnsi="Times New Roman"/>
          <w:sz w:val="27"/>
          <w:szCs w:val="27"/>
          <w:lang w:eastAsia="ru-RU"/>
        </w:rPr>
      </w:pPr>
    </w:p>
    <w:p w:rsidR="004C3FD3" w:rsidRPr="008D77D4" w:rsidRDefault="004C3FD3" w:rsidP="00056F6A">
      <w:pPr>
        <w:pStyle w:val="Heading3"/>
        <w:tabs>
          <w:tab w:val="left" w:pos="1985"/>
        </w:tabs>
        <w:spacing w:before="120" w:after="120" w:line="240" w:lineRule="auto"/>
        <w:ind w:left="1985" w:right="1134"/>
        <w:jc w:val="center"/>
        <w:rPr>
          <w:i/>
          <w:sz w:val="27"/>
          <w:szCs w:val="27"/>
        </w:rPr>
      </w:pPr>
      <w:bookmarkStart w:id="83" w:name="_Toc519585044"/>
      <w:r w:rsidRPr="008D77D4">
        <w:rPr>
          <w:i/>
          <w:sz w:val="27"/>
          <w:szCs w:val="27"/>
        </w:rPr>
        <w:t>2.1</w:t>
      </w:r>
      <w:r>
        <w:rPr>
          <w:i/>
          <w:sz w:val="27"/>
          <w:szCs w:val="27"/>
        </w:rPr>
        <w:t>5</w:t>
      </w:r>
      <w:r w:rsidRPr="008D77D4">
        <w:rPr>
          <w:i/>
          <w:sz w:val="27"/>
          <w:szCs w:val="27"/>
        </w:rPr>
        <w:t>.2. Денежные взыскания (штрафы) за нарушение законодательства о налогах и сборах, предусмотренные статьей 129.2 Налогового кодекса Российской Федерации</w:t>
      </w:r>
      <w:r w:rsidRPr="008D77D4">
        <w:rPr>
          <w:i/>
          <w:sz w:val="27"/>
          <w:szCs w:val="27"/>
        </w:rPr>
        <w:br/>
        <w:t>182 1 16 03020 02 0000 140</w:t>
      </w:r>
      <w:bookmarkEnd w:id="82"/>
      <w:bookmarkEnd w:id="83"/>
    </w:p>
    <w:p w:rsidR="004C3FD3" w:rsidRPr="008D77D4" w:rsidRDefault="004C3FD3" w:rsidP="00056F6A">
      <w:pPr>
        <w:spacing w:after="0" w:line="240" w:lineRule="auto"/>
        <w:ind w:firstLine="709"/>
        <w:jc w:val="both"/>
        <w:rPr>
          <w:rFonts w:ascii="Times New Roman" w:hAnsi="Times New Roman"/>
          <w:sz w:val="27"/>
          <w:szCs w:val="27"/>
        </w:rPr>
      </w:pPr>
      <w:bookmarkStart w:id="84" w:name="_Toc488309318"/>
      <w:r w:rsidRPr="008D77D4">
        <w:rPr>
          <w:rFonts w:ascii="Times New Roman" w:hAnsi="Times New Roman"/>
          <w:sz w:val="27"/>
          <w:szCs w:val="27"/>
        </w:rPr>
        <w:t>Расчёт прогнозного объёма поступления денежных взысканий (штрафов) за нарушение законодательства о налогах и сборах,</w:t>
      </w:r>
      <w:r w:rsidRPr="008D77D4">
        <w:rPr>
          <w:sz w:val="27"/>
          <w:szCs w:val="27"/>
        </w:rPr>
        <w:t xml:space="preserve"> </w:t>
      </w:r>
      <w:r w:rsidRPr="008D77D4">
        <w:rPr>
          <w:rFonts w:ascii="Times New Roman" w:hAnsi="Times New Roman"/>
          <w:sz w:val="27"/>
          <w:szCs w:val="27"/>
        </w:rPr>
        <w:t xml:space="preserve">предусмотренные статьей 129.2 Налогового кодекса Российской Федерации, осуществляется методом экстраполяции, с учётом корректирующей суммы поступлений, учитывающей изменения законодательства о налогах и сборах, а также другие факторы. </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объем поступлений денежных взысканий (штрафов) за нарушение законодательства о налогах и сборах,</w:t>
      </w:r>
      <w:r w:rsidRPr="008D77D4">
        <w:rPr>
          <w:sz w:val="27"/>
          <w:szCs w:val="27"/>
        </w:rPr>
        <w:t xml:space="preserve"> </w:t>
      </w:r>
      <w:r w:rsidRPr="008D77D4">
        <w:rPr>
          <w:rFonts w:ascii="Times New Roman" w:hAnsi="Times New Roman"/>
          <w:sz w:val="27"/>
          <w:szCs w:val="27"/>
        </w:rPr>
        <w:t>предусмотренные статьей 129.2 Налогового кодекса Российской Федерации, (</w:t>
      </w:r>
      <w:r w:rsidRPr="008D77D4">
        <w:rPr>
          <w:rFonts w:ascii="Times New Roman" w:hAnsi="Times New Roman"/>
          <w:b/>
          <w:sz w:val="27"/>
          <w:szCs w:val="27"/>
        </w:rPr>
        <w:t xml:space="preserve">Штраф </w:t>
      </w:r>
      <w:r w:rsidRPr="008D77D4">
        <w:rPr>
          <w:rFonts w:ascii="Times New Roman" w:hAnsi="Times New Roman"/>
          <w:b/>
          <w:sz w:val="27"/>
          <w:szCs w:val="27"/>
          <w:vertAlign w:val="subscript"/>
        </w:rPr>
        <w:t>129.2</w:t>
      </w:r>
      <w:r w:rsidRPr="008D77D4">
        <w:rPr>
          <w:rFonts w:ascii="Times New Roman" w:hAnsi="Times New Roman"/>
          <w:sz w:val="27"/>
          <w:szCs w:val="27"/>
        </w:rPr>
        <w:t>), рассчитывается по формуле.</w:t>
      </w:r>
    </w:p>
    <w:p w:rsidR="004C3FD3" w:rsidRPr="008D77D4" w:rsidRDefault="004C3FD3" w:rsidP="00056F6A">
      <w:pPr>
        <w:spacing w:after="0" w:line="240" w:lineRule="auto"/>
        <w:ind w:firstLine="709"/>
        <w:jc w:val="both"/>
        <w:rPr>
          <w:rFonts w:ascii="Times New Roman" w:hAnsi="Times New Roman"/>
          <w:sz w:val="27"/>
          <w:szCs w:val="27"/>
        </w:rPr>
      </w:pPr>
    </w:p>
    <w:p w:rsidR="004C3FD3" w:rsidRPr="008D77D4" w:rsidRDefault="004C3FD3" w:rsidP="00056F6A">
      <w:pPr>
        <w:spacing w:after="0" w:line="240" w:lineRule="auto"/>
        <w:ind w:firstLine="709"/>
        <w:jc w:val="center"/>
        <w:rPr>
          <w:rFonts w:ascii="Times New Roman" w:hAnsi="Times New Roman"/>
          <w:b/>
          <w:sz w:val="27"/>
          <w:szCs w:val="27"/>
        </w:rPr>
      </w:pPr>
      <w:r w:rsidRPr="008D77D4">
        <w:rPr>
          <w:rFonts w:ascii="Times New Roman" w:hAnsi="Times New Roman"/>
          <w:b/>
          <w:sz w:val="27"/>
          <w:szCs w:val="27"/>
        </w:rPr>
        <w:t xml:space="preserve">Штраф </w:t>
      </w:r>
      <w:r w:rsidRPr="008D77D4">
        <w:rPr>
          <w:rFonts w:ascii="Times New Roman" w:hAnsi="Times New Roman"/>
          <w:b/>
          <w:sz w:val="27"/>
          <w:szCs w:val="27"/>
          <w:vertAlign w:val="subscript"/>
        </w:rPr>
        <w:t>129.2</w:t>
      </w:r>
      <w:r w:rsidRPr="008D77D4">
        <w:rPr>
          <w:rFonts w:ascii="Times New Roman" w:hAnsi="Times New Roman"/>
          <w:b/>
          <w:sz w:val="27"/>
          <w:szCs w:val="27"/>
        </w:rPr>
        <w:t xml:space="preserve"> = (Штраф </w:t>
      </w:r>
      <w:r w:rsidRPr="008D77D4">
        <w:rPr>
          <w:rFonts w:ascii="Times New Roman" w:hAnsi="Times New Roman"/>
          <w:b/>
          <w:sz w:val="27"/>
          <w:szCs w:val="27"/>
          <w:vertAlign w:val="subscript"/>
        </w:rPr>
        <w:t xml:space="preserve">пост прош год </w:t>
      </w:r>
      <w:r w:rsidRPr="008D77D4">
        <w:rPr>
          <w:rFonts w:ascii="Times New Roman" w:hAnsi="Times New Roman"/>
          <w:b/>
          <w:sz w:val="27"/>
          <w:szCs w:val="27"/>
        </w:rPr>
        <w:t xml:space="preserve">(+-) F) × Т </w:t>
      </w:r>
      <w:r w:rsidRPr="008D77D4">
        <w:rPr>
          <w:rFonts w:ascii="Times New Roman" w:hAnsi="Times New Roman"/>
          <w:b/>
          <w:sz w:val="27"/>
          <w:szCs w:val="27"/>
          <w:vertAlign w:val="subscript"/>
        </w:rPr>
        <w:t>штрафа</w:t>
      </w:r>
      <w:r w:rsidRPr="008D77D4">
        <w:rPr>
          <w:rFonts w:ascii="Times New Roman" w:hAnsi="Times New Roman"/>
          <w:b/>
          <w:sz w:val="27"/>
          <w:szCs w:val="27"/>
        </w:rPr>
        <w:t>,</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 xml:space="preserve">Штраф </w:t>
      </w:r>
      <w:r w:rsidRPr="008D77D4">
        <w:rPr>
          <w:rFonts w:ascii="Times New Roman" w:hAnsi="Times New Roman"/>
          <w:b/>
          <w:sz w:val="27"/>
          <w:szCs w:val="27"/>
          <w:vertAlign w:val="subscript"/>
        </w:rPr>
        <w:t>пост прош год</w:t>
      </w:r>
      <w:r w:rsidRPr="008D77D4">
        <w:rPr>
          <w:rFonts w:ascii="Times New Roman" w:hAnsi="Times New Roman"/>
          <w:sz w:val="27"/>
          <w:szCs w:val="27"/>
        </w:rPr>
        <w:t xml:space="preserve"> – объем фактических поступлений денежных взысканий </w:t>
      </w:r>
      <w:r w:rsidRPr="008D77D4">
        <w:rPr>
          <w:rFonts w:ascii="Times New Roman" w:hAnsi="Times New Roman"/>
          <w:spacing w:val="-20"/>
          <w:sz w:val="27"/>
          <w:szCs w:val="27"/>
        </w:rPr>
        <w:t>(штрафов) за прошлый год, тыс. рублей;</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 xml:space="preserve">F – </w:t>
      </w:r>
      <w:r w:rsidRPr="008D77D4">
        <w:rPr>
          <w:rFonts w:ascii="Times New Roman" w:hAnsi="Times New Roman"/>
          <w:sz w:val="27"/>
          <w:szCs w:val="27"/>
        </w:rPr>
        <w:t xml:space="preserve">корректирующая сумма поступлений, учитывающая изменения законодательства о налогах и сборах, а также другие факторы, тыс. рублей. </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 xml:space="preserve">Т </w:t>
      </w:r>
      <w:r w:rsidRPr="008D77D4">
        <w:rPr>
          <w:rFonts w:ascii="Times New Roman" w:hAnsi="Times New Roman"/>
          <w:b/>
          <w:sz w:val="27"/>
          <w:szCs w:val="27"/>
          <w:vertAlign w:val="subscript"/>
        </w:rPr>
        <w:t>штрафа</w:t>
      </w:r>
      <w:r w:rsidRPr="008D77D4">
        <w:rPr>
          <w:rFonts w:ascii="Times New Roman" w:hAnsi="Times New Roman"/>
          <w:sz w:val="27"/>
          <w:szCs w:val="27"/>
        </w:rPr>
        <w:t xml:space="preserve"> – темп изменения поступлений данного вида штрафа за ряд налоговых периодов, %.</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sz w:val="27"/>
          <w:szCs w:val="27"/>
          <w:lang w:eastAsia="ru-RU"/>
        </w:rPr>
        <w:t>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и отсутствуют формы статистической отчётности, содержащие сведения о количественных характеристиках</w:t>
      </w:r>
      <w:r w:rsidRPr="008D77D4">
        <w:rPr>
          <w:rFonts w:ascii="Times New Roman" w:hAnsi="Times New Roman"/>
          <w:sz w:val="27"/>
          <w:szCs w:val="27"/>
        </w:rPr>
        <w:t>.</w:t>
      </w:r>
    </w:p>
    <w:p w:rsidR="004C3FD3" w:rsidRPr="008D77D4" w:rsidRDefault="004C3FD3" w:rsidP="00056F6A">
      <w:pPr>
        <w:spacing w:after="0" w:line="240" w:lineRule="auto"/>
        <w:ind w:firstLine="709"/>
        <w:jc w:val="both"/>
        <w:rPr>
          <w:rFonts w:ascii="Times New Roman" w:hAnsi="Times New Roman"/>
          <w:sz w:val="27"/>
          <w:szCs w:val="27"/>
        </w:rPr>
      </w:pPr>
    </w:p>
    <w:p w:rsidR="004C3FD3" w:rsidRPr="008D77D4" w:rsidRDefault="004C3FD3" w:rsidP="00056F6A">
      <w:pPr>
        <w:pStyle w:val="Heading3"/>
        <w:tabs>
          <w:tab w:val="left" w:pos="1985"/>
        </w:tabs>
        <w:spacing w:before="120" w:after="120" w:line="240" w:lineRule="auto"/>
        <w:ind w:left="1985" w:right="1134"/>
        <w:jc w:val="center"/>
        <w:rPr>
          <w:i/>
          <w:sz w:val="27"/>
          <w:szCs w:val="27"/>
        </w:rPr>
      </w:pPr>
      <w:bookmarkStart w:id="85" w:name="_Toc519585045"/>
      <w:r w:rsidRPr="008D77D4">
        <w:rPr>
          <w:i/>
          <w:sz w:val="27"/>
          <w:szCs w:val="27"/>
        </w:rPr>
        <w:t>2.1</w:t>
      </w:r>
      <w:r>
        <w:rPr>
          <w:i/>
          <w:sz w:val="27"/>
          <w:szCs w:val="27"/>
        </w:rPr>
        <w:t>5</w:t>
      </w:r>
      <w:r w:rsidRPr="008D77D4">
        <w:rPr>
          <w:i/>
          <w:sz w:val="27"/>
          <w:szCs w:val="27"/>
        </w:rPr>
        <w:t>.3.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r w:rsidRPr="008D77D4">
        <w:rPr>
          <w:i/>
          <w:sz w:val="27"/>
          <w:szCs w:val="27"/>
        </w:rPr>
        <w:br/>
        <w:t>182 1 16 03030 01 0000 140</w:t>
      </w:r>
      <w:bookmarkEnd w:id="84"/>
      <w:bookmarkEnd w:id="85"/>
    </w:p>
    <w:p w:rsidR="004C3FD3" w:rsidRPr="008D77D4" w:rsidRDefault="004C3FD3" w:rsidP="00056F6A">
      <w:pPr>
        <w:spacing w:after="0" w:line="240" w:lineRule="auto"/>
        <w:ind w:firstLine="709"/>
        <w:jc w:val="both"/>
        <w:rPr>
          <w:rFonts w:ascii="Times New Roman" w:hAnsi="Times New Roman"/>
          <w:sz w:val="27"/>
          <w:szCs w:val="27"/>
        </w:rPr>
      </w:pPr>
      <w:bookmarkStart w:id="86" w:name="_Toc488309319"/>
      <w:r w:rsidRPr="008D77D4">
        <w:rPr>
          <w:rFonts w:ascii="Times New Roman" w:hAnsi="Times New Roman"/>
          <w:sz w:val="27"/>
          <w:szCs w:val="27"/>
        </w:rPr>
        <w:t xml:space="preserve">Расчёт прогнозного объёма поступления денежных взысканий (штрафов) за административные правонарушения в области налогов и сборов, предусмотренные Кодексом Российской Федерации об административных правонарушениях (далее – КОАП), осуществляется методом экстраполяции, с учётом корректирующей суммы поступлений, учитывающей изменения законодательства о налогах и сборах, а также другие факторы. </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объем поступлений денежных взысканий (штрафов) за административные правонарушения в области налогов и сборов, предусмотренные КОАП, (</w:t>
      </w:r>
      <w:r w:rsidRPr="008D77D4">
        <w:rPr>
          <w:rFonts w:ascii="Times New Roman" w:hAnsi="Times New Roman"/>
          <w:b/>
          <w:sz w:val="27"/>
          <w:szCs w:val="27"/>
        </w:rPr>
        <w:t xml:space="preserve">Штраф </w:t>
      </w:r>
      <w:r w:rsidRPr="008D77D4">
        <w:rPr>
          <w:rFonts w:ascii="Times New Roman" w:hAnsi="Times New Roman"/>
          <w:b/>
          <w:sz w:val="27"/>
          <w:szCs w:val="27"/>
          <w:vertAlign w:val="subscript"/>
        </w:rPr>
        <w:t>КОАП</w:t>
      </w:r>
      <w:r w:rsidRPr="008D77D4">
        <w:rPr>
          <w:rFonts w:ascii="Times New Roman" w:hAnsi="Times New Roman"/>
          <w:sz w:val="27"/>
          <w:szCs w:val="27"/>
        </w:rPr>
        <w:t>), рассчитывается по формуле.</w:t>
      </w:r>
    </w:p>
    <w:p w:rsidR="004C3FD3" w:rsidRPr="008D77D4" w:rsidRDefault="004C3FD3" w:rsidP="00056F6A">
      <w:pPr>
        <w:spacing w:after="0" w:line="240" w:lineRule="auto"/>
        <w:ind w:firstLine="709"/>
        <w:jc w:val="both"/>
        <w:rPr>
          <w:rFonts w:ascii="Times New Roman" w:hAnsi="Times New Roman"/>
          <w:sz w:val="27"/>
          <w:szCs w:val="27"/>
        </w:rPr>
      </w:pPr>
    </w:p>
    <w:p w:rsidR="004C3FD3" w:rsidRPr="008D77D4" w:rsidRDefault="004C3FD3" w:rsidP="00CC51B7">
      <w:pPr>
        <w:spacing w:after="0" w:line="240" w:lineRule="auto"/>
        <w:jc w:val="center"/>
        <w:rPr>
          <w:rFonts w:ascii="Times New Roman" w:hAnsi="Times New Roman"/>
          <w:b/>
          <w:sz w:val="27"/>
          <w:szCs w:val="27"/>
        </w:rPr>
      </w:pPr>
      <w:r w:rsidRPr="008D77D4">
        <w:rPr>
          <w:rFonts w:ascii="Times New Roman" w:hAnsi="Times New Roman"/>
          <w:b/>
          <w:sz w:val="27"/>
          <w:szCs w:val="27"/>
        </w:rPr>
        <w:t xml:space="preserve">Штраф </w:t>
      </w:r>
      <w:r w:rsidRPr="008D77D4">
        <w:rPr>
          <w:rFonts w:ascii="Times New Roman" w:hAnsi="Times New Roman"/>
          <w:b/>
          <w:sz w:val="27"/>
          <w:szCs w:val="27"/>
          <w:vertAlign w:val="subscript"/>
        </w:rPr>
        <w:t>КОАП</w:t>
      </w:r>
      <w:r w:rsidRPr="008D77D4">
        <w:rPr>
          <w:rFonts w:ascii="Times New Roman" w:hAnsi="Times New Roman"/>
          <w:b/>
          <w:sz w:val="27"/>
          <w:szCs w:val="27"/>
        </w:rPr>
        <w:t xml:space="preserve"> = (Штраф </w:t>
      </w:r>
      <w:r w:rsidRPr="008D77D4">
        <w:rPr>
          <w:rFonts w:ascii="Times New Roman" w:hAnsi="Times New Roman"/>
          <w:b/>
          <w:sz w:val="27"/>
          <w:szCs w:val="27"/>
          <w:vertAlign w:val="subscript"/>
        </w:rPr>
        <w:t xml:space="preserve">пост прош год </w:t>
      </w:r>
      <w:r w:rsidRPr="008D77D4">
        <w:rPr>
          <w:rFonts w:ascii="Times New Roman" w:hAnsi="Times New Roman"/>
          <w:b/>
          <w:sz w:val="27"/>
          <w:szCs w:val="27"/>
        </w:rPr>
        <w:t xml:space="preserve">(+-) F) × Т </w:t>
      </w:r>
      <w:r w:rsidRPr="008D77D4">
        <w:rPr>
          <w:rFonts w:ascii="Times New Roman" w:hAnsi="Times New Roman"/>
          <w:b/>
          <w:sz w:val="27"/>
          <w:szCs w:val="27"/>
          <w:vertAlign w:val="subscript"/>
        </w:rPr>
        <w:t>штрафа</w:t>
      </w:r>
      <w:r w:rsidRPr="008D77D4">
        <w:rPr>
          <w:rFonts w:ascii="Times New Roman" w:hAnsi="Times New Roman"/>
          <w:b/>
          <w:sz w:val="27"/>
          <w:szCs w:val="27"/>
        </w:rPr>
        <w:t>,</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 xml:space="preserve">Штраф </w:t>
      </w:r>
      <w:r w:rsidRPr="008D77D4">
        <w:rPr>
          <w:rFonts w:ascii="Times New Roman" w:hAnsi="Times New Roman"/>
          <w:b/>
          <w:sz w:val="27"/>
          <w:szCs w:val="27"/>
          <w:vertAlign w:val="subscript"/>
        </w:rPr>
        <w:t>пост прош год</w:t>
      </w:r>
      <w:r w:rsidRPr="008D77D4">
        <w:rPr>
          <w:rFonts w:ascii="Times New Roman" w:hAnsi="Times New Roman"/>
          <w:sz w:val="27"/>
          <w:szCs w:val="27"/>
        </w:rPr>
        <w:t xml:space="preserve"> – объем фактических поступлений денежных взысканий </w:t>
      </w:r>
      <w:r w:rsidRPr="008D77D4">
        <w:rPr>
          <w:rFonts w:ascii="Times New Roman" w:hAnsi="Times New Roman"/>
          <w:spacing w:val="-20"/>
          <w:sz w:val="27"/>
          <w:szCs w:val="27"/>
        </w:rPr>
        <w:t>(штрафов) за прошлый год, тыс. рублей;</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 xml:space="preserve">F – </w:t>
      </w:r>
      <w:r w:rsidRPr="008D77D4">
        <w:rPr>
          <w:rFonts w:ascii="Times New Roman" w:hAnsi="Times New Roman"/>
          <w:sz w:val="27"/>
          <w:szCs w:val="27"/>
        </w:rPr>
        <w:t xml:space="preserve">корректирующая сумма поступлений, учитывающая изменения законодательства о налогах и сборах, а также другие факторы, тыс. рублей. </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 xml:space="preserve">Т </w:t>
      </w:r>
      <w:r w:rsidRPr="008D77D4">
        <w:rPr>
          <w:rFonts w:ascii="Times New Roman" w:hAnsi="Times New Roman"/>
          <w:b/>
          <w:sz w:val="27"/>
          <w:szCs w:val="27"/>
          <w:vertAlign w:val="subscript"/>
        </w:rPr>
        <w:t>штрафа</w:t>
      </w:r>
      <w:r w:rsidRPr="008D77D4">
        <w:rPr>
          <w:rFonts w:ascii="Times New Roman" w:hAnsi="Times New Roman"/>
          <w:sz w:val="27"/>
          <w:szCs w:val="27"/>
        </w:rPr>
        <w:t xml:space="preserve"> – темп изменения поступлений данного вида штрафа за ряд налоговых периодов, %.</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Денежные взыскания (штрафы) за административные правонарушения в области налогов и сборов, предусмотренные КОАП, зачисляются в бюджеты бюджетной системы Российской Федерации по нормативам, установленным в соответствии со статьями БК РФ.</w:t>
      </w:r>
    </w:p>
    <w:p w:rsidR="004C3FD3" w:rsidRPr="008D77D4" w:rsidRDefault="004C3FD3" w:rsidP="00056F6A">
      <w:pPr>
        <w:spacing w:after="0" w:line="240" w:lineRule="auto"/>
        <w:ind w:firstLine="709"/>
        <w:jc w:val="both"/>
        <w:rPr>
          <w:rFonts w:ascii="Times New Roman" w:hAnsi="Times New Roman"/>
          <w:sz w:val="27"/>
          <w:szCs w:val="27"/>
        </w:rPr>
      </w:pPr>
      <w:r w:rsidRPr="008D77D4">
        <w:rPr>
          <w:rFonts w:ascii="Times New Roman" w:hAnsi="Times New Roman"/>
          <w:sz w:val="27"/>
          <w:szCs w:val="27"/>
          <w:lang w:eastAsia="ru-RU"/>
        </w:rPr>
        <w:t>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и отсутствуют формы статистической отчётности, содержащие сведения о количественных характеристиках</w:t>
      </w:r>
      <w:r w:rsidRPr="008D77D4">
        <w:rPr>
          <w:rFonts w:ascii="Times New Roman" w:hAnsi="Times New Roman"/>
          <w:sz w:val="27"/>
          <w:szCs w:val="27"/>
        </w:rPr>
        <w:t>.</w:t>
      </w:r>
    </w:p>
    <w:p w:rsidR="004C3FD3" w:rsidRPr="008D77D4" w:rsidRDefault="004C3FD3" w:rsidP="00056F6A">
      <w:pPr>
        <w:spacing w:after="0" w:line="240" w:lineRule="auto"/>
        <w:ind w:firstLine="709"/>
        <w:jc w:val="both"/>
        <w:rPr>
          <w:rFonts w:ascii="Times New Roman" w:hAnsi="Times New Roman"/>
          <w:sz w:val="27"/>
          <w:szCs w:val="27"/>
        </w:rPr>
      </w:pPr>
    </w:p>
    <w:p w:rsidR="004C3FD3" w:rsidRPr="008D77D4" w:rsidRDefault="004C3FD3" w:rsidP="00842820">
      <w:pPr>
        <w:pStyle w:val="Heading3"/>
        <w:tabs>
          <w:tab w:val="left" w:pos="1985"/>
        </w:tabs>
        <w:spacing w:before="120" w:after="120" w:line="240" w:lineRule="auto"/>
        <w:ind w:left="1985" w:right="1134"/>
        <w:jc w:val="center"/>
        <w:rPr>
          <w:i/>
          <w:sz w:val="27"/>
          <w:szCs w:val="27"/>
        </w:rPr>
      </w:pPr>
      <w:bookmarkStart w:id="87" w:name="_Toc488309322"/>
      <w:bookmarkStart w:id="88" w:name="_Toc519585049"/>
      <w:bookmarkEnd w:id="86"/>
      <w:r w:rsidRPr="008D77D4">
        <w:rPr>
          <w:i/>
          <w:sz w:val="27"/>
          <w:szCs w:val="27"/>
        </w:rPr>
        <w:t>2.1</w:t>
      </w:r>
      <w:r>
        <w:rPr>
          <w:i/>
          <w:sz w:val="27"/>
          <w:szCs w:val="27"/>
        </w:rPr>
        <w:t>5</w:t>
      </w:r>
      <w:r w:rsidRPr="008D77D4">
        <w:rPr>
          <w:i/>
          <w:sz w:val="27"/>
          <w:szCs w:val="27"/>
        </w:rPr>
        <w:t xml:space="preserve">.4. 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w:t>
      </w:r>
      <w:r w:rsidRPr="008D77D4">
        <w:rPr>
          <w:i/>
          <w:sz w:val="27"/>
          <w:szCs w:val="27"/>
        </w:rPr>
        <w:br/>
        <w:t>182 1 16 06000 01 0000 140</w:t>
      </w:r>
      <w:bookmarkEnd w:id="87"/>
      <w:bookmarkEnd w:id="88"/>
    </w:p>
    <w:p w:rsidR="004C3FD3" w:rsidRPr="008D77D4" w:rsidRDefault="004C3FD3" w:rsidP="00842820">
      <w:pPr>
        <w:spacing w:after="0" w:line="240" w:lineRule="auto"/>
        <w:ind w:firstLine="709"/>
        <w:jc w:val="both"/>
        <w:rPr>
          <w:rFonts w:ascii="Times New Roman" w:hAnsi="Times New Roman"/>
          <w:sz w:val="27"/>
          <w:szCs w:val="27"/>
        </w:rPr>
      </w:pPr>
      <w:r w:rsidRPr="008D77D4">
        <w:rPr>
          <w:rFonts w:ascii="Times New Roman" w:hAnsi="Times New Roman"/>
          <w:sz w:val="27"/>
          <w:szCs w:val="27"/>
        </w:rPr>
        <w:t xml:space="preserve">Расчет поступлений денежных взысканий (штрафов)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основывается на прямом методе. </w:t>
      </w:r>
    </w:p>
    <w:p w:rsidR="004C3FD3" w:rsidRPr="008D77D4" w:rsidRDefault="004C3FD3" w:rsidP="00842820">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Прогнозный объём поступлений денежных взысканий (штрафов)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w:t>
      </w:r>
      <w:r w:rsidRPr="008D77D4">
        <w:rPr>
          <w:rFonts w:ascii="Times New Roman" w:hAnsi="Times New Roman"/>
          <w:b/>
          <w:sz w:val="27"/>
          <w:szCs w:val="27"/>
        </w:rPr>
        <w:t>Ш </w:t>
      </w:r>
      <w:r w:rsidRPr="008D77D4">
        <w:rPr>
          <w:rFonts w:ascii="Times New Roman" w:hAnsi="Times New Roman"/>
          <w:b/>
          <w:sz w:val="27"/>
          <w:szCs w:val="27"/>
          <w:vertAlign w:val="subscript"/>
        </w:rPr>
        <w:t>ККТ</w:t>
      </w:r>
      <w:r w:rsidRPr="008D77D4">
        <w:rPr>
          <w:rFonts w:ascii="Times New Roman" w:hAnsi="Times New Roman"/>
          <w:sz w:val="27"/>
          <w:szCs w:val="27"/>
        </w:rPr>
        <w:t>) определяется, исходя из следующего алгоритма расчёта:</w:t>
      </w:r>
    </w:p>
    <w:p w:rsidR="004C3FD3" w:rsidRPr="008D77D4" w:rsidRDefault="004C3FD3" w:rsidP="00842820">
      <w:pPr>
        <w:spacing w:after="0" w:line="240" w:lineRule="auto"/>
        <w:ind w:firstLine="709"/>
        <w:jc w:val="both"/>
        <w:rPr>
          <w:rFonts w:ascii="Times New Roman" w:hAnsi="Times New Roman"/>
          <w:sz w:val="27"/>
          <w:szCs w:val="27"/>
        </w:rPr>
      </w:pPr>
    </w:p>
    <w:p w:rsidR="004C3FD3" w:rsidRPr="008D77D4" w:rsidRDefault="004C3FD3" w:rsidP="00842820">
      <w:pPr>
        <w:spacing w:after="0" w:line="240" w:lineRule="auto"/>
        <w:ind w:firstLine="709"/>
        <w:jc w:val="both"/>
        <w:rPr>
          <w:rFonts w:ascii="Times New Roman" w:hAnsi="Times New Roman"/>
          <w:sz w:val="27"/>
          <w:szCs w:val="27"/>
        </w:rPr>
      </w:pPr>
    </w:p>
    <w:p w:rsidR="004C3FD3" w:rsidRPr="008D77D4" w:rsidRDefault="004C3FD3" w:rsidP="00842820">
      <w:pPr>
        <w:spacing w:after="0" w:line="240" w:lineRule="auto"/>
        <w:jc w:val="center"/>
        <w:rPr>
          <w:rFonts w:ascii="Times New Roman" w:hAnsi="Times New Roman"/>
          <w:b/>
          <w:i/>
          <w:sz w:val="27"/>
          <w:szCs w:val="27"/>
        </w:rPr>
      </w:pPr>
      <w:r w:rsidRPr="008D77D4">
        <w:rPr>
          <w:rFonts w:ascii="Times New Roman" w:hAnsi="Times New Roman"/>
          <w:b/>
          <w:sz w:val="27"/>
          <w:szCs w:val="27"/>
        </w:rPr>
        <w:t>Ш</w:t>
      </w:r>
      <w:r w:rsidRPr="008D77D4">
        <w:rPr>
          <w:rFonts w:ascii="Times New Roman" w:hAnsi="Times New Roman"/>
          <w:b/>
          <w:sz w:val="27"/>
          <w:szCs w:val="27"/>
          <w:lang w:val="en-US"/>
        </w:rPr>
        <w:t> </w:t>
      </w:r>
      <w:r w:rsidRPr="008D77D4">
        <w:rPr>
          <w:rFonts w:ascii="Times New Roman" w:hAnsi="Times New Roman"/>
          <w:b/>
          <w:sz w:val="27"/>
          <w:szCs w:val="27"/>
          <w:vertAlign w:val="subscript"/>
        </w:rPr>
        <w:t>ККТ</w:t>
      </w:r>
      <w:r w:rsidRPr="008D77D4">
        <w:rPr>
          <w:rFonts w:ascii="Times New Roman" w:hAnsi="Times New Roman"/>
          <w:b/>
          <w:i/>
          <w:sz w:val="27"/>
          <w:szCs w:val="27"/>
        </w:rPr>
        <w:t xml:space="preserve"> = </w:t>
      </w:r>
      <w:r w:rsidRPr="008D77D4">
        <w:rPr>
          <w:rFonts w:ascii="Times New Roman" w:hAnsi="Times New Roman"/>
          <w:b/>
          <w:sz w:val="27"/>
          <w:szCs w:val="27"/>
        </w:rPr>
        <w:t>К </w:t>
      </w:r>
      <w:r w:rsidRPr="008D77D4">
        <w:rPr>
          <w:rFonts w:ascii="Times New Roman" w:hAnsi="Times New Roman"/>
          <w:b/>
          <w:sz w:val="27"/>
          <w:szCs w:val="27"/>
          <w:vertAlign w:val="subscript"/>
        </w:rPr>
        <w:t>ККТ</w:t>
      </w:r>
      <w:r w:rsidRPr="008D77D4">
        <w:rPr>
          <w:rFonts w:ascii="Times New Roman" w:hAnsi="Times New Roman"/>
          <w:sz w:val="27"/>
          <w:szCs w:val="27"/>
        </w:rPr>
        <w:t xml:space="preserve"> * </w:t>
      </w:r>
      <w:r w:rsidRPr="008D77D4">
        <w:rPr>
          <w:rFonts w:ascii="Times New Roman" w:hAnsi="Times New Roman"/>
          <w:b/>
          <w:sz w:val="27"/>
          <w:szCs w:val="27"/>
        </w:rPr>
        <w:t>Ср </w:t>
      </w:r>
      <w:r w:rsidRPr="008D77D4">
        <w:rPr>
          <w:rFonts w:ascii="Times New Roman" w:hAnsi="Times New Roman"/>
          <w:b/>
          <w:sz w:val="27"/>
          <w:szCs w:val="27"/>
          <w:vertAlign w:val="subscript"/>
        </w:rPr>
        <w:t>ККТ</w:t>
      </w:r>
      <w:r w:rsidRPr="008D77D4">
        <w:rPr>
          <w:rFonts w:ascii="Times New Roman" w:hAnsi="Times New Roman"/>
          <w:sz w:val="27"/>
          <w:szCs w:val="27"/>
        </w:rPr>
        <w:t xml:space="preserve"> </w:t>
      </w:r>
      <w:r w:rsidRPr="008D77D4">
        <w:rPr>
          <w:rFonts w:ascii="Times New Roman" w:hAnsi="Times New Roman"/>
          <w:b/>
          <w:sz w:val="27"/>
          <w:szCs w:val="27"/>
        </w:rPr>
        <w:t>(+/-)</w:t>
      </w:r>
      <w:r w:rsidRPr="008D77D4">
        <w:rPr>
          <w:rFonts w:ascii="Times New Roman" w:hAnsi="Times New Roman"/>
          <w:sz w:val="27"/>
          <w:szCs w:val="27"/>
        </w:rPr>
        <w:t xml:space="preserve"> </w:t>
      </w:r>
      <w:r w:rsidRPr="008D77D4">
        <w:rPr>
          <w:rFonts w:ascii="Times New Roman" w:hAnsi="Times New Roman"/>
          <w:b/>
          <w:sz w:val="27"/>
          <w:szCs w:val="27"/>
        </w:rPr>
        <w:t>F</w:t>
      </w:r>
      <w:r w:rsidRPr="008D77D4">
        <w:rPr>
          <w:rFonts w:ascii="Times New Roman" w:hAnsi="Times New Roman"/>
          <w:b/>
          <w:i/>
          <w:sz w:val="27"/>
          <w:szCs w:val="27"/>
        </w:rPr>
        <w:t>,</w:t>
      </w:r>
    </w:p>
    <w:p w:rsidR="004C3FD3" w:rsidRPr="008D77D4" w:rsidRDefault="004C3FD3" w:rsidP="00842820">
      <w:pPr>
        <w:spacing w:after="0" w:line="240" w:lineRule="auto"/>
        <w:ind w:firstLine="709"/>
        <w:jc w:val="both"/>
        <w:rPr>
          <w:rFonts w:ascii="Times New Roman" w:hAnsi="Times New Roman"/>
          <w:sz w:val="27"/>
          <w:szCs w:val="27"/>
        </w:rPr>
      </w:pPr>
      <w:r w:rsidRPr="008D77D4">
        <w:rPr>
          <w:rFonts w:ascii="Times New Roman" w:hAnsi="Times New Roman"/>
          <w:sz w:val="27"/>
          <w:szCs w:val="27"/>
        </w:rPr>
        <w:t>где:</w:t>
      </w:r>
    </w:p>
    <w:p w:rsidR="004C3FD3" w:rsidRPr="008D77D4" w:rsidRDefault="004C3FD3" w:rsidP="00842820">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К </w:t>
      </w:r>
      <w:r w:rsidRPr="008D77D4">
        <w:rPr>
          <w:rFonts w:ascii="Times New Roman" w:hAnsi="Times New Roman"/>
          <w:b/>
          <w:sz w:val="27"/>
          <w:szCs w:val="27"/>
          <w:vertAlign w:val="subscript"/>
        </w:rPr>
        <w:t xml:space="preserve">ККТ </w:t>
      </w:r>
      <w:r w:rsidRPr="008D77D4">
        <w:rPr>
          <w:rFonts w:ascii="Times New Roman" w:hAnsi="Times New Roman"/>
          <w:sz w:val="27"/>
          <w:szCs w:val="27"/>
        </w:rPr>
        <w:t>– прогнозируемое (расчётное) количество штрафов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рассчитанное на основании данных статистической налоговой отчетности за соответствующие периоды, единиц;</w:t>
      </w:r>
    </w:p>
    <w:p w:rsidR="004C3FD3" w:rsidRPr="008D77D4" w:rsidRDefault="004C3FD3" w:rsidP="00842820">
      <w:pPr>
        <w:spacing w:after="0" w:line="240" w:lineRule="auto"/>
        <w:ind w:firstLine="709"/>
        <w:jc w:val="both"/>
        <w:rPr>
          <w:rFonts w:ascii="Times New Roman" w:hAnsi="Times New Roman"/>
          <w:sz w:val="27"/>
          <w:szCs w:val="27"/>
        </w:rPr>
      </w:pPr>
      <w:r w:rsidRPr="008D77D4">
        <w:rPr>
          <w:rFonts w:ascii="Times New Roman" w:hAnsi="Times New Roman"/>
          <w:sz w:val="27"/>
          <w:szCs w:val="27"/>
        </w:rPr>
        <w:t>При этом расчёт количества штрафов производится методом экстраполяции или методом усреднения.</w:t>
      </w:r>
    </w:p>
    <w:p w:rsidR="004C3FD3" w:rsidRPr="008D77D4" w:rsidRDefault="004C3FD3" w:rsidP="00842820">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Ср </w:t>
      </w:r>
      <w:r w:rsidRPr="008D77D4">
        <w:rPr>
          <w:rFonts w:ascii="Times New Roman" w:hAnsi="Times New Roman"/>
          <w:b/>
          <w:sz w:val="27"/>
          <w:szCs w:val="27"/>
          <w:vertAlign w:val="subscript"/>
        </w:rPr>
        <w:t>ККТ</w:t>
      </w:r>
      <w:r w:rsidRPr="008D77D4">
        <w:rPr>
          <w:rFonts w:ascii="Times New Roman" w:hAnsi="Times New Roman"/>
          <w:sz w:val="27"/>
          <w:szCs w:val="27"/>
        </w:rPr>
        <w:t xml:space="preserve"> – средний (расчётный) размер штрафов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рассчитанный на основании данных статистической налоговой отчетности за соответствующие периоды, тыс. рублей;</w:t>
      </w:r>
    </w:p>
    <w:p w:rsidR="004C3FD3" w:rsidRPr="008D77D4" w:rsidRDefault="004C3FD3" w:rsidP="00842820">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Для расчёта среднего размера штрафа возможно использование метода индексации: размер штрафа определяется произведением среднего размера штрафа отчетного периода на рост индекса потребительских цен в прогнозируемом году к отчетному.</w:t>
      </w:r>
    </w:p>
    <w:p w:rsidR="004C3FD3" w:rsidRPr="008D77D4" w:rsidRDefault="004C3FD3" w:rsidP="00842820">
      <w:pPr>
        <w:spacing w:after="0" w:line="240" w:lineRule="auto"/>
        <w:ind w:firstLine="709"/>
        <w:jc w:val="both"/>
        <w:rPr>
          <w:rFonts w:ascii="Times New Roman" w:hAnsi="Times New Roman"/>
          <w:sz w:val="27"/>
          <w:szCs w:val="27"/>
        </w:rPr>
      </w:pPr>
      <w:r w:rsidRPr="008D77D4">
        <w:rPr>
          <w:rFonts w:ascii="Times New Roman" w:hAnsi="Times New Roman"/>
          <w:b/>
          <w:sz w:val="27"/>
          <w:szCs w:val="27"/>
        </w:rPr>
        <w:t>F</w:t>
      </w:r>
      <w:r w:rsidRPr="008D77D4">
        <w:rPr>
          <w:rFonts w:ascii="Times New Roman" w:hAnsi="Times New Roman"/>
          <w:sz w:val="27"/>
          <w:szCs w:val="27"/>
        </w:rPr>
        <w:t xml:space="preserve"> – корректирующая сумма поступлений, учитывающая изменения законодательства Российской Федерации, а также другие факторы, тыс. рублей.</w:t>
      </w:r>
    </w:p>
    <w:p w:rsidR="004C3FD3" w:rsidRPr="008D77D4" w:rsidRDefault="004C3FD3" w:rsidP="00842820">
      <w:pPr>
        <w:spacing w:after="0" w:line="240" w:lineRule="auto"/>
        <w:ind w:firstLine="709"/>
        <w:jc w:val="both"/>
        <w:rPr>
          <w:rFonts w:ascii="Times New Roman" w:hAnsi="Times New Roman"/>
          <w:sz w:val="27"/>
          <w:szCs w:val="27"/>
        </w:rPr>
      </w:pPr>
      <w:r w:rsidRPr="008D77D4">
        <w:rPr>
          <w:rFonts w:ascii="Times New Roman" w:hAnsi="Times New Roman"/>
          <w:sz w:val="27"/>
          <w:szCs w:val="27"/>
        </w:rPr>
        <w:t>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зачисляются в бюджеты бюджетной системы Российской Федерации по нормативам, установленным в соответствии со статьями БК РФ.</w:t>
      </w:r>
    </w:p>
    <w:p w:rsidR="004C3FD3" w:rsidRPr="008D77D4" w:rsidRDefault="004C3FD3" w:rsidP="00842820">
      <w:pPr>
        <w:spacing w:after="0" w:line="240" w:lineRule="auto"/>
        <w:ind w:firstLine="709"/>
        <w:jc w:val="both"/>
        <w:rPr>
          <w:rFonts w:ascii="Times New Roman" w:hAnsi="Times New Roman"/>
          <w:sz w:val="27"/>
          <w:szCs w:val="27"/>
        </w:rPr>
      </w:pPr>
    </w:p>
    <w:p w:rsidR="004C3FD3" w:rsidRPr="008D77D4" w:rsidRDefault="004C3FD3" w:rsidP="001F5DA9">
      <w:pPr>
        <w:pStyle w:val="Heading3"/>
        <w:tabs>
          <w:tab w:val="left" w:pos="1985"/>
        </w:tabs>
        <w:spacing w:before="120" w:after="120" w:line="240" w:lineRule="auto"/>
        <w:ind w:left="1985" w:right="1134"/>
        <w:jc w:val="center"/>
        <w:rPr>
          <w:i/>
          <w:sz w:val="27"/>
          <w:szCs w:val="27"/>
        </w:rPr>
      </w:pPr>
      <w:bookmarkStart w:id="89" w:name="_Toc488309325"/>
      <w:bookmarkStart w:id="90" w:name="_Toc519585052"/>
      <w:r w:rsidRPr="008D77D4">
        <w:rPr>
          <w:i/>
          <w:sz w:val="27"/>
          <w:szCs w:val="27"/>
        </w:rPr>
        <w:t>2.1</w:t>
      </w:r>
      <w:r>
        <w:rPr>
          <w:i/>
          <w:sz w:val="27"/>
          <w:szCs w:val="27"/>
        </w:rPr>
        <w:t>5</w:t>
      </w:r>
      <w:r w:rsidRPr="008D77D4">
        <w:rPr>
          <w:i/>
          <w:sz w:val="27"/>
          <w:szCs w:val="27"/>
        </w:rPr>
        <w:t>.5. 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 с внутригородским делением округов</w:t>
      </w:r>
      <w:r w:rsidRPr="008D77D4">
        <w:rPr>
          <w:i/>
          <w:sz w:val="27"/>
          <w:szCs w:val="27"/>
        </w:rPr>
        <w:br/>
        <w:t>182 1 16 21040 11 0000 140</w:t>
      </w:r>
      <w:bookmarkEnd w:id="89"/>
      <w:bookmarkEnd w:id="90"/>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поступления денежных взысканий (штрафов) и иных сумм, взыскиваемых с лиц, виновных в совершении преступлений, и в возмещение ущерба имуществу, зачисляемые в бюджеты городских округов с внутригородским делением осуществляется методом экстраполяции, с учётом корректирующей суммы поступлений, учитывающей изменения законодательства Российской Федерации, а также другие факторы. Расчет поступлений на плановый период осуществляется с применением индекса потребительских цен.</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sz w:val="27"/>
          <w:szCs w:val="27"/>
          <w:lang w:eastAsia="ru-RU"/>
        </w:rPr>
        <w:t>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и отсутствуют формы статистической отчётности, содержащие сведения о количественных характеристиках</w:t>
      </w:r>
      <w:r w:rsidRPr="008D77D4">
        <w:rPr>
          <w:rFonts w:ascii="Times New Roman" w:hAnsi="Times New Roman"/>
          <w:sz w:val="27"/>
          <w:szCs w:val="27"/>
        </w:rPr>
        <w:t>.</w:t>
      </w:r>
    </w:p>
    <w:p w:rsidR="004C3FD3" w:rsidRPr="008D77D4" w:rsidRDefault="004C3FD3" w:rsidP="00D92BF1">
      <w:pPr>
        <w:spacing w:after="0" w:line="240" w:lineRule="auto"/>
        <w:ind w:firstLine="709"/>
        <w:jc w:val="both"/>
        <w:rPr>
          <w:rFonts w:ascii="Times New Roman" w:hAnsi="Times New Roman"/>
          <w:sz w:val="27"/>
          <w:szCs w:val="27"/>
        </w:rPr>
      </w:pPr>
    </w:p>
    <w:p w:rsidR="004C3FD3" w:rsidRPr="008D77D4" w:rsidRDefault="004C3FD3" w:rsidP="00D92BF1">
      <w:pPr>
        <w:spacing w:after="0" w:line="240" w:lineRule="auto"/>
        <w:ind w:firstLine="709"/>
        <w:jc w:val="both"/>
        <w:rPr>
          <w:rFonts w:ascii="Times New Roman" w:hAnsi="Times New Roman"/>
          <w:sz w:val="27"/>
          <w:szCs w:val="27"/>
        </w:rPr>
      </w:pPr>
    </w:p>
    <w:p w:rsidR="004C3FD3" w:rsidRPr="008D77D4" w:rsidRDefault="004C3FD3" w:rsidP="003100EF">
      <w:pPr>
        <w:pStyle w:val="Heading3"/>
        <w:tabs>
          <w:tab w:val="left" w:pos="1985"/>
        </w:tabs>
        <w:spacing w:before="120" w:after="120" w:line="240" w:lineRule="auto"/>
        <w:ind w:left="1985" w:right="1134"/>
        <w:jc w:val="center"/>
        <w:rPr>
          <w:i/>
          <w:sz w:val="27"/>
          <w:szCs w:val="27"/>
        </w:rPr>
      </w:pPr>
      <w:bookmarkStart w:id="91" w:name="_Toc488309326"/>
      <w:bookmarkStart w:id="92" w:name="_Toc519585053"/>
      <w:r w:rsidRPr="008D77D4">
        <w:rPr>
          <w:i/>
          <w:sz w:val="27"/>
          <w:szCs w:val="27"/>
        </w:rPr>
        <w:t>2.1</w:t>
      </w:r>
      <w:r>
        <w:rPr>
          <w:i/>
          <w:sz w:val="27"/>
          <w:szCs w:val="27"/>
        </w:rPr>
        <w:t>5</w:t>
      </w:r>
      <w:r w:rsidRPr="008D77D4">
        <w:rPr>
          <w:i/>
          <w:sz w:val="27"/>
          <w:szCs w:val="27"/>
        </w:rPr>
        <w:t>.6. Денежные взыскания (штрафы) и иные суммы, взыскиваемые с лиц, виновных в совершении преступлений, и в возмещение ущерба имуществу, зачисляемые в бюджеты внутригородских районов</w:t>
      </w:r>
      <w:r w:rsidRPr="008D77D4">
        <w:rPr>
          <w:i/>
          <w:sz w:val="27"/>
          <w:szCs w:val="27"/>
        </w:rPr>
        <w:br/>
        <w:t>182 1 16 21040 12 0000 140</w:t>
      </w:r>
      <w:bookmarkEnd w:id="91"/>
      <w:bookmarkEnd w:id="92"/>
    </w:p>
    <w:p w:rsidR="004C3FD3" w:rsidRPr="008D77D4" w:rsidRDefault="004C3FD3" w:rsidP="004D6C8E">
      <w:pPr>
        <w:spacing w:after="0" w:line="240" w:lineRule="auto"/>
        <w:ind w:firstLine="709"/>
        <w:jc w:val="both"/>
        <w:rPr>
          <w:sz w:val="27"/>
          <w:szCs w:val="27"/>
        </w:rPr>
      </w:pPr>
      <w:r w:rsidRPr="008D77D4">
        <w:rPr>
          <w:rFonts w:ascii="Times New Roman" w:hAnsi="Times New Roman"/>
          <w:sz w:val="27"/>
          <w:szCs w:val="27"/>
        </w:rPr>
        <w:t>Расчёт прогнозного объёма поступления денежных взысканий (штрафов) и иных сумм, взыскиваемых с лиц, виновных в совершении преступлений, и в возмещение ущерба имуществу, зачисляемые в бюджеты внутригородских районов, осуществляется методом экстраполяции, с учётом корректирующей суммы поступлений, учитывающей изменения законодательства Российской Федерации, а также другие факторы. Расчет поступлений на плановый период осуществляется с применением индекса потребительских цен.</w:t>
      </w:r>
    </w:p>
    <w:p w:rsidR="004C3FD3" w:rsidRPr="008D77D4" w:rsidRDefault="004C3FD3" w:rsidP="004D6C8E">
      <w:pPr>
        <w:spacing w:after="0" w:line="240" w:lineRule="auto"/>
        <w:ind w:firstLine="709"/>
        <w:jc w:val="both"/>
        <w:rPr>
          <w:rFonts w:ascii="Times New Roman" w:hAnsi="Times New Roman"/>
          <w:sz w:val="27"/>
          <w:szCs w:val="27"/>
        </w:rPr>
      </w:pPr>
      <w:r w:rsidRPr="008D77D4">
        <w:rPr>
          <w:rFonts w:ascii="Times New Roman" w:hAnsi="Times New Roman"/>
          <w:sz w:val="27"/>
          <w:szCs w:val="27"/>
          <w:lang w:eastAsia="ru-RU"/>
        </w:rPr>
        <w:t>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и отсутствуют формы статистической отчётности, содержащие сведения о количественных характеристиках</w:t>
      </w:r>
      <w:r w:rsidRPr="008D77D4">
        <w:rPr>
          <w:rFonts w:ascii="Times New Roman" w:hAnsi="Times New Roman"/>
          <w:sz w:val="27"/>
          <w:szCs w:val="27"/>
        </w:rPr>
        <w:t>.</w:t>
      </w:r>
    </w:p>
    <w:p w:rsidR="004C3FD3" w:rsidRPr="008D77D4" w:rsidRDefault="004C3FD3" w:rsidP="00D92BF1">
      <w:pPr>
        <w:spacing w:after="0" w:line="240" w:lineRule="auto"/>
        <w:ind w:firstLine="709"/>
        <w:jc w:val="both"/>
        <w:rPr>
          <w:rFonts w:ascii="Times New Roman" w:hAnsi="Times New Roman"/>
          <w:sz w:val="27"/>
          <w:szCs w:val="27"/>
        </w:rPr>
      </w:pPr>
    </w:p>
    <w:p w:rsidR="004C3FD3" w:rsidRPr="008D77D4" w:rsidRDefault="004C3FD3" w:rsidP="00D92BF1">
      <w:pPr>
        <w:spacing w:after="0" w:line="240" w:lineRule="auto"/>
        <w:ind w:firstLine="709"/>
        <w:jc w:val="both"/>
        <w:rPr>
          <w:rFonts w:ascii="Times New Roman" w:hAnsi="Times New Roman"/>
          <w:sz w:val="27"/>
          <w:szCs w:val="27"/>
        </w:rPr>
      </w:pPr>
    </w:p>
    <w:p w:rsidR="004C3FD3" w:rsidRPr="008D77D4" w:rsidRDefault="004C3FD3" w:rsidP="0085676C">
      <w:pPr>
        <w:pStyle w:val="Heading3"/>
        <w:tabs>
          <w:tab w:val="left" w:pos="1985"/>
        </w:tabs>
        <w:spacing w:before="120" w:after="120" w:line="240" w:lineRule="auto"/>
        <w:ind w:left="1985" w:right="1134"/>
        <w:jc w:val="center"/>
        <w:rPr>
          <w:i/>
          <w:sz w:val="27"/>
          <w:szCs w:val="27"/>
        </w:rPr>
      </w:pPr>
      <w:bookmarkStart w:id="93" w:name="_Toc488309332"/>
      <w:bookmarkStart w:id="94" w:name="_Toc519585059"/>
      <w:r w:rsidRPr="008D77D4">
        <w:rPr>
          <w:i/>
          <w:sz w:val="27"/>
          <w:szCs w:val="27"/>
        </w:rPr>
        <w:t>2.1</w:t>
      </w:r>
      <w:r>
        <w:rPr>
          <w:i/>
          <w:sz w:val="27"/>
          <w:szCs w:val="27"/>
        </w:rPr>
        <w:t>5</w:t>
      </w:r>
      <w:r w:rsidRPr="008D77D4">
        <w:rPr>
          <w:i/>
          <w:sz w:val="27"/>
          <w:szCs w:val="27"/>
        </w:rPr>
        <w:t>.7. 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 182 1 16 43000 01 0000 140</w:t>
      </w:r>
      <w:bookmarkEnd w:id="93"/>
      <w:bookmarkEnd w:id="94"/>
    </w:p>
    <w:p w:rsidR="004C3FD3" w:rsidRPr="008D77D4" w:rsidRDefault="004C3FD3" w:rsidP="00985B6B">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поступления денежных взысканий (штрафов)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 осуществляется методом экстраполяции, с учётом корректирующей суммы поступлений, учитывающей изменения законодательства Российской Федерации, а также другие факторы. Расчет поступлений на плановый период осуществляется с применением индекса потребительских цен.</w:t>
      </w:r>
    </w:p>
    <w:p w:rsidR="004C3FD3" w:rsidRPr="008D77D4" w:rsidRDefault="004C3FD3" w:rsidP="00985B6B">
      <w:pPr>
        <w:spacing w:after="0" w:line="240" w:lineRule="auto"/>
        <w:ind w:firstLine="709"/>
        <w:jc w:val="both"/>
        <w:rPr>
          <w:rFonts w:ascii="Times New Roman" w:hAnsi="Times New Roman"/>
          <w:sz w:val="27"/>
          <w:szCs w:val="27"/>
        </w:rPr>
      </w:pPr>
      <w:r w:rsidRPr="008D77D4">
        <w:rPr>
          <w:rFonts w:ascii="Times New Roman" w:hAnsi="Times New Roman"/>
          <w:sz w:val="27"/>
          <w:szCs w:val="27"/>
          <w:lang w:eastAsia="ru-RU"/>
        </w:rPr>
        <w:t>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и отсутствуют формы статистической отчётности, содержащие сведения о количественных характеристиках</w:t>
      </w:r>
      <w:r w:rsidRPr="008D77D4">
        <w:rPr>
          <w:rFonts w:ascii="Times New Roman" w:hAnsi="Times New Roman"/>
          <w:sz w:val="27"/>
          <w:szCs w:val="27"/>
        </w:rPr>
        <w:t>.</w:t>
      </w:r>
    </w:p>
    <w:p w:rsidR="004C3FD3" w:rsidRPr="008D77D4" w:rsidRDefault="004C3FD3" w:rsidP="00456221">
      <w:pPr>
        <w:pStyle w:val="Heading3"/>
        <w:tabs>
          <w:tab w:val="left" w:pos="1985"/>
        </w:tabs>
        <w:spacing w:before="120" w:after="120" w:line="240" w:lineRule="auto"/>
        <w:ind w:left="1985" w:right="1134"/>
        <w:jc w:val="center"/>
        <w:rPr>
          <w:i/>
          <w:sz w:val="27"/>
          <w:szCs w:val="27"/>
        </w:rPr>
      </w:pPr>
      <w:bookmarkStart w:id="95" w:name="_Toc488309336"/>
      <w:bookmarkStart w:id="96" w:name="_Toc519585063"/>
      <w:r w:rsidRPr="008D77D4">
        <w:rPr>
          <w:i/>
          <w:sz w:val="27"/>
          <w:szCs w:val="27"/>
        </w:rPr>
        <w:t>2.1</w:t>
      </w:r>
      <w:r>
        <w:rPr>
          <w:i/>
          <w:sz w:val="27"/>
          <w:szCs w:val="27"/>
        </w:rPr>
        <w:t>5</w:t>
      </w:r>
      <w:r w:rsidRPr="008D77D4">
        <w:rPr>
          <w:i/>
          <w:sz w:val="27"/>
          <w:szCs w:val="27"/>
        </w:rPr>
        <w:t xml:space="preserve">.8. Прочие поступления от денежных взысканий (штрафов) и иных сумм в возмещение ущерба </w:t>
      </w:r>
      <w:r w:rsidRPr="008D77D4">
        <w:rPr>
          <w:i/>
          <w:sz w:val="27"/>
          <w:szCs w:val="27"/>
        </w:rPr>
        <w:br/>
        <w:t>182 1 16 90000 00 0000 140</w:t>
      </w:r>
      <w:bookmarkEnd w:id="95"/>
      <w:bookmarkEnd w:id="96"/>
    </w:p>
    <w:p w:rsidR="004C3FD3" w:rsidRPr="008D77D4" w:rsidRDefault="004C3FD3" w:rsidP="00985B6B">
      <w:pPr>
        <w:spacing w:after="0" w:line="240" w:lineRule="auto"/>
        <w:ind w:firstLine="709"/>
        <w:jc w:val="both"/>
        <w:rPr>
          <w:rFonts w:ascii="Times New Roman" w:hAnsi="Times New Roman"/>
          <w:sz w:val="27"/>
          <w:szCs w:val="27"/>
        </w:rPr>
      </w:pPr>
      <w:r w:rsidRPr="008D77D4">
        <w:rPr>
          <w:rFonts w:ascii="Times New Roman" w:hAnsi="Times New Roman"/>
          <w:sz w:val="27"/>
          <w:szCs w:val="27"/>
        </w:rPr>
        <w:t>Расчёт прогнозного объёма прочих поступлений от денежных взысканий (штрафов) и иных сумм в возмещение ущерба осуществляется методом экстраполяции, с учётом корректирующей суммы поступлений, учитывающей изменения законодательства Российской Федерации, а также другие факторы. Расчет поступлений на плановый период осуществляется с применением индекса потребительских цен.</w:t>
      </w:r>
    </w:p>
    <w:p w:rsidR="004C3FD3" w:rsidRPr="00F87DA5" w:rsidRDefault="004C3FD3" w:rsidP="00985B6B">
      <w:pPr>
        <w:spacing w:after="0" w:line="240" w:lineRule="auto"/>
        <w:ind w:firstLine="709"/>
        <w:jc w:val="both"/>
        <w:rPr>
          <w:rFonts w:ascii="Times New Roman" w:hAnsi="Times New Roman"/>
          <w:sz w:val="27"/>
          <w:szCs w:val="27"/>
        </w:rPr>
      </w:pPr>
      <w:r w:rsidRPr="008D77D4">
        <w:rPr>
          <w:rFonts w:ascii="Times New Roman" w:hAnsi="Times New Roman"/>
          <w:sz w:val="27"/>
          <w:szCs w:val="27"/>
          <w:lang w:eastAsia="ru-RU"/>
        </w:rPr>
        <w:t>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и отсутствуют формы статистической отчёт</w:t>
      </w:r>
      <w:r w:rsidRPr="00F87DA5">
        <w:rPr>
          <w:rFonts w:ascii="Times New Roman" w:hAnsi="Times New Roman"/>
          <w:sz w:val="27"/>
          <w:szCs w:val="27"/>
          <w:lang w:eastAsia="ru-RU"/>
        </w:rPr>
        <w:t>ности, содержащие сведения о количественных характеристиках</w:t>
      </w:r>
      <w:r w:rsidRPr="00F87DA5">
        <w:rPr>
          <w:rFonts w:ascii="Times New Roman" w:hAnsi="Times New Roman"/>
          <w:sz w:val="27"/>
          <w:szCs w:val="27"/>
        </w:rPr>
        <w:t>.</w:t>
      </w:r>
    </w:p>
    <w:sectPr w:rsidR="004C3FD3" w:rsidRPr="00F87DA5" w:rsidSect="004457E7">
      <w:headerReference w:type="default" r:id="rId12"/>
      <w:footerReference w:type="even" r:id="rId13"/>
      <w:headerReference w:type="first" r:id="rId14"/>
      <w:pgSz w:w="11906" w:h="16838" w:code="9"/>
      <w:pgMar w:top="539" w:right="567" w:bottom="567" w:left="1134" w:header="709"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FD3" w:rsidRDefault="004C3FD3">
      <w:r>
        <w:separator/>
      </w:r>
    </w:p>
  </w:endnote>
  <w:endnote w:type="continuationSeparator" w:id="0">
    <w:p w:rsidR="004C3FD3" w:rsidRDefault="004C3FD3">
      <w:r>
        <w:continuationSeparator/>
      </w:r>
    </w:p>
  </w:endnote>
  <w:endnote w:type="continuationNotice" w:id="1">
    <w:p w:rsidR="004C3FD3" w:rsidRDefault="004C3FD3">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Ц"/>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MS Gothic">
    <w:altName w:val="?l?r ?S?V?b?N"/>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Lucida Grande CY">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D3" w:rsidRDefault="004C3FD3" w:rsidP="00D826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C3FD3" w:rsidRDefault="004C3FD3" w:rsidP="00D8264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FD3" w:rsidRDefault="004C3FD3">
      <w:r>
        <w:separator/>
      </w:r>
    </w:p>
  </w:footnote>
  <w:footnote w:type="continuationSeparator" w:id="0">
    <w:p w:rsidR="004C3FD3" w:rsidRDefault="004C3FD3">
      <w:r>
        <w:continuationSeparator/>
      </w:r>
    </w:p>
  </w:footnote>
  <w:footnote w:type="continuationNotice" w:id="1">
    <w:p w:rsidR="004C3FD3" w:rsidRDefault="004C3FD3">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D3" w:rsidRPr="00A250D1" w:rsidRDefault="004C3FD3" w:rsidP="00D23DF8">
    <w:pPr>
      <w:pStyle w:val="Header"/>
      <w:jc w:val="center"/>
      <w:rPr>
        <w:rFonts w:ascii="Times New Roman" w:hAnsi="Times New Roman"/>
      </w:rPr>
    </w:pPr>
    <w:r w:rsidRPr="00C30380">
      <w:rPr>
        <w:rFonts w:ascii="Times New Roman" w:hAnsi="Times New Roman"/>
      </w:rPr>
      <w:fldChar w:fldCharType="begin"/>
    </w:r>
    <w:r w:rsidRPr="00C30380">
      <w:rPr>
        <w:rFonts w:ascii="Times New Roman" w:hAnsi="Times New Roman"/>
      </w:rPr>
      <w:instrText>PAGE   \* MERGEFORMAT</w:instrText>
    </w:r>
    <w:r w:rsidRPr="00C30380">
      <w:rPr>
        <w:rFonts w:ascii="Times New Roman" w:hAnsi="Times New Roman"/>
      </w:rPr>
      <w:fldChar w:fldCharType="separate"/>
    </w:r>
    <w:r>
      <w:rPr>
        <w:rFonts w:ascii="Times New Roman" w:hAnsi="Times New Roman"/>
        <w:noProof/>
      </w:rPr>
      <w:t>2</w:t>
    </w:r>
    <w:r w:rsidRPr="00C30380">
      <w:rPr>
        <w:rFonts w:ascii="Times New Roman" w:hAnsi="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D3" w:rsidRPr="00497A80" w:rsidRDefault="004C3FD3" w:rsidP="00497A80">
    <w:pPr>
      <w:pStyle w:val="Header"/>
      <w:spacing w:after="0" w:line="240" w:lineRule="auto"/>
      <w:jc w:val="center"/>
      <w:rPr>
        <w:color w:val="A6A6A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3104B27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D43C20"/>
    <w:multiLevelType w:val="hybridMultilevel"/>
    <w:tmpl w:val="5E043F7E"/>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A226394"/>
    <w:multiLevelType w:val="hybridMultilevel"/>
    <w:tmpl w:val="C93A75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B3B0422"/>
    <w:multiLevelType w:val="hybridMultilevel"/>
    <w:tmpl w:val="8020D63C"/>
    <w:lvl w:ilvl="0" w:tplc="DC4AB5B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C4E39A9"/>
    <w:multiLevelType w:val="hybridMultilevel"/>
    <w:tmpl w:val="B2A298B8"/>
    <w:lvl w:ilvl="0" w:tplc="EAEA9136">
      <w:start w:val="1"/>
      <w:numFmt w:val="bullet"/>
      <w:lvlText w:val="-"/>
      <w:lvlJc w:val="left"/>
      <w:pPr>
        <w:tabs>
          <w:tab w:val="num" w:pos="927"/>
        </w:tabs>
        <w:ind w:left="92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F487FF9"/>
    <w:multiLevelType w:val="multilevel"/>
    <w:tmpl w:val="B13A8286"/>
    <w:lvl w:ilvl="0">
      <w:start w:val="1"/>
      <w:numFmt w:val="bullet"/>
      <w:lvlText w:val="-"/>
      <w:lvlJc w:val="left"/>
      <w:rPr>
        <w:rFonts w:ascii="Times New Roman" w:eastAsia="Times New Roman" w:hAnsi="Times New Roman"/>
        <w:b w:val="0"/>
        <w:i/>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1272A1F"/>
    <w:multiLevelType w:val="hybridMultilevel"/>
    <w:tmpl w:val="3558F34C"/>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51D20BF"/>
    <w:multiLevelType w:val="hybridMultilevel"/>
    <w:tmpl w:val="0FFA2B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5691C86"/>
    <w:multiLevelType w:val="hybridMultilevel"/>
    <w:tmpl w:val="53B812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7722C36"/>
    <w:multiLevelType w:val="hybridMultilevel"/>
    <w:tmpl w:val="AB462FCE"/>
    <w:lvl w:ilvl="0" w:tplc="049668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F62264"/>
    <w:multiLevelType w:val="hybridMultilevel"/>
    <w:tmpl w:val="120E16F2"/>
    <w:lvl w:ilvl="0" w:tplc="AD0AF4F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1B00B1A"/>
    <w:multiLevelType w:val="hybridMultilevel"/>
    <w:tmpl w:val="4AC852F2"/>
    <w:lvl w:ilvl="0" w:tplc="04090005">
      <w:start w:val="1"/>
      <w:numFmt w:val="bullet"/>
      <w:lvlText w:val=""/>
      <w:lvlJc w:val="left"/>
      <w:pPr>
        <w:ind w:left="1429" w:hanging="360"/>
      </w:pPr>
      <w:rPr>
        <w:rFonts w:ascii="Wingdings" w:hAnsi="Wingdings" w:hint="default"/>
      </w:rPr>
    </w:lvl>
    <w:lvl w:ilvl="1" w:tplc="04090001">
      <w:start w:val="1"/>
      <w:numFmt w:val="bullet"/>
      <w:lvlText w:val=""/>
      <w:lvlJc w:val="left"/>
      <w:pPr>
        <w:ind w:left="2149" w:hanging="360"/>
      </w:pPr>
      <w:rPr>
        <w:rFonts w:ascii="Symbol" w:hAnsi="Symbol"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nsid w:val="29CF17A6"/>
    <w:multiLevelType w:val="hybridMultilevel"/>
    <w:tmpl w:val="BE10F146"/>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B231421"/>
    <w:multiLevelType w:val="hybridMultilevel"/>
    <w:tmpl w:val="EAA2D5E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nsid w:val="2D2F23A0"/>
    <w:multiLevelType w:val="hybridMultilevel"/>
    <w:tmpl w:val="BE74EF34"/>
    <w:lvl w:ilvl="0" w:tplc="04090005">
      <w:start w:val="1"/>
      <w:numFmt w:val="bullet"/>
      <w:lvlText w:val=""/>
      <w:lvlJc w:val="left"/>
      <w:pPr>
        <w:ind w:left="1591" w:hanging="360"/>
      </w:pPr>
      <w:rPr>
        <w:rFonts w:ascii="Wingdings" w:hAnsi="Wingdings" w:hint="default"/>
      </w:rPr>
    </w:lvl>
    <w:lvl w:ilvl="1" w:tplc="04090003" w:tentative="1">
      <w:start w:val="1"/>
      <w:numFmt w:val="bullet"/>
      <w:lvlText w:val="o"/>
      <w:lvlJc w:val="left"/>
      <w:pPr>
        <w:ind w:left="2311" w:hanging="360"/>
      </w:pPr>
      <w:rPr>
        <w:rFonts w:ascii="Courier New" w:hAnsi="Courier New" w:hint="default"/>
      </w:rPr>
    </w:lvl>
    <w:lvl w:ilvl="2" w:tplc="04090005" w:tentative="1">
      <w:start w:val="1"/>
      <w:numFmt w:val="bullet"/>
      <w:lvlText w:val=""/>
      <w:lvlJc w:val="left"/>
      <w:pPr>
        <w:ind w:left="3031" w:hanging="360"/>
      </w:pPr>
      <w:rPr>
        <w:rFonts w:ascii="Wingdings" w:hAnsi="Wingdings" w:hint="default"/>
      </w:rPr>
    </w:lvl>
    <w:lvl w:ilvl="3" w:tplc="04090001" w:tentative="1">
      <w:start w:val="1"/>
      <w:numFmt w:val="bullet"/>
      <w:lvlText w:val=""/>
      <w:lvlJc w:val="left"/>
      <w:pPr>
        <w:ind w:left="3751" w:hanging="360"/>
      </w:pPr>
      <w:rPr>
        <w:rFonts w:ascii="Symbol" w:hAnsi="Symbol" w:hint="default"/>
      </w:rPr>
    </w:lvl>
    <w:lvl w:ilvl="4" w:tplc="04090003" w:tentative="1">
      <w:start w:val="1"/>
      <w:numFmt w:val="bullet"/>
      <w:lvlText w:val="o"/>
      <w:lvlJc w:val="left"/>
      <w:pPr>
        <w:ind w:left="4471" w:hanging="360"/>
      </w:pPr>
      <w:rPr>
        <w:rFonts w:ascii="Courier New" w:hAnsi="Courier New" w:hint="default"/>
      </w:rPr>
    </w:lvl>
    <w:lvl w:ilvl="5" w:tplc="04090005" w:tentative="1">
      <w:start w:val="1"/>
      <w:numFmt w:val="bullet"/>
      <w:lvlText w:val=""/>
      <w:lvlJc w:val="left"/>
      <w:pPr>
        <w:ind w:left="5191" w:hanging="360"/>
      </w:pPr>
      <w:rPr>
        <w:rFonts w:ascii="Wingdings" w:hAnsi="Wingdings" w:hint="default"/>
      </w:rPr>
    </w:lvl>
    <w:lvl w:ilvl="6" w:tplc="04090001" w:tentative="1">
      <w:start w:val="1"/>
      <w:numFmt w:val="bullet"/>
      <w:lvlText w:val=""/>
      <w:lvlJc w:val="left"/>
      <w:pPr>
        <w:ind w:left="5911" w:hanging="360"/>
      </w:pPr>
      <w:rPr>
        <w:rFonts w:ascii="Symbol" w:hAnsi="Symbol" w:hint="default"/>
      </w:rPr>
    </w:lvl>
    <w:lvl w:ilvl="7" w:tplc="04090003" w:tentative="1">
      <w:start w:val="1"/>
      <w:numFmt w:val="bullet"/>
      <w:lvlText w:val="o"/>
      <w:lvlJc w:val="left"/>
      <w:pPr>
        <w:ind w:left="6631" w:hanging="360"/>
      </w:pPr>
      <w:rPr>
        <w:rFonts w:ascii="Courier New" w:hAnsi="Courier New" w:hint="default"/>
      </w:rPr>
    </w:lvl>
    <w:lvl w:ilvl="8" w:tplc="04090005" w:tentative="1">
      <w:start w:val="1"/>
      <w:numFmt w:val="bullet"/>
      <w:lvlText w:val=""/>
      <w:lvlJc w:val="left"/>
      <w:pPr>
        <w:ind w:left="7351" w:hanging="360"/>
      </w:pPr>
      <w:rPr>
        <w:rFonts w:ascii="Wingdings" w:hAnsi="Wingdings" w:hint="default"/>
      </w:rPr>
    </w:lvl>
  </w:abstractNum>
  <w:abstractNum w:abstractNumId="15">
    <w:nsid w:val="32006D13"/>
    <w:multiLevelType w:val="multilevel"/>
    <w:tmpl w:val="B3F69796"/>
    <w:lvl w:ilvl="0">
      <w:start w:val="3"/>
      <w:numFmt w:val="decimal"/>
      <w:lvlText w:val="%1."/>
      <w:lvlJc w:val="left"/>
      <w:pPr>
        <w:tabs>
          <w:tab w:val="num" w:pos="420"/>
        </w:tabs>
        <w:ind w:left="420" w:hanging="420"/>
      </w:pPr>
      <w:rPr>
        <w:rFonts w:cs="Times New Roman" w:hint="default"/>
      </w:rPr>
    </w:lvl>
    <w:lvl w:ilvl="1">
      <w:start w:val="1"/>
      <w:numFmt w:val="decimal"/>
      <w:lvlText w:val="3.%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6">
    <w:nsid w:val="328D1A19"/>
    <w:multiLevelType w:val="hybridMultilevel"/>
    <w:tmpl w:val="AA2CFDCA"/>
    <w:lvl w:ilvl="0" w:tplc="BF189E14">
      <w:start w:val="1"/>
      <w:numFmt w:val="bullet"/>
      <w:lvlText w:val="-"/>
      <w:lvlJc w:val="left"/>
      <w:pPr>
        <w:ind w:left="1429" w:hanging="360"/>
      </w:pPr>
      <w:rPr>
        <w:rFonts w:ascii="SimSun" w:eastAsia="SimSun" w:hAnsi="SimSun" w:hint="eastAsia"/>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349D2382"/>
    <w:multiLevelType w:val="hybridMultilevel"/>
    <w:tmpl w:val="1A1265FC"/>
    <w:lvl w:ilvl="0" w:tplc="D1F6539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6B4495E"/>
    <w:multiLevelType w:val="hybridMultilevel"/>
    <w:tmpl w:val="431E64D8"/>
    <w:lvl w:ilvl="0" w:tplc="D80283F8">
      <w:start w:val="2"/>
      <w:numFmt w:val="decimal"/>
      <w:lvlText w:val="%1."/>
      <w:lvlJc w:val="left"/>
      <w:pPr>
        <w:tabs>
          <w:tab w:val="num" w:pos="927"/>
        </w:tabs>
        <w:ind w:left="927" w:hanging="360"/>
      </w:pPr>
      <w:rPr>
        <w:rFonts w:cs="Times New Roman" w:hint="default"/>
        <w:i/>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9">
    <w:nsid w:val="393B4CF5"/>
    <w:multiLevelType w:val="multilevel"/>
    <w:tmpl w:val="DB7A91B4"/>
    <w:lvl w:ilvl="0">
      <w:start w:val="5"/>
      <w:numFmt w:val="decimal"/>
      <w:lvlText w:val="%1."/>
      <w:lvlJc w:val="left"/>
      <w:pPr>
        <w:tabs>
          <w:tab w:val="num" w:pos="420"/>
        </w:tabs>
        <w:ind w:left="420" w:hanging="420"/>
      </w:pPr>
      <w:rPr>
        <w:rFonts w:cs="Times New Roman" w:hint="default"/>
      </w:rPr>
    </w:lvl>
    <w:lvl w:ilvl="1">
      <w:start w:val="1"/>
      <w:numFmt w:val="decimal"/>
      <w:lvlText w:val="1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20">
    <w:nsid w:val="3C915602"/>
    <w:multiLevelType w:val="multilevel"/>
    <w:tmpl w:val="6D6EA3F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1">
    <w:nsid w:val="3F3B6A35"/>
    <w:multiLevelType w:val="hybridMultilevel"/>
    <w:tmpl w:val="7BA86DC4"/>
    <w:lvl w:ilvl="0" w:tplc="04090005">
      <w:start w:val="1"/>
      <w:numFmt w:val="bullet"/>
      <w:lvlText w:val=""/>
      <w:lvlJc w:val="left"/>
      <w:pPr>
        <w:ind w:left="644" w:hanging="360"/>
      </w:pPr>
      <w:rPr>
        <w:rFonts w:ascii="Wingdings" w:hAnsi="Wingdings" w:hint="default"/>
      </w:rPr>
    </w:lvl>
    <w:lvl w:ilvl="1" w:tplc="04090003">
      <w:start w:val="1"/>
      <w:numFmt w:val="bullet"/>
      <w:lvlText w:val="o"/>
      <w:lvlJc w:val="left"/>
      <w:pPr>
        <w:ind w:left="2149" w:hanging="360"/>
      </w:pPr>
      <w:rPr>
        <w:rFonts w:ascii="Courier New" w:hAnsi="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nsid w:val="491C0050"/>
    <w:multiLevelType w:val="hybridMultilevel"/>
    <w:tmpl w:val="64DA701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9C41606"/>
    <w:multiLevelType w:val="hybridMultilevel"/>
    <w:tmpl w:val="1A78AFAA"/>
    <w:lvl w:ilvl="0" w:tplc="0496685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24">
    <w:nsid w:val="4A2121BB"/>
    <w:multiLevelType w:val="hybridMultilevel"/>
    <w:tmpl w:val="7270D3E6"/>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4F5E1AF7"/>
    <w:multiLevelType w:val="hybridMultilevel"/>
    <w:tmpl w:val="536252BA"/>
    <w:lvl w:ilvl="0" w:tplc="049668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FEB3C3C"/>
    <w:multiLevelType w:val="hybridMultilevel"/>
    <w:tmpl w:val="058E5FF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nsid w:val="50FD3561"/>
    <w:multiLevelType w:val="multilevel"/>
    <w:tmpl w:val="A2981A5A"/>
    <w:lvl w:ilvl="0">
      <w:start w:val="1"/>
      <w:numFmt w:val="decimal"/>
      <w:lvlText w:val="%1."/>
      <w:lvlJc w:val="left"/>
      <w:pPr>
        <w:ind w:left="1800" w:hanging="360"/>
      </w:pPr>
      <w:rPr>
        <w:rFonts w:cs="Times New Roman" w:hint="default"/>
      </w:rPr>
    </w:lvl>
    <w:lvl w:ilvl="1">
      <w:start w:val="11"/>
      <w:numFmt w:val="decimal"/>
      <w:isLgl/>
      <w:lvlText w:val="%1.%2."/>
      <w:lvlJc w:val="left"/>
      <w:pPr>
        <w:ind w:left="2660" w:hanging="675"/>
      </w:pPr>
      <w:rPr>
        <w:rFonts w:cs="Times New Roman" w:hint="default"/>
        <w:i w:val="0"/>
      </w:rPr>
    </w:lvl>
    <w:lvl w:ilvl="2">
      <w:start w:val="1"/>
      <w:numFmt w:val="decimal"/>
      <w:isLgl/>
      <w:lvlText w:val="%1.%2.%3."/>
      <w:lvlJc w:val="left"/>
      <w:pPr>
        <w:ind w:left="3250" w:hanging="720"/>
      </w:pPr>
      <w:rPr>
        <w:rFonts w:cs="Times New Roman" w:hint="default"/>
        <w:i w:val="0"/>
      </w:rPr>
    </w:lvl>
    <w:lvl w:ilvl="3">
      <w:start w:val="1"/>
      <w:numFmt w:val="decimal"/>
      <w:isLgl/>
      <w:lvlText w:val="%1.%2.%3.%4."/>
      <w:lvlJc w:val="left"/>
      <w:pPr>
        <w:ind w:left="3795" w:hanging="720"/>
      </w:pPr>
      <w:rPr>
        <w:rFonts w:cs="Times New Roman" w:hint="default"/>
        <w:i w:val="0"/>
      </w:rPr>
    </w:lvl>
    <w:lvl w:ilvl="4">
      <w:start w:val="1"/>
      <w:numFmt w:val="decimal"/>
      <w:isLgl/>
      <w:lvlText w:val="%1.%2.%3.%4.%5."/>
      <w:lvlJc w:val="left"/>
      <w:pPr>
        <w:ind w:left="4700" w:hanging="1080"/>
      </w:pPr>
      <w:rPr>
        <w:rFonts w:cs="Times New Roman" w:hint="default"/>
        <w:i w:val="0"/>
      </w:rPr>
    </w:lvl>
    <w:lvl w:ilvl="5">
      <w:start w:val="1"/>
      <w:numFmt w:val="decimal"/>
      <w:isLgl/>
      <w:lvlText w:val="%1.%2.%3.%4.%5.%6."/>
      <w:lvlJc w:val="left"/>
      <w:pPr>
        <w:ind w:left="5245" w:hanging="1080"/>
      </w:pPr>
      <w:rPr>
        <w:rFonts w:cs="Times New Roman" w:hint="default"/>
        <w:i w:val="0"/>
      </w:rPr>
    </w:lvl>
    <w:lvl w:ilvl="6">
      <w:start w:val="1"/>
      <w:numFmt w:val="decimal"/>
      <w:isLgl/>
      <w:lvlText w:val="%1.%2.%3.%4.%5.%6.%7."/>
      <w:lvlJc w:val="left"/>
      <w:pPr>
        <w:ind w:left="6150" w:hanging="1440"/>
      </w:pPr>
      <w:rPr>
        <w:rFonts w:cs="Times New Roman" w:hint="default"/>
        <w:i w:val="0"/>
      </w:rPr>
    </w:lvl>
    <w:lvl w:ilvl="7">
      <w:start w:val="1"/>
      <w:numFmt w:val="decimal"/>
      <w:isLgl/>
      <w:lvlText w:val="%1.%2.%3.%4.%5.%6.%7.%8."/>
      <w:lvlJc w:val="left"/>
      <w:pPr>
        <w:ind w:left="6695" w:hanging="1440"/>
      </w:pPr>
      <w:rPr>
        <w:rFonts w:cs="Times New Roman" w:hint="default"/>
        <w:i w:val="0"/>
      </w:rPr>
    </w:lvl>
    <w:lvl w:ilvl="8">
      <w:start w:val="1"/>
      <w:numFmt w:val="decimal"/>
      <w:isLgl/>
      <w:lvlText w:val="%1.%2.%3.%4.%5.%6.%7.%8.%9."/>
      <w:lvlJc w:val="left"/>
      <w:pPr>
        <w:ind w:left="7600" w:hanging="1800"/>
      </w:pPr>
      <w:rPr>
        <w:rFonts w:cs="Times New Roman" w:hint="default"/>
        <w:i w:val="0"/>
      </w:rPr>
    </w:lvl>
  </w:abstractNum>
  <w:abstractNum w:abstractNumId="28">
    <w:nsid w:val="52A0195F"/>
    <w:multiLevelType w:val="multilevel"/>
    <w:tmpl w:val="F3D4C90C"/>
    <w:lvl w:ilvl="0">
      <w:start w:val="9"/>
      <w:numFmt w:val="decimal"/>
      <w:lvlText w:val="%1."/>
      <w:lvlJc w:val="left"/>
      <w:pPr>
        <w:ind w:left="675" w:hanging="675"/>
      </w:pPr>
      <w:rPr>
        <w:rFonts w:cs="Times New Roman" w:hint="default"/>
      </w:rPr>
    </w:lvl>
    <w:lvl w:ilvl="1">
      <w:start w:val="1"/>
      <w:numFmt w:val="decimal"/>
      <w:lvlText w:val="%1.%2."/>
      <w:lvlJc w:val="left"/>
      <w:pPr>
        <w:ind w:left="1350" w:hanging="7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2970" w:hanging="108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590" w:hanging="1440"/>
      </w:pPr>
      <w:rPr>
        <w:rFonts w:cs="Times New Roman" w:hint="default"/>
      </w:rPr>
    </w:lvl>
    <w:lvl w:ilvl="6">
      <w:start w:val="1"/>
      <w:numFmt w:val="decimal"/>
      <w:lvlText w:val="%1.%2.%3.%4.%5.%6.%7."/>
      <w:lvlJc w:val="left"/>
      <w:pPr>
        <w:ind w:left="5580" w:hanging="1800"/>
      </w:pPr>
      <w:rPr>
        <w:rFonts w:cs="Times New Roman" w:hint="default"/>
      </w:rPr>
    </w:lvl>
    <w:lvl w:ilvl="7">
      <w:start w:val="1"/>
      <w:numFmt w:val="decimal"/>
      <w:lvlText w:val="%1.%2.%3.%4.%5.%6.%7.%8."/>
      <w:lvlJc w:val="left"/>
      <w:pPr>
        <w:ind w:left="6210" w:hanging="1800"/>
      </w:pPr>
      <w:rPr>
        <w:rFonts w:cs="Times New Roman" w:hint="default"/>
      </w:rPr>
    </w:lvl>
    <w:lvl w:ilvl="8">
      <w:start w:val="1"/>
      <w:numFmt w:val="decimal"/>
      <w:lvlText w:val="%1.%2.%3.%4.%5.%6.%7.%8.%9."/>
      <w:lvlJc w:val="left"/>
      <w:pPr>
        <w:ind w:left="7200" w:hanging="2160"/>
      </w:pPr>
      <w:rPr>
        <w:rFonts w:cs="Times New Roman" w:hint="default"/>
      </w:rPr>
    </w:lvl>
  </w:abstractNum>
  <w:abstractNum w:abstractNumId="29">
    <w:nsid w:val="59402D62"/>
    <w:multiLevelType w:val="multilevel"/>
    <w:tmpl w:val="9EDC0456"/>
    <w:lvl w:ilvl="0">
      <w:start w:val="1"/>
      <w:numFmt w:val="decimal"/>
      <w:lvlText w:val="%1."/>
      <w:lvlJc w:val="left"/>
      <w:pPr>
        <w:tabs>
          <w:tab w:val="num" w:pos="3621"/>
        </w:tabs>
        <w:ind w:left="3621" w:hanging="360"/>
      </w:pPr>
      <w:rPr>
        <w:rFonts w:cs="Times New Roman"/>
      </w:rPr>
    </w:lvl>
    <w:lvl w:ilvl="1">
      <w:start w:val="1"/>
      <w:numFmt w:val="decimal"/>
      <w:lvlText w:val="%1.%2."/>
      <w:lvlJc w:val="left"/>
      <w:pPr>
        <w:tabs>
          <w:tab w:val="num" w:pos="1425"/>
        </w:tabs>
        <w:ind w:left="1425" w:hanging="432"/>
      </w:pPr>
      <w:rPr>
        <w:rFonts w:cs="Times New Roman"/>
      </w:rPr>
    </w:lvl>
    <w:lvl w:ilvl="2">
      <w:start w:val="1"/>
      <w:numFmt w:val="decimal"/>
      <w:pStyle w:val="1"/>
      <w:lvlText w:val="%1.%2.%3."/>
      <w:lvlJc w:val="left"/>
      <w:pPr>
        <w:tabs>
          <w:tab w:val="num" w:pos="3056"/>
        </w:tabs>
        <w:ind w:left="3056" w:hanging="504"/>
      </w:pPr>
      <w:rPr>
        <w:rFonts w:cs="Times New Roman"/>
        <w:color w:val="auto"/>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nsid w:val="594D2458"/>
    <w:multiLevelType w:val="hybridMultilevel"/>
    <w:tmpl w:val="0CE4F8D2"/>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nsid w:val="5A217D2F"/>
    <w:multiLevelType w:val="hybridMultilevel"/>
    <w:tmpl w:val="1AB2836C"/>
    <w:lvl w:ilvl="0" w:tplc="58F2A4CE">
      <w:start w:val="1"/>
      <w:numFmt w:val="decimal"/>
      <w:lvlText w:val="%1."/>
      <w:lvlJc w:val="left"/>
      <w:pPr>
        <w:ind w:left="1060" w:hanging="360"/>
      </w:pPr>
      <w:rPr>
        <w:rFonts w:cs="Times New Roman" w:hint="default"/>
      </w:rPr>
    </w:lvl>
    <w:lvl w:ilvl="1" w:tplc="04190019" w:tentative="1">
      <w:start w:val="1"/>
      <w:numFmt w:val="lowerLetter"/>
      <w:lvlText w:val="%2."/>
      <w:lvlJc w:val="left"/>
      <w:pPr>
        <w:ind w:left="1780" w:hanging="360"/>
      </w:pPr>
      <w:rPr>
        <w:rFonts w:cs="Times New Roman"/>
      </w:rPr>
    </w:lvl>
    <w:lvl w:ilvl="2" w:tplc="0419001B" w:tentative="1">
      <w:start w:val="1"/>
      <w:numFmt w:val="lowerRoman"/>
      <w:lvlText w:val="%3."/>
      <w:lvlJc w:val="right"/>
      <w:pPr>
        <w:ind w:left="2500" w:hanging="180"/>
      </w:pPr>
      <w:rPr>
        <w:rFonts w:cs="Times New Roman"/>
      </w:rPr>
    </w:lvl>
    <w:lvl w:ilvl="3" w:tplc="0419000F" w:tentative="1">
      <w:start w:val="1"/>
      <w:numFmt w:val="decimal"/>
      <w:lvlText w:val="%4."/>
      <w:lvlJc w:val="left"/>
      <w:pPr>
        <w:ind w:left="3220" w:hanging="360"/>
      </w:pPr>
      <w:rPr>
        <w:rFonts w:cs="Times New Roman"/>
      </w:rPr>
    </w:lvl>
    <w:lvl w:ilvl="4" w:tplc="04190019" w:tentative="1">
      <w:start w:val="1"/>
      <w:numFmt w:val="lowerLetter"/>
      <w:lvlText w:val="%5."/>
      <w:lvlJc w:val="left"/>
      <w:pPr>
        <w:ind w:left="3940" w:hanging="360"/>
      </w:pPr>
      <w:rPr>
        <w:rFonts w:cs="Times New Roman"/>
      </w:rPr>
    </w:lvl>
    <w:lvl w:ilvl="5" w:tplc="0419001B" w:tentative="1">
      <w:start w:val="1"/>
      <w:numFmt w:val="lowerRoman"/>
      <w:lvlText w:val="%6."/>
      <w:lvlJc w:val="right"/>
      <w:pPr>
        <w:ind w:left="4660" w:hanging="180"/>
      </w:pPr>
      <w:rPr>
        <w:rFonts w:cs="Times New Roman"/>
      </w:rPr>
    </w:lvl>
    <w:lvl w:ilvl="6" w:tplc="0419000F" w:tentative="1">
      <w:start w:val="1"/>
      <w:numFmt w:val="decimal"/>
      <w:lvlText w:val="%7."/>
      <w:lvlJc w:val="left"/>
      <w:pPr>
        <w:ind w:left="5380" w:hanging="360"/>
      </w:pPr>
      <w:rPr>
        <w:rFonts w:cs="Times New Roman"/>
      </w:rPr>
    </w:lvl>
    <w:lvl w:ilvl="7" w:tplc="04190019" w:tentative="1">
      <w:start w:val="1"/>
      <w:numFmt w:val="lowerLetter"/>
      <w:lvlText w:val="%8."/>
      <w:lvlJc w:val="left"/>
      <w:pPr>
        <w:ind w:left="6100" w:hanging="360"/>
      </w:pPr>
      <w:rPr>
        <w:rFonts w:cs="Times New Roman"/>
      </w:rPr>
    </w:lvl>
    <w:lvl w:ilvl="8" w:tplc="0419001B" w:tentative="1">
      <w:start w:val="1"/>
      <w:numFmt w:val="lowerRoman"/>
      <w:lvlText w:val="%9."/>
      <w:lvlJc w:val="right"/>
      <w:pPr>
        <w:ind w:left="6820" w:hanging="180"/>
      </w:pPr>
      <w:rPr>
        <w:rFonts w:cs="Times New Roman"/>
      </w:rPr>
    </w:lvl>
  </w:abstractNum>
  <w:abstractNum w:abstractNumId="32">
    <w:nsid w:val="5D7A6E68"/>
    <w:multiLevelType w:val="multilevel"/>
    <w:tmpl w:val="47841A2C"/>
    <w:lvl w:ilvl="0">
      <w:start w:val="1"/>
      <w:numFmt w:val="decimal"/>
      <w:lvlText w:val="%1."/>
      <w:lvlJc w:val="left"/>
      <w:pPr>
        <w:ind w:left="360" w:hanging="360"/>
      </w:pPr>
      <w:rPr>
        <w:rFonts w:cs="Times New Roman" w:hint="default"/>
      </w:rPr>
    </w:lvl>
    <w:lvl w:ilvl="1">
      <w:start w:val="1"/>
      <w:numFmt w:val="decimal"/>
      <w:lvlText w:val="%1.%2."/>
      <w:lvlJc w:val="left"/>
      <w:pPr>
        <w:ind w:left="1708" w:hanging="432"/>
      </w:pPr>
      <w:rPr>
        <w:rFonts w:ascii="Times New Roman" w:hAnsi="Times New Roman" w:cs="Times New Roman" w:hint="default"/>
        <w:b w:val="0"/>
        <w:bCs/>
        <w:i w:val="0"/>
        <w:iCs w:val="0"/>
        <w:sz w:val="28"/>
        <w:szCs w:val="28"/>
      </w:rPr>
    </w:lvl>
    <w:lvl w:ilvl="2">
      <w:start w:val="1"/>
      <w:numFmt w:val="decimal"/>
      <w:lvlText w:val="%1.%2.%3."/>
      <w:lvlJc w:val="left"/>
      <w:pPr>
        <w:ind w:left="4190" w:hanging="504"/>
      </w:pPr>
      <w:rPr>
        <w:rFonts w:ascii="Times New Roman" w:hAnsi="Times New Roman" w:cs="Times New Roman" w:hint="default"/>
        <w:b w:val="0"/>
        <w:color w:val="000000"/>
        <w:sz w:val="28"/>
        <w:szCs w:val="28"/>
      </w:rPr>
    </w:lvl>
    <w:lvl w:ilvl="3">
      <w:start w:val="1"/>
      <w:numFmt w:val="decimal"/>
      <w:lvlText w:val="%1.%2.%3.%4."/>
      <w:lvlJc w:val="left"/>
      <w:pPr>
        <w:ind w:left="1783" w:hanging="648"/>
      </w:pPr>
      <w:rPr>
        <w:rFonts w:ascii="Times New Roman" w:hAnsi="Times New Roman" w:cs="Times New Roman" w:hint="default"/>
        <w:b w:val="0"/>
        <w:color w:val="000000"/>
        <w:sz w:val="28"/>
        <w:szCs w:val="28"/>
      </w:rPr>
    </w:lvl>
    <w:lvl w:ilvl="4">
      <w:start w:val="1"/>
      <w:numFmt w:val="decimal"/>
      <w:lvlText w:val="%1.%2.%3.%4.%5."/>
      <w:lvlJc w:val="left"/>
      <w:pPr>
        <w:ind w:left="235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nsid w:val="62856079"/>
    <w:multiLevelType w:val="hybridMultilevel"/>
    <w:tmpl w:val="85FEC9EC"/>
    <w:lvl w:ilvl="0" w:tplc="EAEA9136">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6A357C3"/>
    <w:multiLevelType w:val="hybridMultilevel"/>
    <w:tmpl w:val="15EAF856"/>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nsid w:val="6A451B72"/>
    <w:multiLevelType w:val="hybridMultilevel"/>
    <w:tmpl w:val="2B2CAA34"/>
    <w:lvl w:ilvl="0" w:tplc="EAEA913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1354D94"/>
    <w:multiLevelType w:val="hybridMultilevel"/>
    <w:tmpl w:val="BA08641C"/>
    <w:lvl w:ilvl="0" w:tplc="04090005">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7">
    <w:nsid w:val="721321C3"/>
    <w:multiLevelType w:val="hybridMultilevel"/>
    <w:tmpl w:val="0F9AF3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3944555"/>
    <w:multiLevelType w:val="multilevel"/>
    <w:tmpl w:val="1A6C09C8"/>
    <w:lvl w:ilvl="0">
      <w:start w:val="9"/>
      <w:numFmt w:val="decimal"/>
      <w:lvlText w:val="%1."/>
      <w:lvlJc w:val="left"/>
      <w:pPr>
        <w:ind w:left="885" w:hanging="885"/>
      </w:pPr>
      <w:rPr>
        <w:rFonts w:cs="Times New Roman" w:hint="default"/>
      </w:rPr>
    </w:lvl>
    <w:lvl w:ilvl="1">
      <w:start w:val="1"/>
      <w:numFmt w:val="decimal"/>
      <w:lvlText w:val="%1.%2."/>
      <w:lvlJc w:val="left"/>
      <w:pPr>
        <w:ind w:left="1306" w:hanging="885"/>
      </w:pPr>
      <w:rPr>
        <w:rFonts w:cs="Times New Roman" w:hint="default"/>
      </w:rPr>
    </w:lvl>
    <w:lvl w:ilvl="2">
      <w:start w:val="1"/>
      <w:numFmt w:val="decimal"/>
      <w:lvlText w:val="%1.%2.%3."/>
      <w:lvlJc w:val="left"/>
      <w:pPr>
        <w:ind w:left="1727" w:hanging="885"/>
      </w:pPr>
      <w:rPr>
        <w:rFonts w:cs="Times New Roman" w:hint="default"/>
      </w:rPr>
    </w:lvl>
    <w:lvl w:ilvl="3">
      <w:start w:val="3"/>
      <w:numFmt w:val="decimal"/>
      <w:lvlText w:val="%1.%2.%3.%4."/>
      <w:lvlJc w:val="left"/>
      <w:pPr>
        <w:ind w:left="2343" w:hanging="1080"/>
      </w:pPr>
      <w:rPr>
        <w:rFonts w:cs="Times New Roman" w:hint="default"/>
      </w:rPr>
    </w:lvl>
    <w:lvl w:ilvl="4">
      <w:start w:val="1"/>
      <w:numFmt w:val="decimal"/>
      <w:lvlText w:val="%1.%2.%3.%4.%5."/>
      <w:lvlJc w:val="left"/>
      <w:pPr>
        <w:ind w:left="2764" w:hanging="1080"/>
      </w:pPr>
      <w:rPr>
        <w:rFonts w:cs="Times New Roman" w:hint="default"/>
      </w:rPr>
    </w:lvl>
    <w:lvl w:ilvl="5">
      <w:start w:val="1"/>
      <w:numFmt w:val="decimal"/>
      <w:lvlText w:val="%1.%2.%3.%4.%5.%6."/>
      <w:lvlJc w:val="left"/>
      <w:pPr>
        <w:ind w:left="3545" w:hanging="1440"/>
      </w:pPr>
      <w:rPr>
        <w:rFonts w:cs="Times New Roman" w:hint="default"/>
      </w:rPr>
    </w:lvl>
    <w:lvl w:ilvl="6">
      <w:start w:val="1"/>
      <w:numFmt w:val="decimal"/>
      <w:lvlText w:val="%1.%2.%3.%4.%5.%6.%7."/>
      <w:lvlJc w:val="left"/>
      <w:pPr>
        <w:ind w:left="4326" w:hanging="1800"/>
      </w:pPr>
      <w:rPr>
        <w:rFonts w:cs="Times New Roman" w:hint="default"/>
      </w:rPr>
    </w:lvl>
    <w:lvl w:ilvl="7">
      <w:start w:val="1"/>
      <w:numFmt w:val="decimal"/>
      <w:lvlText w:val="%1.%2.%3.%4.%5.%6.%7.%8."/>
      <w:lvlJc w:val="left"/>
      <w:pPr>
        <w:ind w:left="4747" w:hanging="1800"/>
      </w:pPr>
      <w:rPr>
        <w:rFonts w:cs="Times New Roman" w:hint="default"/>
      </w:rPr>
    </w:lvl>
    <w:lvl w:ilvl="8">
      <w:start w:val="1"/>
      <w:numFmt w:val="decimal"/>
      <w:lvlText w:val="%1.%2.%3.%4.%5.%6.%7.%8.%9."/>
      <w:lvlJc w:val="left"/>
      <w:pPr>
        <w:ind w:left="5528" w:hanging="2160"/>
      </w:pPr>
      <w:rPr>
        <w:rFonts w:cs="Times New Roman" w:hint="default"/>
      </w:rPr>
    </w:lvl>
  </w:abstractNum>
  <w:abstractNum w:abstractNumId="39">
    <w:nsid w:val="78E70A11"/>
    <w:multiLevelType w:val="hybridMultilevel"/>
    <w:tmpl w:val="A7E6B918"/>
    <w:lvl w:ilvl="0" w:tplc="0419000F">
      <w:start w:val="1"/>
      <w:numFmt w:val="bullet"/>
      <w:lvlText w:val=""/>
      <w:lvlJc w:val="left"/>
      <w:pPr>
        <w:tabs>
          <w:tab w:val="num" w:pos="1428"/>
        </w:tabs>
        <w:ind w:left="1428"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nsid w:val="78F178FB"/>
    <w:multiLevelType w:val="multilevel"/>
    <w:tmpl w:val="E8A8045E"/>
    <w:lvl w:ilvl="0">
      <w:start w:val="1"/>
      <w:numFmt w:val="decimal"/>
      <w:lvlText w:val="%1."/>
      <w:lvlJc w:val="left"/>
      <w:pPr>
        <w:tabs>
          <w:tab w:val="num" w:pos="2340"/>
        </w:tabs>
        <w:ind w:left="2340"/>
      </w:pPr>
      <w:rPr>
        <w:rFonts w:cs="Times New Roman" w:hint="default"/>
        <w:b/>
        <w:i w:val="0"/>
        <w:sz w:val="28"/>
        <w:szCs w:val="28"/>
      </w:rPr>
    </w:lvl>
    <w:lvl w:ilvl="1">
      <w:start w:val="1"/>
      <w:numFmt w:val="decimal"/>
      <w:lvlText w:val="%1.%2."/>
      <w:lvlJc w:val="left"/>
      <w:pPr>
        <w:tabs>
          <w:tab w:val="num" w:pos="792"/>
        </w:tabs>
        <w:ind w:left="792" w:hanging="432"/>
      </w:pPr>
      <w:rPr>
        <w:rFonts w:ascii="Times New Roman" w:hAnsi="Times New Roman" w:cs="Times New Roman" w:hint="default"/>
        <w:b w:val="0"/>
        <w:i w:val="0"/>
        <w:color w:val="auto"/>
        <w:sz w:val="28"/>
        <w:szCs w:val="28"/>
      </w:rPr>
    </w:lvl>
    <w:lvl w:ilvl="2">
      <w:start w:val="1"/>
      <w:numFmt w:val="decimal"/>
      <w:lvlText w:val="17.3.%3."/>
      <w:lvlJc w:val="left"/>
      <w:pPr>
        <w:tabs>
          <w:tab w:val="num" w:pos="1440"/>
        </w:tabs>
        <w:ind w:left="1224" w:hanging="504"/>
      </w:pPr>
      <w:rPr>
        <w:rFonts w:ascii="Times New Roman" w:hAnsi="Times New Roman" w:cs="Times New Roman" w:hint="default"/>
        <w:b w:val="0"/>
        <w:i w:val="0"/>
        <w:caps w:val="0"/>
        <w:sz w:val="28"/>
        <w:szCs w:val="28"/>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1">
    <w:nsid w:val="7E5F668A"/>
    <w:multiLevelType w:val="hybridMultilevel"/>
    <w:tmpl w:val="0D4A3F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3"/>
  </w:num>
  <w:num w:numId="2">
    <w:abstractNumId w:val="29"/>
  </w:num>
  <w:num w:numId="3">
    <w:abstractNumId w:val="18"/>
  </w:num>
  <w:num w:numId="4">
    <w:abstractNumId w:val="4"/>
  </w:num>
  <w:num w:numId="5">
    <w:abstractNumId w:val="0"/>
  </w:num>
  <w:num w:numId="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8"/>
  </w:num>
  <w:num w:numId="9">
    <w:abstractNumId w:val="38"/>
  </w:num>
  <w:num w:numId="10">
    <w:abstractNumId w:val="19"/>
  </w:num>
  <w:num w:numId="11">
    <w:abstractNumId w:val="5"/>
  </w:num>
  <w:num w:numId="12">
    <w:abstractNumId w:val="36"/>
  </w:num>
  <w:num w:numId="13">
    <w:abstractNumId w:val="14"/>
  </w:num>
  <w:num w:numId="14">
    <w:abstractNumId w:val="24"/>
  </w:num>
  <w:num w:numId="15">
    <w:abstractNumId w:val="35"/>
  </w:num>
  <w:num w:numId="16">
    <w:abstractNumId w:val="31"/>
  </w:num>
  <w:num w:numId="17">
    <w:abstractNumId w:val="37"/>
  </w:num>
  <w:num w:numId="18">
    <w:abstractNumId w:val="3"/>
  </w:num>
  <w:num w:numId="19">
    <w:abstractNumId w:val="40"/>
  </w:num>
  <w:num w:numId="20">
    <w:abstractNumId w:val="34"/>
  </w:num>
  <w:num w:numId="21">
    <w:abstractNumId w:val="41"/>
  </w:num>
  <w:num w:numId="22">
    <w:abstractNumId w:val="21"/>
  </w:num>
  <w:num w:numId="23">
    <w:abstractNumId w:val="11"/>
  </w:num>
  <w:num w:numId="24">
    <w:abstractNumId w:val="22"/>
  </w:num>
  <w:num w:numId="25">
    <w:abstractNumId w:val="30"/>
  </w:num>
  <w:num w:numId="26">
    <w:abstractNumId w:val="26"/>
  </w:num>
  <w:num w:numId="27">
    <w:abstractNumId w:val="13"/>
  </w:num>
  <w:num w:numId="28">
    <w:abstractNumId w:val="20"/>
  </w:num>
  <w:num w:numId="29">
    <w:abstractNumId w:val="8"/>
  </w:num>
  <w:num w:numId="30">
    <w:abstractNumId w:val="32"/>
  </w:num>
  <w:num w:numId="31">
    <w:abstractNumId w:val="16"/>
  </w:num>
  <w:num w:numId="32">
    <w:abstractNumId w:val="25"/>
  </w:num>
  <w:num w:numId="33">
    <w:abstractNumId w:val="9"/>
  </w:num>
  <w:num w:numId="34">
    <w:abstractNumId w:val="23"/>
  </w:num>
  <w:num w:numId="35">
    <w:abstractNumId w:val="2"/>
  </w:num>
  <w:num w:numId="36">
    <w:abstractNumId w:val="7"/>
  </w:num>
  <w:num w:numId="37">
    <w:abstractNumId w:val="1"/>
  </w:num>
  <w:num w:numId="38">
    <w:abstractNumId w:val="17"/>
  </w:num>
  <w:num w:numId="39">
    <w:abstractNumId w:val="6"/>
  </w:num>
  <w:num w:numId="40">
    <w:abstractNumId w:val="10"/>
  </w:num>
  <w:num w:numId="41">
    <w:abstractNumId w:val="27"/>
  </w:num>
  <w:num w:numId="4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stylePaneFormatFilter w:val="3F01"/>
  <w:defaultTabStop w:val="708"/>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6576C"/>
    <w:rsid w:val="0000042E"/>
    <w:rsid w:val="000033E0"/>
    <w:rsid w:val="00005B4D"/>
    <w:rsid w:val="000072BC"/>
    <w:rsid w:val="00007700"/>
    <w:rsid w:val="00007944"/>
    <w:rsid w:val="0001053F"/>
    <w:rsid w:val="0001055D"/>
    <w:rsid w:val="000109D6"/>
    <w:rsid w:val="00013119"/>
    <w:rsid w:val="000136CB"/>
    <w:rsid w:val="00014208"/>
    <w:rsid w:val="00014370"/>
    <w:rsid w:val="00014A76"/>
    <w:rsid w:val="00015431"/>
    <w:rsid w:val="00015D3C"/>
    <w:rsid w:val="00016609"/>
    <w:rsid w:val="00017242"/>
    <w:rsid w:val="0002042C"/>
    <w:rsid w:val="00020F59"/>
    <w:rsid w:val="00023BDA"/>
    <w:rsid w:val="00023F88"/>
    <w:rsid w:val="00024446"/>
    <w:rsid w:val="000245C9"/>
    <w:rsid w:val="000250C1"/>
    <w:rsid w:val="0002756D"/>
    <w:rsid w:val="0003246A"/>
    <w:rsid w:val="0003332B"/>
    <w:rsid w:val="000339FB"/>
    <w:rsid w:val="00033D86"/>
    <w:rsid w:val="0003451F"/>
    <w:rsid w:val="00034AFC"/>
    <w:rsid w:val="00035B33"/>
    <w:rsid w:val="0003768A"/>
    <w:rsid w:val="000432AE"/>
    <w:rsid w:val="00043C9F"/>
    <w:rsid w:val="00044519"/>
    <w:rsid w:val="0004451A"/>
    <w:rsid w:val="00044768"/>
    <w:rsid w:val="000462B0"/>
    <w:rsid w:val="0004654E"/>
    <w:rsid w:val="000465A8"/>
    <w:rsid w:val="0004704E"/>
    <w:rsid w:val="00047E04"/>
    <w:rsid w:val="00051130"/>
    <w:rsid w:val="00053472"/>
    <w:rsid w:val="00055B0D"/>
    <w:rsid w:val="000560EF"/>
    <w:rsid w:val="00056750"/>
    <w:rsid w:val="00056F09"/>
    <w:rsid w:val="00056F6A"/>
    <w:rsid w:val="000570C5"/>
    <w:rsid w:val="00057386"/>
    <w:rsid w:val="00057B37"/>
    <w:rsid w:val="00057F16"/>
    <w:rsid w:val="00060212"/>
    <w:rsid w:val="00060DD5"/>
    <w:rsid w:val="00061278"/>
    <w:rsid w:val="000612B7"/>
    <w:rsid w:val="000622E1"/>
    <w:rsid w:val="0006256F"/>
    <w:rsid w:val="00063148"/>
    <w:rsid w:val="00063F4C"/>
    <w:rsid w:val="000645B9"/>
    <w:rsid w:val="000646B8"/>
    <w:rsid w:val="000665C8"/>
    <w:rsid w:val="000670CD"/>
    <w:rsid w:val="00070903"/>
    <w:rsid w:val="00070928"/>
    <w:rsid w:val="00071401"/>
    <w:rsid w:val="00071BB9"/>
    <w:rsid w:val="000721C6"/>
    <w:rsid w:val="00072F02"/>
    <w:rsid w:val="00072FF6"/>
    <w:rsid w:val="00073D93"/>
    <w:rsid w:val="00074C24"/>
    <w:rsid w:val="0007532D"/>
    <w:rsid w:val="0007540C"/>
    <w:rsid w:val="000772A0"/>
    <w:rsid w:val="00077D12"/>
    <w:rsid w:val="00080D96"/>
    <w:rsid w:val="00081217"/>
    <w:rsid w:val="00081344"/>
    <w:rsid w:val="00081423"/>
    <w:rsid w:val="000818B4"/>
    <w:rsid w:val="0008283F"/>
    <w:rsid w:val="00082C3B"/>
    <w:rsid w:val="00083AF4"/>
    <w:rsid w:val="000843B5"/>
    <w:rsid w:val="0008459E"/>
    <w:rsid w:val="00084FDF"/>
    <w:rsid w:val="00085886"/>
    <w:rsid w:val="00085EA8"/>
    <w:rsid w:val="00086976"/>
    <w:rsid w:val="000875DF"/>
    <w:rsid w:val="00087679"/>
    <w:rsid w:val="0008793A"/>
    <w:rsid w:val="00087B79"/>
    <w:rsid w:val="000902B9"/>
    <w:rsid w:val="00092943"/>
    <w:rsid w:val="000937A9"/>
    <w:rsid w:val="000937D5"/>
    <w:rsid w:val="00093AC3"/>
    <w:rsid w:val="00093F12"/>
    <w:rsid w:val="00093FF3"/>
    <w:rsid w:val="00094902"/>
    <w:rsid w:val="00094B22"/>
    <w:rsid w:val="0009539B"/>
    <w:rsid w:val="000958F0"/>
    <w:rsid w:val="000965D7"/>
    <w:rsid w:val="0009670C"/>
    <w:rsid w:val="000A1325"/>
    <w:rsid w:val="000A13CE"/>
    <w:rsid w:val="000A22E1"/>
    <w:rsid w:val="000A257A"/>
    <w:rsid w:val="000A3621"/>
    <w:rsid w:val="000A581C"/>
    <w:rsid w:val="000A605E"/>
    <w:rsid w:val="000A61E3"/>
    <w:rsid w:val="000A6BD3"/>
    <w:rsid w:val="000A70F3"/>
    <w:rsid w:val="000B080F"/>
    <w:rsid w:val="000B1653"/>
    <w:rsid w:val="000B1883"/>
    <w:rsid w:val="000B1EA6"/>
    <w:rsid w:val="000B253D"/>
    <w:rsid w:val="000B2CFD"/>
    <w:rsid w:val="000B2EE9"/>
    <w:rsid w:val="000B3A6D"/>
    <w:rsid w:val="000B41FF"/>
    <w:rsid w:val="000B4EAD"/>
    <w:rsid w:val="000B516D"/>
    <w:rsid w:val="000B5C2D"/>
    <w:rsid w:val="000B5FF6"/>
    <w:rsid w:val="000B6CE9"/>
    <w:rsid w:val="000C0230"/>
    <w:rsid w:val="000C094E"/>
    <w:rsid w:val="000C1435"/>
    <w:rsid w:val="000C2764"/>
    <w:rsid w:val="000C2D6E"/>
    <w:rsid w:val="000C2FC7"/>
    <w:rsid w:val="000C3314"/>
    <w:rsid w:val="000C40B8"/>
    <w:rsid w:val="000C418A"/>
    <w:rsid w:val="000C4903"/>
    <w:rsid w:val="000C512F"/>
    <w:rsid w:val="000C563F"/>
    <w:rsid w:val="000C70C5"/>
    <w:rsid w:val="000C7124"/>
    <w:rsid w:val="000C72E7"/>
    <w:rsid w:val="000D0129"/>
    <w:rsid w:val="000D0703"/>
    <w:rsid w:val="000D1DFC"/>
    <w:rsid w:val="000D3AE5"/>
    <w:rsid w:val="000D5076"/>
    <w:rsid w:val="000D54C3"/>
    <w:rsid w:val="000D6DDF"/>
    <w:rsid w:val="000E0032"/>
    <w:rsid w:val="000E090E"/>
    <w:rsid w:val="000E0D30"/>
    <w:rsid w:val="000E10D1"/>
    <w:rsid w:val="000E2717"/>
    <w:rsid w:val="000E34AB"/>
    <w:rsid w:val="000E39F5"/>
    <w:rsid w:val="000E4BB8"/>
    <w:rsid w:val="000E5C92"/>
    <w:rsid w:val="000E6A4F"/>
    <w:rsid w:val="000E6B81"/>
    <w:rsid w:val="000E780A"/>
    <w:rsid w:val="000F1D38"/>
    <w:rsid w:val="000F1FCE"/>
    <w:rsid w:val="000F27FC"/>
    <w:rsid w:val="000F3625"/>
    <w:rsid w:val="000F3815"/>
    <w:rsid w:val="000F3A01"/>
    <w:rsid w:val="000F559B"/>
    <w:rsid w:val="000F57E4"/>
    <w:rsid w:val="000F580E"/>
    <w:rsid w:val="000F64BE"/>
    <w:rsid w:val="000F7013"/>
    <w:rsid w:val="0010079A"/>
    <w:rsid w:val="0010096D"/>
    <w:rsid w:val="00101085"/>
    <w:rsid w:val="001012D8"/>
    <w:rsid w:val="0010294E"/>
    <w:rsid w:val="0010356E"/>
    <w:rsid w:val="001036F2"/>
    <w:rsid w:val="0010578A"/>
    <w:rsid w:val="00107462"/>
    <w:rsid w:val="00107969"/>
    <w:rsid w:val="00110A57"/>
    <w:rsid w:val="001115A5"/>
    <w:rsid w:val="00111E42"/>
    <w:rsid w:val="001128A7"/>
    <w:rsid w:val="00112F07"/>
    <w:rsid w:val="00112FF0"/>
    <w:rsid w:val="00114439"/>
    <w:rsid w:val="00114F93"/>
    <w:rsid w:val="00115154"/>
    <w:rsid w:val="0011521C"/>
    <w:rsid w:val="001155E2"/>
    <w:rsid w:val="00115EA3"/>
    <w:rsid w:val="00115F73"/>
    <w:rsid w:val="00116153"/>
    <w:rsid w:val="00116E70"/>
    <w:rsid w:val="0012105F"/>
    <w:rsid w:val="00122064"/>
    <w:rsid w:val="00122067"/>
    <w:rsid w:val="00122156"/>
    <w:rsid w:val="00123F22"/>
    <w:rsid w:val="001242E3"/>
    <w:rsid w:val="00124A2A"/>
    <w:rsid w:val="00124C80"/>
    <w:rsid w:val="001250F1"/>
    <w:rsid w:val="0012538A"/>
    <w:rsid w:val="001278CE"/>
    <w:rsid w:val="001302E4"/>
    <w:rsid w:val="00130374"/>
    <w:rsid w:val="00130F50"/>
    <w:rsid w:val="001325C1"/>
    <w:rsid w:val="00132A12"/>
    <w:rsid w:val="00133C08"/>
    <w:rsid w:val="00134A3B"/>
    <w:rsid w:val="00135E76"/>
    <w:rsid w:val="00137841"/>
    <w:rsid w:val="00140EB3"/>
    <w:rsid w:val="00140F5D"/>
    <w:rsid w:val="00143318"/>
    <w:rsid w:val="001438ED"/>
    <w:rsid w:val="00144E51"/>
    <w:rsid w:val="00145B8F"/>
    <w:rsid w:val="00145FB7"/>
    <w:rsid w:val="00146A10"/>
    <w:rsid w:val="001511B4"/>
    <w:rsid w:val="00152E6C"/>
    <w:rsid w:val="00152F23"/>
    <w:rsid w:val="0015445F"/>
    <w:rsid w:val="00154855"/>
    <w:rsid w:val="00154AD9"/>
    <w:rsid w:val="001555BD"/>
    <w:rsid w:val="0015745C"/>
    <w:rsid w:val="00157A36"/>
    <w:rsid w:val="00157BAB"/>
    <w:rsid w:val="00160861"/>
    <w:rsid w:val="001640A1"/>
    <w:rsid w:val="00164544"/>
    <w:rsid w:val="00164C1E"/>
    <w:rsid w:val="00164DBB"/>
    <w:rsid w:val="00165477"/>
    <w:rsid w:val="00165D3B"/>
    <w:rsid w:val="00165E8D"/>
    <w:rsid w:val="00166C55"/>
    <w:rsid w:val="00166E71"/>
    <w:rsid w:val="001678A5"/>
    <w:rsid w:val="00170312"/>
    <w:rsid w:val="00170495"/>
    <w:rsid w:val="001721DB"/>
    <w:rsid w:val="00175387"/>
    <w:rsid w:val="00175F3C"/>
    <w:rsid w:val="0017603D"/>
    <w:rsid w:val="001770F1"/>
    <w:rsid w:val="00177D83"/>
    <w:rsid w:val="001809D7"/>
    <w:rsid w:val="00181805"/>
    <w:rsid w:val="00183CB7"/>
    <w:rsid w:val="001850A0"/>
    <w:rsid w:val="00185750"/>
    <w:rsid w:val="0018712C"/>
    <w:rsid w:val="00187470"/>
    <w:rsid w:val="0018782B"/>
    <w:rsid w:val="00190AA6"/>
    <w:rsid w:val="00190E51"/>
    <w:rsid w:val="001911A5"/>
    <w:rsid w:val="00191808"/>
    <w:rsid w:val="00191D21"/>
    <w:rsid w:val="0019402C"/>
    <w:rsid w:val="00196CA8"/>
    <w:rsid w:val="00197849"/>
    <w:rsid w:val="001A16EE"/>
    <w:rsid w:val="001A18F6"/>
    <w:rsid w:val="001A2AB7"/>
    <w:rsid w:val="001A32D8"/>
    <w:rsid w:val="001A468D"/>
    <w:rsid w:val="001A48C4"/>
    <w:rsid w:val="001A4C97"/>
    <w:rsid w:val="001A5725"/>
    <w:rsid w:val="001A5EE6"/>
    <w:rsid w:val="001A6268"/>
    <w:rsid w:val="001A62F0"/>
    <w:rsid w:val="001A79CF"/>
    <w:rsid w:val="001B1C4B"/>
    <w:rsid w:val="001B45E1"/>
    <w:rsid w:val="001B4875"/>
    <w:rsid w:val="001B6938"/>
    <w:rsid w:val="001B6FD0"/>
    <w:rsid w:val="001B7A32"/>
    <w:rsid w:val="001C0F0F"/>
    <w:rsid w:val="001C1185"/>
    <w:rsid w:val="001C202A"/>
    <w:rsid w:val="001C273A"/>
    <w:rsid w:val="001C2FB9"/>
    <w:rsid w:val="001C3557"/>
    <w:rsid w:val="001C4268"/>
    <w:rsid w:val="001C47D0"/>
    <w:rsid w:val="001C5DEB"/>
    <w:rsid w:val="001C6A1E"/>
    <w:rsid w:val="001D004E"/>
    <w:rsid w:val="001D1BC3"/>
    <w:rsid w:val="001D22E8"/>
    <w:rsid w:val="001D2D8E"/>
    <w:rsid w:val="001D377D"/>
    <w:rsid w:val="001D4862"/>
    <w:rsid w:val="001D4B33"/>
    <w:rsid w:val="001D4B83"/>
    <w:rsid w:val="001D5487"/>
    <w:rsid w:val="001D6010"/>
    <w:rsid w:val="001D6222"/>
    <w:rsid w:val="001D70B3"/>
    <w:rsid w:val="001D7986"/>
    <w:rsid w:val="001D7DCC"/>
    <w:rsid w:val="001D7FE2"/>
    <w:rsid w:val="001E0F9A"/>
    <w:rsid w:val="001E16F4"/>
    <w:rsid w:val="001E191F"/>
    <w:rsid w:val="001E1CF2"/>
    <w:rsid w:val="001E1EAA"/>
    <w:rsid w:val="001E314C"/>
    <w:rsid w:val="001E33F0"/>
    <w:rsid w:val="001E3CF3"/>
    <w:rsid w:val="001E4405"/>
    <w:rsid w:val="001E4470"/>
    <w:rsid w:val="001E56E9"/>
    <w:rsid w:val="001E5708"/>
    <w:rsid w:val="001E6E6E"/>
    <w:rsid w:val="001E7E54"/>
    <w:rsid w:val="001F0789"/>
    <w:rsid w:val="001F0EBC"/>
    <w:rsid w:val="001F2225"/>
    <w:rsid w:val="001F2307"/>
    <w:rsid w:val="001F2551"/>
    <w:rsid w:val="001F37E4"/>
    <w:rsid w:val="001F3EB5"/>
    <w:rsid w:val="001F41D9"/>
    <w:rsid w:val="001F5B40"/>
    <w:rsid w:val="001F5DA9"/>
    <w:rsid w:val="00203EE4"/>
    <w:rsid w:val="00203F6F"/>
    <w:rsid w:val="00204833"/>
    <w:rsid w:val="00204BCD"/>
    <w:rsid w:val="0020500E"/>
    <w:rsid w:val="0020530E"/>
    <w:rsid w:val="00206403"/>
    <w:rsid w:val="002074F4"/>
    <w:rsid w:val="00210640"/>
    <w:rsid w:val="0021173D"/>
    <w:rsid w:val="002121C3"/>
    <w:rsid w:val="002131BC"/>
    <w:rsid w:val="00213332"/>
    <w:rsid w:val="0021373E"/>
    <w:rsid w:val="00213FE4"/>
    <w:rsid w:val="00214083"/>
    <w:rsid w:val="00214E31"/>
    <w:rsid w:val="002158BC"/>
    <w:rsid w:val="0021593E"/>
    <w:rsid w:val="00215E22"/>
    <w:rsid w:val="00216089"/>
    <w:rsid w:val="00216673"/>
    <w:rsid w:val="0021696F"/>
    <w:rsid w:val="00216FB8"/>
    <w:rsid w:val="0021718C"/>
    <w:rsid w:val="00217284"/>
    <w:rsid w:val="0021786A"/>
    <w:rsid w:val="00220DD5"/>
    <w:rsid w:val="00220FC7"/>
    <w:rsid w:val="002217A5"/>
    <w:rsid w:val="00222166"/>
    <w:rsid w:val="0022401E"/>
    <w:rsid w:val="00224487"/>
    <w:rsid w:val="002244F8"/>
    <w:rsid w:val="00224764"/>
    <w:rsid w:val="002260BD"/>
    <w:rsid w:val="002260DC"/>
    <w:rsid w:val="0022657F"/>
    <w:rsid w:val="00226E03"/>
    <w:rsid w:val="002273CD"/>
    <w:rsid w:val="00230947"/>
    <w:rsid w:val="00230AD6"/>
    <w:rsid w:val="00230B5B"/>
    <w:rsid w:val="002320D9"/>
    <w:rsid w:val="0023269E"/>
    <w:rsid w:val="00232984"/>
    <w:rsid w:val="002331EF"/>
    <w:rsid w:val="00233778"/>
    <w:rsid w:val="00233EE4"/>
    <w:rsid w:val="002359AE"/>
    <w:rsid w:val="002365EB"/>
    <w:rsid w:val="00236EA1"/>
    <w:rsid w:val="00237417"/>
    <w:rsid w:val="002374E2"/>
    <w:rsid w:val="0023784D"/>
    <w:rsid w:val="00237DE8"/>
    <w:rsid w:val="00241524"/>
    <w:rsid w:val="002421D0"/>
    <w:rsid w:val="0024425F"/>
    <w:rsid w:val="00246324"/>
    <w:rsid w:val="002504C9"/>
    <w:rsid w:val="002504ED"/>
    <w:rsid w:val="002506B6"/>
    <w:rsid w:val="00250B85"/>
    <w:rsid w:val="002525BD"/>
    <w:rsid w:val="00253094"/>
    <w:rsid w:val="002538D0"/>
    <w:rsid w:val="002542B0"/>
    <w:rsid w:val="002545E6"/>
    <w:rsid w:val="00254FEA"/>
    <w:rsid w:val="00255A57"/>
    <w:rsid w:val="002570E9"/>
    <w:rsid w:val="00257151"/>
    <w:rsid w:val="002573AF"/>
    <w:rsid w:val="002605C7"/>
    <w:rsid w:val="002625DA"/>
    <w:rsid w:val="002627ED"/>
    <w:rsid w:val="0026354B"/>
    <w:rsid w:val="002641FE"/>
    <w:rsid w:val="0026463F"/>
    <w:rsid w:val="00264A47"/>
    <w:rsid w:val="00266129"/>
    <w:rsid w:val="0026643F"/>
    <w:rsid w:val="0026683D"/>
    <w:rsid w:val="00266FB3"/>
    <w:rsid w:val="00267489"/>
    <w:rsid w:val="00270DA6"/>
    <w:rsid w:val="00272458"/>
    <w:rsid w:val="002732C3"/>
    <w:rsid w:val="00273621"/>
    <w:rsid w:val="002737F7"/>
    <w:rsid w:val="00275722"/>
    <w:rsid w:val="00275B0C"/>
    <w:rsid w:val="00277399"/>
    <w:rsid w:val="0028027A"/>
    <w:rsid w:val="00280B2D"/>
    <w:rsid w:val="0028184D"/>
    <w:rsid w:val="00281AAB"/>
    <w:rsid w:val="00282EA8"/>
    <w:rsid w:val="00283E3F"/>
    <w:rsid w:val="00283F80"/>
    <w:rsid w:val="00284851"/>
    <w:rsid w:val="002853A4"/>
    <w:rsid w:val="0028597F"/>
    <w:rsid w:val="002861EB"/>
    <w:rsid w:val="002877AF"/>
    <w:rsid w:val="00287D8B"/>
    <w:rsid w:val="00290AA6"/>
    <w:rsid w:val="0029106A"/>
    <w:rsid w:val="002911C1"/>
    <w:rsid w:val="002914BD"/>
    <w:rsid w:val="0029204F"/>
    <w:rsid w:val="00292063"/>
    <w:rsid w:val="00292394"/>
    <w:rsid w:val="00293DAD"/>
    <w:rsid w:val="0029405C"/>
    <w:rsid w:val="0029430B"/>
    <w:rsid w:val="00294394"/>
    <w:rsid w:val="00294F08"/>
    <w:rsid w:val="002952C7"/>
    <w:rsid w:val="002953A8"/>
    <w:rsid w:val="00295B2B"/>
    <w:rsid w:val="0029607A"/>
    <w:rsid w:val="00296805"/>
    <w:rsid w:val="00296BC4"/>
    <w:rsid w:val="002973CC"/>
    <w:rsid w:val="002A1265"/>
    <w:rsid w:val="002A25EE"/>
    <w:rsid w:val="002A355F"/>
    <w:rsid w:val="002A45A8"/>
    <w:rsid w:val="002A4A4D"/>
    <w:rsid w:val="002A512D"/>
    <w:rsid w:val="002A56D6"/>
    <w:rsid w:val="002B0F45"/>
    <w:rsid w:val="002B136B"/>
    <w:rsid w:val="002B1A28"/>
    <w:rsid w:val="002B2A92"/>
    <w:rsid w:val="002B364E"/>
    <w:rsid w:val="002B3858"/>
    <w:rsid w:val="002B431B"/>
    <w:rsid w:val="002B43EC"/>
    <w:rsid w:val="002B4BFA"/>
    <w:rsid w:val="002B6AB4"/>
    <w:rsid w:val="002B705A"/>
    <w:rsid w:val="002C09B8"/>
    <w:rsid w:val="002C0A34"/>
    <w:rsid w:val="002C0D50"/>
    <w:rsid w:val="002C17A9"/>
    <w:rsid w:val="002C2137"/>
    <w:rsid w:val="002C22EC"/>
    <w:rsid w:val="002C26C3"/>
    <w:rsid w:val="002C2C0D"/>
    <w:rsid w:val="002C3465"/>
    <w:rsid w:val="002C387A"/>
    <w:rsid w:val="002C38F1"/>
    <w:rsid w:val="002C4EAF"/>
    <w:rsid w:val="002C530D"/>
    <w:rsid w:val="002C579D"/>
    <w:rsid w:val="002C5EB3"/>
    <w:rsid w:val="002C76BA"/>
    <w:rsid w:val="002C7B6A"/>
    <w:rsid w:val="002D1186"/>
    <w:rsid w:val="002D12EE"/>
    <w:rsid w:val="002D1EA7"/>
    <w:rsid w:val="002D2BCE"/>
    <w:rsid w:val="002D37A9"/>
    <w:rsid w:val="002D429F"/>
    <w:rsid w:val="002D438D"/>
    <w:rsid w:val="002D45D0"/>
    <w:rsid w:val="002D48FC"/>
    <w:rsid w:val="002D4D96"/>
    <w:rsid w:val="002D5165"/>
    <w:rsid w:val="002D5DB4"/>
    <w:rsid w:val="002D6431"/>
    <w:rsid w:val="002D6ACA"/>
    <w:rsid w:val="002E144C"/>
    <w:rsid w:val="002E307C"/>
    <w:rsid w:val="002E3132"/>
    <w:rsid w:val="002E39EE"/>
    <w:rsid w:val="002E4368"/>
    <w:rsid w:val="002E5749"/>
    <w:rsid w:val="002E6E24"/>
    <w:rsid w:val="002E7616"/>
    <w:rsid w:val="002E77CD"/>
    <w:rsid w:val="002E7FC1"/>
    <w:rsid w:val="002F0045"/>
    <w:rsid w:val="002F06D6"/>
    <w:rsid w:val="002F1925"/>
    <w:rsid w:val="002F229C"/>
    <w:rsid w:val="002F2DE4"/>
    <w:rsid w:val="002F2FA5"/>
    <w:rsid w:val="002F330E"/>
    <w:rsid w:val="002F3BF8"/>
    <w:rsid w:val="002F42EB"/>
    <w:rsid w:val="002F4735"/>
    <w:rsid w:val="002F4903"/>
    <w:rsid w:val="002F55C6"/>
    <w:rsid w:val="002F5F34"/>
    <w:rsid w:val="002F5FA4"/>
    <w:rsid w:val="002F7E19"/>
    <w:rsid w:val="00300203"/>
    <w:rsid w:val="00301934"/>
    <w:rsid w:val="00302938"/>
    <w:rsid w:val="00302C06"/>
    <w:rsid w:val="00303708"/>
    <w:rsid w:val="00304ED9"/>
    <w:rsid w:val="003051DD"/>
    <w:rsid w:val="00305233"/>
    <w:rsid w:val="00306A95"/>
    <w:rsid w:val="00307970"/>
    <w:rsid w:val="00307F47"/>
    <w:rsid w:val="003100EF"/>
    <w:rsid w:val="00310963"/>
    <w:rsid w:val="003117C5"/>
    <w:rsid w:val="0031315C"/>
    <w:rsid w:val="00313299"/>
    <w:rsid w:val="003132D7"/>
    <w:rsid w:val="003138DA"/>
    <w:rsid w:val="0031459F"/>
    <w:rsid w:val="00314A8D"/>
    <w:rsid w:val="00314DA2"/>
    <w:rsid w:val="00316ACF"/>
    <w:rsid w:val="00316D22"/>
    <w:rsid w:val="003174E1"/>
    <w:rsid w:val="00320480"/>
    <w:rsid w:val="00320FD6"/>
    <w:rsid w:val="00321FFA"/>
    <w:rsid w:val="0032246B"/>
    <w:rsid w:val="003237B2"/>
    <w:rsid w:val="0032393D"/>
    <w:rsid w:val="003247E6"/>
    <w:rsid w:val="00325B44"/>
    <w:rsid w:val="00325FBB"/>
    <w:rsid w:val="00326265"/>
    <w:rsid w:val="00326E83"/>
    <w:rsid w:val="00327E87"/>
    <w:rsid w:val="00330186"/>
    <w:rsid w:val="00330531"/>
    <w:rsid w:val="00330AB7"/>
    <w:rsid w:val="00330C4B"/>
    <w:rsid w:val="00330F24"/>
    <w:rsid w:val="0033117A"/>
    <w:rsid w:val="00332E24"/>
    <w:rsid w:val="00333982"/>
    <w:rsid w:val="003347BF"/>
    <w:rsid w:val="0033482A"/>
    <w:rsid w:val="0033582C"/>
    <w:rsid w:val="003363FF"/>
    <w:rsid w:val="0033724E"/>
    <w:rsid w:val="00337EFA"/>
    <w:rsid w:val="00341B18"/>
    <w:rsid w:val="00342031"/>
    <w:rsid w:val="003422B0"/>
    <w:rsid w:val="0034268D"/>
    <w:rsid w:val="00342B93"/>
    <w:rsid w:val="00342E14"/>
    <w:rsid w:val="0034384C"/>
    <w:rsid w:val="0034458D"/>
    <w:rsid w:val="00345B34"/>
    <w:rsid w:val="0034613C"/>
    <w:rsid w:val="00346479"/>
    <w:rsid w:val="003472EF"/>
    <w:rsid w:val="0034773B"/>
    <w:rsid w:val="0035064B"/>
    <w:rsid w:val="0035098F"/>
    <w:rsid w:val="003527AF"/>
    <w:rsid w:val="0035289A"/>
    <w:rsid w:val="00353423"/>
    <w:rsid w:val="003546DE"/>
    <w:rsid w:val="00354897"/>
    <w:rsid w:val="00354FB9"/>
    <w:rsid w:val="0035542D"/>
    <w:rsid w:val="00355CC7"/>
    <w:rsid w:val="003563E3"/>
    <w:rsid w:val="003565C8"/>
    <w:rsid w:val="003569C5"/>
    <w:rsid w:val="00356F4D"/>
    <w:rsid w:val="00357606"/>
    <w:rsid w:val="00360266"/>
    <w:rsid w:val="003603D4"/>
    <w:rsid w:val="003604EC"/>
    <w:rsid w:val="00360F9E"/>
    <w:rsid w:val="00361056"/>
    <w:rsid w:val="00361813"/>
    <w:rsid w:val="00361D3E"/>
    <w:rsid w:val="00361DF3"/>
    <w:rsid w:val="00362E9A"/>
    <w:rsid w:val="003634FC"/>
    <w:rsid w:val="003659FD"/>
    <w:rsid w:val="00365F6B"/>
    <w:rsid w:val="003671A4"/>
    <w:rsid w:val="00367A9C"/>
    <w:rsid w:val="0037138E"/>
    <w:rsid w:val="00371694"/>
    <w:rsid w:val="0037173F"/>
    <w:rsid w:val="00371A77"/>
    <w:rsid w:val="003745C0"/>
    <w:rsid w:val="003746F7"/>
    <w:rsid w:val="00374F0F"/>
    <w:rsid w:val="00375D74"/>
    <w:rsid w:val="00375F53"/>
    <w:rsid w:val="0037610C"/>
    <w:rsid w:val="0037648A"/>
    <w:rsid w:val="003767B0"/>
    <w:rsid w:val="00376E8E"/>
    <w:rsid w:val="003809CB"/>
    <w:rsid w:val="00380ABF"/>
    <w:rsid w:val="00381D0E"/>
    <w:rsid w:val="00382323"/>
    <w:rsid w:val="003829FC"/>
    <w:rsid w:val="00382E80"/>
    <w:rsid w:val="003841D1"/>
    <w:rsid w:val="0038545A"/>
    <w:rsid w:val="003861FB"/>
    <w:rsid w:val="0038631E"/>
    <w:rsid w:val="00386672"/>
    <w:rsid w:val="00386C0F"/>
    <w:rsid w:val="00387928"/>
    <w:rsid w:val="00387CD3"/>
    <w:rsid w:val="003902AD"/>
    <w:rsid w:val="0039050D"/>
    <w:rsid w:val="003905B9"/>
    <w:rsid w:val="0039242A"/>
    <w:rsid w:val="0039316E"/>
    <w:rsid w:val="003955DD"/>
    <w:rsid w:val="003969D7"/>
    <w:rsid w:val="00397588"/>
    <w:rsid w:val="003A0B09"/>
    <w:rsid w:val="003A1AAB"/>
    <w:rsid w:val="003A1FDA"/>
    <w:rsid w:val="003A2063"/>
    <w:rsid w:val="003A354E"/>
    <w:rsid w:val="003A596C"/>
    <w:rsid w:val="003A702F"/>
    <w:rsid w:val="003A7F12"/>
    <w:rsid w:val="003B00FA"/>
    <w:rsid w:val="003B18FF"/>
    <w:rsid w:val="003B2C5F"/>
    <w:rsid w:val="003B36EE"/>
    <w:rsid w:val="003B418C"/>
    <w:rsid w:val="003B43AA"/>
    <w:rsid w:val="003B469C"/>
    <w:rsid w:val="003B5FEA"/>
    <w:rsid w:val="003B65CE"/>
    <w:rsid w:val="003B71F1"/>
    <w:rsid w:val="003B7E47"/>
    <w:rsid w:val="003C0D5A"/>
    <w:rsid w:val="003C2A67"/>
    <w:rsid w:val="003C2CC7"/>
    <w:rsid w:val="003C2F4D"/>
    <w:rsid w:val="003C432B"/>
    <w:rsid w:val="003C4922"/>
    <w:rsid w:val="003C4ABF"/>
    <w:rsid w:val="003C6245"/>
    <w:rsid w:val="003C65D2"/>
    <w:rsid w:val="003C66A9"/>
    <w:rsid w:val="003C7183"/>
    <w:rsid w:val="003C79E5"/>
    <w:rsid w:val="003D0302"/>
    <w:rsid w:val="003D0B7D"/>
    <w:rsid w:val="003D3329"/>
    <w:rsid w:val="003D496D"/>
    <w:rsid w:val="003D50D3"/>
    <w:rsid w:val="003D661F"/>
    <w:rsid w:val="003D7052"/>
    <w:rsid w:val="003E0255"/>
    <w:rsid w:val="003E1524"/>
    <w:rsid w:val="003E44C9"/>
    <w:rsid w:val="003E510A"/>
    <w:rsid w:val="003E515C"/>
    <w:rsid w:val="003E5438"/>
    <w:rsid w:val="003E6CFE"/>
    <w:rsid w:val="003E6D3C"/>
    <w:rsid w:val="003E7C5D"/>
    <w:rsid w:val="003F1043"/>
    <w:rsid w:val="003F14DE"/>
    <w:rsid w:val="003F1A3B"/>
    <w:rsid w:val="003F210B"/>
    <w:rsid w:val="003F2466"/>
    <w:rsid w:val="003F3E9A"/>
    <w:rsid w:val="003F539C"/>
    <w:rsid w:val="003F61CE"/>
    <w:rsid w:val="00401210"/>
    <w:rsid w:val="00401352"/>
    <w:rsid w:val="0040165D"/>
    <w:rsid w:val="0040221A"/>
    <w:rsid w:val="004031D5"/>
    <w:rsid w:val="004039BD"/>
    <w:rsid w:val="00403D28"/>
    <w:rsid w:val="0040416F"/>
    <w:rsid w:val="0040717C"/>
    <w:rsid w:val="004102F1"/>
    <w:rsid w:val="004110CA"/>
    <w:rsid w:val="00411287"/>
    <w:rsid w:val="004119BB"/>
    <w:rsid w:val="00411B7F"/>
    <w:rsid w:val="00412A2D"/>
    <w:rsid w:val="00413769"/>
    <w:rsid w:val="00413FE3"/>
    <w:rsid w:val="00414582"/>
    <w:rsid w:val="00414DCF"/>
    <w:rsid w:val="004153BE"/>
    <w:rsid w:val="00415889"/>
    <w:rsid w:val="004161F7"/>
    <w:rsid w:val="004173B0"/>
    <w:rsid w:val="00420521"/>
    <w:rsid w:val="0042085F"/>
    <w:rsid w:val="0042121E"/>
    <w:rsid w:val="004230D3"/>
    <w:rsid w:val="00425B3F"/>
    <w:rsid w:val="00425E49"/>
    <w:rsid w:val="004268DD"/>
    <w:rsid w:val="00426BED"/>
    <w:rsid w:val="00426E94"/>
    <w:rsid w:val="0042750D"/>
    <w:rsid w:val="0043052A"/>
    <w:rsid w:val="004309B3"/>
    <w:rsid w:val="00431858"/>
    <w:rsid w:val="00432170"/>
    <w:rsid w:val="00432D4D"/>
    <w:rsid w:val="00433AB9"/>
    <w:rsid w:val="00433E43"/>
    <w:rsid w:val="00434F9D"/>
    <w:rsid w:val="0043603F"/>
    <w:rsid w:val="0043738F"/>
    <w:rsid w:val="00440C51"/>
    <w:rsid w:val="004425A3"/>
    <w:rsid w:val="0044262D"/>
    <w:rsid w:val="004428F4"/>
    <w:rsid w:val="00443CBD"/>
    <w:rsid w:val="00443D56"/>
    <w:rsid w:val="00444532"/>
    <w:rsid w:val="004457E7"/>
    <w:rsid w:val="00446622"/>
    <w:rsid w:val="004471BD"/>
    <w:rsid w:val="00447AEE"/>
    <w:rsid w:val="00447D23"/>
    <w:rsid w:val="00447D6A"/>
    <w:rsid w:val="0045188A"/>
    <w:rsid w:val="0045470A"/>
    <w:rsid w:val="00455C69"/>
    <w:rsid w:val="00455DF0"/>
    <w:rsid w:val="00456221"/>
    <w:rsid w:val="00456606"/>
    <w:rsid w:val="00456CA4"/>
    <w:rsid w:val="0046003F"/>
    <w:rsid w:val="00461821"/>
    <w:rsid w:val="00461D8D"/>
    <w:rsid w:val="00464F8B"/>
    <w:rsid w:val="004655C8"/>
    <w:rsid w:val="00465CAA"/>
    <w:rsid w:val="00465FC0"/>
    <w:rsid w:val="00466C4A"/>
    <w:rsid w:val="00466E1E"/>
    <w:rsid w:val="00471C6A"/>
    <w:rsid w:val="00472B6E"/>
    <w:rsid w:val="004748C8"/>
    <w:rsid w:val="00474F51"/>
    <w:rsid w:val="0047569C"/>
    <w:rsid w:val="00475D21"/>
    <w:rsid w:val="00475DBE"/>
    <w:rsid w:val="00476073"/>
    <w:rsid w:val="00476AAD"/>
    <w:rsid w:val="00477A32"/>
    <w:rsid w:val="00477F25"/>
    <w:rsid w:val="0048073C"/>
    <w:rsid w:val="00480EB3"/>
    <w:rsid w:val="0048119A"/>
    <w:rsid w:val="00481792"/>
    <w:rsid w:val="00482A24"/>
    <w:rsid w:val="00482F5E"/>
    <w:rsid w:val="0048300A"/>
    <w:rsid w:val="00483D8C"/>
    <w:rsid w:val="00484A22"/>
    <w:rsid w:val="004850E4"/>
    <w:rsid w:val="00485D14"/>
    <w:rsid w:val="00486573"/>
    <w:rsid w:val="00486818"/>
    <w:rsid w:val="00487B88"/>
    <w:rsid w:val="00492319"/>
    <w:rsid w:val="00492EC0"/>
    <w:rsid w:val="00493399"/>
    <w:rsid w:val="0049501C"/>
    <w:rsid w:val="004950DF"/>
    <w:rsid w:val="00495960"/>
    <w:rsid w:val="00496DDB"/>
    <w:rsid w:val="00497A08"/>
    <w:rsid w:val="00497A80"/>
    <w:rsid w:val="00497D04"/>
    <w:rsid w:val="004A0D04"/>
    <w:rsid w:val="004A1F30"/>
    <w:rsid w:val="004A1FA3"/>
    <w:rsid w:val="004A211E"/>
    <w:rsid w:val="004A4F39"/>
    <w:rsid w:val="004A6069"/>
    <w:rsid w:val="004A77CB"/>
    <w:rsid w:val="004B129C"/>
    <w:rsid w:val="004B1ED7"/>
    <w:rsid w:val="004B28B8"/>
    <w:rsid w:val="004B2907"/>
    <w:rsid w:val="004B77DB"/>
    <w:rsid w:val="004B79F8"/>
    <w:rsid w:val="004C04C8"/>
    <w:rsid w:val="004C080E"/>
    <w:rsid w:val="004C11C8"/>
    <w:rsid w:val="004C1479"/>
    <w:rsid w:val="004C224B"/>
    <w:rsid w:val="004C39C2"/>
    <w:rsid w:val="004C3FD3"/>
    <w:rsid w:val="004C5103"/>
    <w:rsid w:val="004C59A0"/>
    <w:rsid w:val="004C59B3"/>
    <w:rsid w:val="004C75C8"/>
    <w:rsid w:val="004D01EF"/>
    <w:rsid w:val="004D0684"/>
    <w:rsid w:val="004D0C4B"/>
    <w:rsid w:val="004D196F"/>
    <w:rsid w:val="004D3A5D"/>
    <w:rsid w:val="004D3D59"/>
    <w:rsid w:val="004D465C"/>
    <w:rsid w:val="004D4A4A"/>
    <w:rsid w:val="004D5213"/>
    <w:rsid w:val="004D525C"/>
    <w:rsid w:val="004D5401"/>
    <w:rsid w:val="004D5B06"/>
    <w:rsid w:val="004D6173"/>
    <w:rsid w:val="004D6C8E"/>
    <w:rsid w:val="004D6EAB"/>
    <w:rsid w:val="004D6EDA"/>
    <w:rsid w:val="004E00A2"/>
    <w:rsid w:val="004E0700"/>
    <w:rsid w:val="004E09D3"/>
    <w:rsid w:val="004E1180"/>
    <w:rsid w:val="004E192C"/>
    <w:rsid w:val="004E2EF5"/>
    <w:rsid w:val="004E2FB2"/>
    <w:rsid w:val="004E349C"/>
    <w:rsid w:val="004E3AA6"/>
    <w:rsid w:val="004E45AE"/>
    <w:rsid w:val="004E4B5E"/>
    <w:rsid w:val="004E5147"/>
    <w:rsid w:val="004E54DC"/>
    <w:rsid w:val="004E56A3"/>
    <w:rsid w:val="004E71D3"/>
    <w:rsid w:val="004F070A"/>
    <w:rsid w:val="004F1019"/>
    <w:rsid w:val="004F2D30"/>
    <w:rsid w:val="004F31DB"/>
    <w:rsid w:val="004F3307"/>
    <w:rsid w:val="004F417E"/>
    <w:rsid w:val="004F4E43"/>
    <w:rsid w:val="004F4F6F"/>
    <w:rsid w:val="004F67DC"/>
    <w:rsid w:val="004F72F8"/>
    <w:rsid w:val="005018C5"/>
    <w:rsid w:val="00501F3E"/>
    <w:rsid w:val="005025DB"/>
    <w:rsid w:val="00503306"/>
    <w:rsid w:val="00503494"/>
    <w:rsid w:val="005037D4"/>
    <w:rsid w:val="00503ABB"/>
    <w:rsid w:val="00504D0F"/>
    <w:rsid w:val="005056AA"/>
    <w:rsid w:val="00507288"/>
    <w:rsid w:val="005076CA"/>
    <w:rsid w:val="005076F1"/>
    <w:rsid w:val="0051042B"/>
    <w:rsid w:val="0051114C"/>
    <w:rsid w:val="005111B9"/>
    <w:rsid w:val="00512CE7"/>
    <w:rsid w:val="005132EB"/>
    <w:rsid w:val="00513C42"/>
    <w:rsid w:val="00513D9A"/>
    <w:rsid w:val="005143BC"/>
    <w:rsid w:val="005150BF"/>
    <w:rsid w:val="00515223"/>
    <w:rsid w:val="00515E18"/>
    <w:rsid w:val="005166BB"/>
    <w:rsid w:val="005171B5"/>
    <w:rsid w:val="00520539"/>
    <w:rsid w:val="00521560"/>
    <w:rsid w:val="0052211F"/>
    <w:rsid w:val="00522A3D"/>
    <w:rsid w:val="00522C78"/>
    <w:rsid w:val="00522FB5"/>
    <w:rsid w:val="005246DD"/>
    <w:rsid w:val="00531A2D"/>
    <w:rsid w:val="00531D24"/>
    <w:rsid w:val="00531EA7"/>
    <w:rsid w:val="00532C49"/>
    <w:rsid w:val="00533D26"/>
    <w:rsid w:val="00534C20"/>
    <w:rsid w:val="00535E5A"/>
    <w:rsid w:val="005361FF"/>
    <w:rsid w:val="0053653B"/>
    <w:rsid w:val="005366EE"/>
    <w:rsid w:val="00541200"/>
    <w:rsid w:val="00542355"/>
    <w:rsid w:val="0054599A"/>
    <w:rsid w:val="00545CB1"/>
    <w:rsid w:val="0054646C"/>
    <w:rsid w:val="00546E9C"/>
    <w:rsid w:val="00547503"/>
    <w:rsid w:val="00547E57"/>
    <w:rsid w:val="00550E1B"/>
    <w:rsid w:val="00551B2B"/>
    <w:rsid w:val="005523F9"/>
    <w:rsid w:val="00553302"/>
    <w:rsid w:val="00553CCF"/>
    <w:rsid w:val="00554AB6"/>
    <w:rsid w:val="00554F8B"/>
    <w:rsid w:val="00555C6C"/>
    <w:rsid w:val="00555CFB"/>
    <w:rsid w:val="0055605A"/>
    <w:rsid w:val="00560C8A"/>
    <w:rsid w:val="005614A5"/>
    <w:rsid w:val="00561867"/>
    <w:rsid w:val="00561EEE"/>
    <w:rsid w:val="00562C4B"/>
    <w:rsid w:val="00562CC5"/>
    <w:rsid w:val="00564F0B"/>
    <w:rsid w:val="00565453"/>
    <w:rsid w:val="005656C1"/>
    <w:rsid w:val="00565DCF"/>
    <w:rsid w:val="00566B50"/>
    <w:rsid w:val="00566F32"/>
    <w:rsid w:val="00567560"/>
    <w:rsid w:val="00570AF4"/>
    <w:rsid w:val="00572520"/>
    <w:rsid w:val="00572667"/>
    <w:rsid w:val="00572682"/>
    <w:rsid w:val="005727D1"/>
    <w:rsid w:val="005769D1"/>
    <w:rsid w:val="00577D16"/>
    <w:rsid w:val="0058150F"/>
    <w:rsid w:val="0058152D"/>
    <w:rsid w:val="00581981"/>
    <w:rsid w:val="00581B9B"/>
    <w:rsid w:val="005826D2"/>
    <w:rsid w:val="00582A6C"/>
    <w:rsid w:val="005837A0"/>
    <w:rsid w:val="0058538F"/>
    <w:rsid w:val="005909EC"/>
    <w:rsid w:val="0059174B"/>
    <w:rsid w:val="00591767"/>
    <w:rsid w:val="005917E7"/>
    <w:rsid w:val="00592B3D"/>
    <w:rsid w:val="00594C8F"/>
    <w:rsid w:val="0059526D"/>
    <w:rsid w:val="00597DE4"/>
    <w:rsid w:val="005A03D7"/>
    <w:rsid w:val="005A0715"/>
    <w:rsid w:val="005A08EC"/>
    <w:rsid w:val="005A14F0"/>
    <w:rsid w:val="005A2EF7"/>
    <w:rsid w:val="005A3F46"/>
    <w:rsid w:val="005A4105"/>
    <w:rsid w:val="005A67CE"/>
    <w:rsid w:val="005A7AFB"/>
    <w:rsid w:val="005A7BEA"/>
    <w:rsid w:val="005B01FC"/>
    <w:rsid w:val="005B199A"/>
    <w:rsid w:val="005B22E2"/>
    <w:rsid w:val="005B360C"/>
    <w:rsid w:val="005B5475"/>
    <w:rsid w:val="005B5651"/>
    <w:rsid w:val="005B5B32"/>
    <w:rsid w:val="005B5F6B"/>
    <w:rsid w:val="005B610C"/>
    <w:rsid w:val="005B63C2"/>
    <w:rsid w:val="005B7046"/>
    <w:rsid w:val="005B78E9"/>
    <w:rsid w:val="005B795B"/>
    <w:rsid w:val="005C10A0"/>
    <w:rsid w:val="005C136A"/>
    <w:rsid w:val="005C14E1"/>
    <w:rsid w:val="005C2663"/>
    <w:rsid w:val="005C289F"/>
    <w:rsid w:val="005C2B1A"/>
    <w:rsid w:val="005C68FC"/>
    <w:rsid w:val="005D2044"/>
    <w:rsid w:val="005D4E05"/>
    <w:rsid w:val="005D7D97"/>
    <w:rsid w:val="005E12C8"/>
    <w:rsid w:val="005E1A2F"/>
    <w:rsid w:val="005E1B64"/>
    <w:rsid w:val="005E1FBA"/>
    <w:rsid w:val="005E26D3"/>
    <w:rsid w:val="005E373A"/>
    <w:rsid w:val="005E3907"/>
    <w:rsid w:val="005E5E29"/>
    <w:rsid w:val="005E7BF4"/>
    <w:rsid w:val="005E7C76"/>
    <w:rsid w:val="005E7D16"/>
    <w:rsid w:val="005F00D8"/>
    <w:rsid w:val="005F0215"/>
    <w:rsid w:val="005F0D6B"/>
    <w:rsid w:val="005F0DBC"/>
    <w:rsid w:val="005F10BC"/>
    <w:rsid w:val="005F1A5F"/>
    <w:rsid w:val="005F2602"/>
    <w:rsid w:val="005F2EE8"/>
    <w:rsid w:val="005F43BB"/>
    <w:rsid w:val="005F4941"/>
    <w:rsid w:val="005F4B38"/>
    <w:rsid w:val="005F503D"/>
    <w:rsid w:val="005F5DC9"/>
    <w:rsid w:val="005F5E07"/>
    <w:rsid w:val="005F6449"/>
    <w:rsid w:val="005F70B9"/>
    <w:rsid w:val="00600F1B"/>
    <w:rsid w:val="0060322E"/>
    <w:rsid w:val="00603418"/>
    <w:rsid w:val="00604974"/>
    <w:rsid w:val="00604ADC"/>
    <w:rsid w:val="00606484"/>
    <w:rsid w:val="00610149"/>
    <w:rsid w:val="00610CC3"/>
    <w:rsid w:val="00610EDF"/>
    <w:rsid w:val="00611331"/>
    <w:rsid w:val="0061179B"/>
    <w:rsid w:val="00613631"/>
    <w:rsid w:val="006137A0"/>
    <w:rsid w:val="00615353"/>
    <w:rsid w:val="00616561"/>
    <w:rsid w:val="006170FB"/>
    <w:rsid w:val="006174DB"/>
    <w:rsid w:val="006178C0"/>
    <w:rsid w:val="00617E18"/>
    <w:rsid w:val="006206C4"/>
    <w:rsid w:val="00620B04"/>
    <w:rsid w:val="00622378"/>
    <w:rsid w:val="00622CA6"/>
    <w:rsid w:val="00625092"/>
    <w:rsid w:val="00625D98"/>
    <w:rsid w:val="00626CD6"/>
    <w:rsid w:val="00626EE9"/>
    <w:rsid w:val="00627ACB"/>
    <w:rsid w:val="00627CF1"/>
    <w:rsid w:val="006306F1"/>
    <w:rsid w:val="00630ED6"/>
    <w:rsid w:val="00631099"/>
    <w:rsid w:val="0063118C"/>
    <w:rsid w:val="00631945"/>
    <w:rsid w:val="00631984"/>
    <w:rsid w:val="006321AC"/>
    <w:rsid w:val="00632EF5"/>
    <w:rsid w:val="0063623B"/>
    <w:rsid w:val="0063752C"/>
    <w:rsid w:val="00637B6E"/>
    <w:rsid w:val="00640D86"/>
    <w:rsid w:val="0064103B"/>
    <w:rsid w:val="0064110C"/>
    <w:rsid w:val="006424DF"/>
    <w:rsid w:val="00643965"/>
    <w:rsid w:val="00643E04"/>
    <w:rsid w:val="00644602"/>
    <w:rsid w:val="00644DE2"/>
    <w:rsid w:val="00645007"/>
    <w:rsid w:val="006456B3"/>
    <w:rsid w:val="00645FEA"/>
    <w:rsid w:val="00647086"/>
    <w:rsid w:val="00647253"/>
    <w:rsid w:val="00650869"/>
    <w:rsid w:val="00651E1C"/>
    <w:rsid w:val="00652118"/>
    <w:rsid w:val="00652374"/>
    <w:rsid w:val="00652BBD"/>
    <w:rsid w:val="006549A9"/>
    <w:rsid w:val="00655026"/>
    <w:rsid w:val="006550D7"/>
    <w:rsid w:val="006557A8"/>
    <w:rsid w:val="006559CE"/>
    <w:rsid w:val="0065714E"/>
    <w:rsid w:val="00662FB7"/>
    <w:rsid w:val="00663832"/>
    <w:rsid w:val="006650D8"/>
    <w:rsid w:val="006651B0"/>
    <w:rsid w:val="0066576C"/>
    <w:rsid w:val="0066622E"/>
    <w:rsid w:val="00667C22"/>
    <w:rsid w:val="00673B2F"/>
    <w:rsid w:val="006749FB"/>
    <w:rsid w:val="00674CCF"/>
    <w:rsid w:val="00676105"/>
    <w:rsid w:val="00676CFF"/>
    <w:rsid w:val="00680129"/>
    <w:rsid w:val="00680493"/>
    <w:rsid w:val="0068050E"/>
    <w:rsid w:val="00680736"/>
    <w:rsid w:val="0068209A"/>
    <w:rsid w:val="0068241E"/>
    <w:rsid w:val="00682B8B"/>
    <w:rsid w:val="0068648F"/>
    <w:rsid w:val="006902E5"/>
    <w:rsid w:val="0069133A"/>
    <w:rsid w:val="006920A1"/>
    <w:rsid w:val="006925FA"/>
    <w:rsid w:val="00692F74"/>
    <w:rsid w:val="00694744"/>
    <w:rsid w:val="006958A3"/>
    <w:rsid w:val="006975CB"/>
    <w:rsid w:val="006A0A70"/>
    <w:rsid w:val="006A1A7E"/>
    <w:rsid w:val="006A20D6"/>
    <w:rsid w:val="006A2548"/>
    <w:rsid w:val="006A2851"/>
    <w:rsid w:val="006A31D6"/>
    <w:rsid w:val="006A3940"/>
    <w:rsid w:val="006A3B16"/>
    <w:rsid w:val="006A564E"/>
    <w:rsid w:val="006A6C47"/>
    <w:rsid w:val="006A73B4"/>
    <w:rsid w:val="006A7414"/>
    <w:rsid w:val="006B0519"/>
    <w:rsid w:val="006B0E7B"/>
    <w:rsid w:val="006B17C0"/>
    <w:rsid w:val="006B1C7E"/>
    <w:rsid w:val="006B28A7"/>
    <w:rsid w:val="006B3151"/>
    <w:rsid w:val="006B405C"/>
    <w:rsid w:val="006B5ADA"/>
    <w:rsid w:val="006B60DE"/>
    <w:rsid w:val="006B6B78"/>
    <w:rsid w:val="006B74BC"/>
    <w:rsid w:val="006C01A0"/>
    <w:rsid w:val="006C10FD"/>
    <w:rsid w:val="006C115C"/>
    <w:rsid w:val="006C32E3"/>
    <w:rsid w:val="006C3487"/>
    <w:rsid w:val="006C3CB4"/>
    <w:rsid w:val="006C3CBF"/>
    <w:rsid w:val="006C3ED9"/>
    <w:rsid w:val="006C464F"/>
    <w:rsid w:val="006C4BED"/>
    <w:rsid w:val="006C5D1B"/>
    <w:rsid w:val="006C65F2"/>
    <w:rsid w:val="006C71C0"/>
    <w:rsid w:val="006C7962"/>
    <w:rsid w:val="006C7BF1"/>
    <w:rsid w:val="006D0F6B"/>
    <w:rsid w:val="006D1BBC"/>
    <w:rsid w:val="006D1F3E"/>
    <w:rsid w:val="006D2D1A"/>
    <w:rsid w:val="006D2D97"/>
    <w:rsid w:val="006D3744"/>
    <w:rsid w:val="006D3A49"/>
    <w:rsid w:val="006D3F2F"/>
    <w:rsid w:val="006D44BD"/>
    <w:rsid w:val="006D47F0"/>
    <w:rsid w:val="006D6687"/>
    <w:rsid w:val="006D788E"/>
    <w:rsid w:val="006E04B5"/>
    <w:rsid w:val="006E1EC0"/>
    <w:rsid w:val="006E2EC9"/>
    <w:rsid w:val="006E3475"/>
    <w:rsid w:val="006E362B"/>
    <w:rsid w:val="006E588A"/>
    <w:rsid w:val="006E61D4"/>
    <w:rsid w:val="006E676F"/>
    <w:rsid w:val="006E7817"/>
    <w:rsid w:val="006E7F1A"/>
    <w:rsid w:val="006F0BE6"/>
    <w:rsid w:val="006F131E"/>
    <w:rsid w:val="006F15F3"/>
    <w:rsid w:val="006F2521"/>
    <w:rsid w:val="006F287C"/>
    <w:rsid w:val="006F35C3"/>
    <w:rsid w:val="006F3AB7"/>
    <w:rsid w:val="006F3BEC"/>
    <w:rsid w:val="006F4D23"/>
    <w:rsid w:val="006F5C5D"/>
    <w:rsid w:val="006F7D4F"/>
    <w:rsid w:val="00700232"/>
    <w:rsid w:val="00700BF2"/>
    <w:rsid w:val="00701142"/>
    <w:rsid w:val="0070221B"/>
    <w:rsid w:val="0070283C"/>
    <w:rsid w:val="00703165"/>
    <w:rsid w:val="0070419F"/>
    <w:rsid w:val="00704B4C"/>
    <w:rsid w:val="00704E72"/>
    <w:rsid w:val="00707D90"/>
    <w:rsid w:val="007101D1"/>
    <w:rsid w:val="00710736"/>
    <w:rsid w:val="007108AB"/>
    <w:rsid w:val="00710E93"/>
    <w:rsid w:val="00711892"/>
    <w:rsid w:val="00711B88"/>
    <w:rsid w:val="00712DF5"/>
    <w:rsid w:val="0071324A"/>
    <w:rsid w:val="007132B5"/>
    <w:rsid w:val="0071429A"/>
    <w:rsid w:val="007156D3"/>
    <w:rsid w:val="0071699B"/>
    <w:rsid w:val="00717C5C"/>
    <w:rsid w:val="007207F7"/>
    <w:rsid w:val="00720E1E"/>
    <w:rsid w:val="007236E5"/>
    <w:rsid w:val="007238EA"/>
    <w:rsid w:val="00724BE0"/>
    <w:rsid w:val="00726E2B"/>
    <w:rsid w:val="00727255"/>
    <w:rsid w:val="0072771C"/>
    <w:rsid w:val="007303D3"/>
    <w:rsid w:val="007305AF"/>
    <w:rsid w:val="00730CED"/>
    <w:rsid w:val="00733025"/>
    <w:rsid w:val="0073329F"/>
    <w:rsid w:val="00734915"/>
    <w:rsid w:val="00734AD3"/>
    <w:rsid w:val="00734F03"/>
    <w:rsid w:val="00735DA8"/>
    <w:rsid w:val="007360C2"/>
    <w:rsid w:val="00736696"/>
    <w:rsid w:val="00736C62"/>
    <w:rsid w:val="00736EEB"/>
    <w:rsid w:val="00737213"/>
    <w:rsid w:val="0074076E"/>
    <w:rsid w:val="00744FB0"/>
    <w:rsid w:val="007455F0"/>
    <w:rsid w:val="00746B41"/>
    <w:rsid w:val="0074766E"/>
    <w:rsid w:val="00750B49"/>
    <w:rsid w:val="00750F01"/>
    <w:rsid w:val="00755504"/>
    <w:rsid w:val="007558AF"/>
    <w:rsid w:val="0075619D"/>
    <w:rsid w:val="007563E9"/>
    <w:rsid w:val="00756B6E"/>
    <w:rsid w:val="00757130"/>
    <w:rsid w:val="007572F0"/>
    <w:rsid w:val="00757564"/>
    <w:rsid w:val="00760BFF"/>
    <w:rsid w:val="00762713"/>
    <w:rsid w:val="0076433D"/>
    <w:rsid w:val="00764C8D"/>
    <w:rsid w:val="00766433"/>
    <w:rsid w:val="0076649E"/>
    <w:rsid w:val="00767C54"/>
    <w:rsid w:val="00767FFC"/>
    <w:rsid w:val="00770096"/>
    <w:rsid w:val="00770926"/>
    <w:rsid w:val="00770C3D"/>
    <w:rsid w:val="0077337D"/>
    <w:rsid w:val="007750B3"/>
    <w:rsid w:val="00775789"/>
    <w:rsid w:val="00776837"/>
    <w:rsid w:val="00776C40"/>
    <w:rsid w:val="00776D70"/>
    <w:rsid w:val="00780555"/>
    <w:rsid w:val="00780EEC"/>
    <w:rsid w:val="007812FF"/>
    <w:rsid w:val="00781766"/>
    <w:rsid w:val="00781EA5"/>
    <w:rsid w:val="00782328"/>
    <w:rsid w:val="007836FB"/>
    <w:rsid w:val="00784209"/>
    <w:rsid w:val="00784A87"/>
    <w:rsid w:val="00784BEB"/>
    <w:rsid w:val="007862A8"/>
    <w:rsid w:val="007864D6"/>
    <w:rsid w:val="00786A32"/>
    <w:rsid w:val="007902C8"/>
    <w:rsid w:val="007907BA"/>
    <w:rsid w:val="00790F18"/>
    <w:rsid w:val="0079145F"/>
    <w:rsid w:val="00792E32"/>
    <w:rsid w:val="00793105"/>
    <w:rsid w:val="00794102"/>
    <w:rsid w:val="00795881"/>
    <w:rsid w:val="00795A71"/>
    <w:rsid w:val="00796331"/>
    <w:rsid w:val="00796C2D"/>
    <w:rsid w:val="00796D65"/>
    <w:rsid w:val="007970BF"/>
    <w:rsid w:val="007971A6"/>
    <w:rsid w:val="00797840"/>
    <w:rsid w:val="007A18E6"/>
    <w:rsid w:val="007A2056"/>
    <w:rsid w:val="007A3644"/>
    <w:rsid w:val="007A3F85"/>
    <w:rsid w:val="007A499D"/>
    <w:rsid w:val="007A49B7"/>
    <w:rsid w:val="007A4EB6"/>
    <w:rsid w:val="007A51B7"/>
    <w:rsid w:val="007A5894"/>
    <w:rsid w:val="007A6DAF"/>
    <w:rsid w:val="007A70B4"/>
    <w:rsid w:val="007A7883"/>
    <w:rsid w:val="007B060D"/>
    <w:rsid w:val="007B06BA"/>
    <w:rsid w:val="007B1385"/>
    <w:rsid w:val="007B4114"/>
    <w:rsid w:val="007B4D45"/>
    <w:rsid w:val="007B54CE"/>
    <w:rsid w:val="007B60E1"/>
    <w:rsid w:val="007B7EA2"/>
    <w:rsid w:val="007C0F5F"/>
    <w:rsid w:val="007C1815"/>
    <w:rsid w:val="007C1833"/>
    <w:rsid w:val="007C1D71"/>
    <w:rsid w:val="007C227E"/>
    <w:rsid w:val="007C2E42"/>
    <w:rsid w:val="007C2EA7"/>
    <w:rsid w:val="007C3580"/>
    <w:rsid w:val="007C45DD"/>
    <w:rsid w:val="007C4FBD"/>
    <w:rsid w:val="007C54EA"/>
    <w:rsid w:val="007C774C"/>
    <w:rsid w:val="007D05B1"/>
    <w:rsid w:val="007D07F1"/>
    <w:rsid w:val="007D29BF"/>
    <w:rsid w:val="007D2D6E"/>
    <w:rsid w:val="007D4D56"/>
    <w:rsid w:val="007D4F6E"/>
    <w:rsid w:val="007D54B4"/>
    <w:rsid w:val="007D59C1"/>
    <w:rsid w:val="007D5B7C"/>
    <w:rsid w:val="007D6768"/>
    <w:rsid w:val="007D73F0"/>
    <w:rsid w:val="007D7A7B"/>
    <w:rsid w:val="007E147A"/>
    <w:rsid w:val="007E1E2A"/>
    <w:rsid w:val="007E4D59"/>
    <w:rsid w:val="007E4E33"/>
    <w:rsid w:val="007E4FB0"/>
    <w:rsid w:val="007E5CCE"/>
    <w:rsid w:val="007E62C9"/>
    <w:rsid w:val="007E6736"/>
    <w:rsid w:val="007E7BCF"/>
    <w:rsid w:val="007E7D3F"/>
    <w:rsid w:val="007F0C81"/>
    <w:rsid w:val="007F0D4F"/>
    <w:rsid w:val="007F12A2"/>
    <w:rsid w:val="007F1C76"/>
    <w:rsid w:val="007F234F"/>
    <w:rsid w:val="007F5371"/>
    <w:rsid w:val="007F6162"/>
    <w:rsid w:val="007F6603"/>
    <w:rsid w:val="007F7CBD"/>
    <w:rsid w:val="0080019B"/>
    <w:rsid w:val="00800CD9"/>
    <w:rsid w:val="00803D7C"/>
    <w:rsid w:val="00804201"/>
    <w:rsid w:val="00804BF4"/>
    <w:rsid w:val="008057BC"/>
    <w:rsid w:val="00805FD7"/>
    <w:rsid w:val="00806A67"/>
    <w:rsid w:val="00807D57"/>
    <w:rsid w:val="00807FAF"/>
    <w:rsid w:val="008118AE"/>
    <w:rsid w:val="0081245F"/>
    <w:rsid w:val="008149D2"/>
    <w:rsid w:val="00814F42"/>
    <w:rsid w:val="00815088"/>
    <w:rsid w:val="0081519C"/>
    <w:rsid w:val="00815480"/>
    <w:rsid w:val="008155F0"/>
    <w:rsid w:val="00816E73"/>
    <w:rsid w:val="008170F5"/>
    <w:rsid w:val="0081764F"/>
    <w:rsid w:val="00817973"/>
    <w:rsid w:val="00817CA7"/>
    <w:rsid w:val="00817DBA"/>
    <w:rsid w:val="00817DF8"/>
    <w:rsid w:val="0082142D"/>
    <w:rsid w:val="00821F61"/>
    <w:rsid w:val="00822031"/>
    <w:rsid w:val="0082205D"/>
    <w:rsid w:val="008230C4"/>
    <w:rsid w:val="0082352D"/>
    <w:rsid w:val="00823896"/>
    <w:rsid w:val="00823BA8"/>
    <w:rsid w:val="008252AA"/>
    <w:rsid w:val="0082676C"/>
    <w:rsid w:val="0082685A"/>
    <w:rsid w:val="00826CE2"/>
    <w:rsid w:val="00827F17"/>
    <w:rsid w:val="00830720"/>
    <w:rsid w:val="00830DCC"/>
    <w:rsid w:val="00831443"/>
    <w:rsid w:val="008319EA"/>
    <w:rsid w:val="00831DD2"/>
    <w:rsid w:val="008321DA"/>
    <w:rsid w:val="0083319E"/>
    <w:rsid w:val="008341AB"/>
    <w:rsid w:val="00836574"/>
    <w:rsid w:val="0083780A"/>
    <w:rsid w:val="00840250"/>
    <w:rsid w:val="00840BE4"/>
    <w:rsid w:val="008413BC"/>
    <w:rsid w:val="00841A6C"/>
    <w:rsid w:val="00842014"/>
    <w:rsid w:val="0084265B"/>
    <w:rsid w:val="00842820"/>
    <w:rsid w:val="008431B7"/>
    <w:rsid w:val="00845180"/>
    <w:rsid w:val="008455CE"/>
    <w:rsid w:val="00845718"/>
    <w:rsid w:val="008475D9"/>
    <w:rsid w:val="00850C09"/>
    <w:rsid w:val="00851D68"/>
    <w:rsid w:val="00851F17"/>
    <w:rsid w:val="00852276"/>
    <w:rsid w:val="00853201"/>
    <w:rsid w:val="0085362C"/>
    <w:rsid w:val="0085457A"/>
    <w:rsid w:val="00854C0A"/>
    <w:rsid w:val="00856225"/>
    <w:rsid w:val="0085676C"/>
    <w:rsid w:val="00856F0E"/>
    <w:rsid w:val="00857998"/>
    <w:rsid w:val="00857F6C"/>
    <w:rsid w:val="008607B9"/>
    <w:rsid w:val="00860FFC"/>
    <w:rsid w:val="00862344"/>
    <w:rsid w:val="008626A7"/>
    <w:rsid w:val="00862E12"/>
    <w:rsid w:val="008659B5"/>
    <w:rsid w:val="008669FB"/>
    <w:rsid w:val="00866E8B"/>
    <w:rsid w:val="00867E2A"/>
    <w:rsid w:val="008709A3"/>
    <w:rsid w:val="00870C8F"/>
    <w:rsid w:val="00871881"/>
    <w:rsid w:val="00871984"/>
    <w:rsid w:val="00871AA4"/>
    <w:rsid w:val="00872496"/>
    <w:rsid w:val="00872754"/>
    <w:rsid w:val="00873EDC"/>
    <w:rsid w:val="0087499E"/>
    <w:rsid w:val="00874C36"/>
    <w:rsid w:val="0087502F"/>
    <w:rsid w:val="008758A5"/>
    <w:rsid w:val="0087615D"/>
    <w:rsid w:val="008767A6"/>
    <w:rsid w:val="0088070D"/>
    <w:rsid w:val="008809F9"/>
    <w:rsid w:val="00880B4D"/>
    <w:rsid w:val="00883CE3"/>
    <w:rsid w:val="008840DD"/>
    <w:rsid w:val="0088508B"/>
    <w:rsid w:val="008855C1"/>
    <w:rsid w:val="0088610A"/>
    <w:rsid w:val="008904D5"/>
    <w:rsid w:val="00890E8A"/>
    <w:rsid w:val="00891A8F"/>
    <w:rsid w:val="008927F3"/>
    <w:rsid w:val="0089282D"/>
    <w:rsid w:val="00895C8D"/>
    <w:rsid w:val="00895D70"/>
    <w:rsid w:val="00897725"/>
    <w:rsid w:val="008A00ED"/>
    <w:rsid w:val="008A1E06"/>
    <w:rsid w:val="008A365E"/>
    <w:rsid w:val="008A4AF7"/>
    <w:rsid w:val="008A5799"/>
    <w:rsid w:val="008A68CC"/>
    <w:rsid w:val="008A6E2C"/>
    <w:rsid w:val="008A71C9"/>
    <w:rsid w:val="008A770A"/>
    <w:rsid w:val="008B0282"/>
    <w:rsid w:val="008B0B71"/>
    <w:rsid w:val="008B16B3"/>
    <w:rsid w:val="008B18F7"/>
    <w:rsid w:val="008B2BC9"/>
    <w:rsid w:val="008B2BED"/>
    <w:rsid w:val="008B351E"/>
    <w:rsid w:val="008B375F"/>
    <w:rsid w:val="008B39EE"/>
    <w:rsid w:val="008B62FC"/>
    <w:rsid w:val="008B65D8"/>
    <w:rsid w:val="008B6878"/>
    <w:rsid w:val="008B692A"/>
    <w:rsid w:val="008B6DBC"/>
    <w:rsid w:val="008B7883"/>
    <w:rsid w:val="008B7A57"/>
    <w:rsid w:val="008C0592"/>
    <w:rsid w:val="008C10B5"/>
    <w:rsid w:val="008C1F4F"/>
    <w:rsid w:val="008C2E1E"/>
    <w:rsid w:val="008C2F02"/>
    <w:rsid w:val="008C3C6E"/>
    <w:rsid w:val="008C5660"/>
    <w:rsid w:val="008C5A01"/>
    <w:rsid w:val="008C5AAD"/>
    <w:rsid w:val="008C7615"/>
    <w:rsid w:val="008C776D"/>
    <w:rsid w:val="008C7DFB"/>
    <w:rsid w:val="008D085B"/>
    <w:rsid w:val="008D092C"/>
    <w:rsid w:val="008D14D8"/>
    <w:rsid w:val="008D31D1"/>
    <w:rsid w:val="008D3227"/>
    <w:rsid w:val="008D3584"/>
    <w:rsid w:val="008D44FA"/>
    <w:rsid w:val="008D4953"/>
    <w:rsid w:val="008D5B80"/>
    <w:rsid w:val="008D7302"/>
    <w:rsid w:val="008D748F"/>
    <w:rsid w:val="008D77D4"/>
    <w:rsid w:val="008D7AB4"/>
    <w:rsid w:val="008D7D5B"/>
    <w:rsid w:val="008E0A4F"/>
    <w:rsid w:val="008E0EDA"/>
    <w:rsid w:val="008E1352"/>
    <w:rsid w:val="008E1723"/>
    <w:rsid w:val="008E20AC"/>
    <w:rsid w:val="008E4B1A"/>
    <w:rsid w:val="008E628F"/>
    <w:rsid w:val="008E718A"/>
    <w:rsid w:val="008E7651"/>
    <w:rsid w:val="008F083B"/>
    <w:rsid w:val="008F1745"/>
    <w:rsid w:val="008F2A10"/>
    <w:rsid w:val="008F3400"/>
    <w:rsid w:val="008F39EB"/>
    <w:rsid w:val="008F4030"/>
    <w:rsid w:val="008F51FE"/>
    <w:rsid w:val="008F5BB6"/>
    <w:rsid w:val="008F724D"/>
    <w:rsid w:val="008F7DBD"/>
    <w:rsid w:val="00900FC2"/>
    <w:rsid w:val="00901E7E"/>
    <w:rsid w:val="00902192"/>
    <w:rsid w:val="00902621"/>
    <w:rsid w:val="00902822"/>
    <w:rsid w:val="00902D0B"/>
    <w:rsid w:val="00902EDD"/>
    <w:rsid w:val="0090361A"/>
    <w:rsid w:val="00903F61"/>
    <w:rsid w:val="0090402F"/>
    <w:rsid w:val="0090446A"/>
    <w:rsid w:val="00904612"/>
    <w:rsid w:val="009055F9"/>
    <w:rsid w:val="0090645C"/>
    <w:rsid w:val="009065BD"/>
    <w:rsid w:val="009076D6"/>
    <w:rsid w:val="00907A0D"/>
    <w:rsid w:val="00910522"/>
    <w:rsid w:val="009110E5"/>
    <w:rsid w:val="009120F1"/>
    <w:rsid w:val="0091224B"/>
    <w:rsid w:val="009125B9"/>
    <w:rsid w:val="00912AE2"/>
    <w:rsid w:val="009130B5"/>
    <w:rsid w:val="009135F5"/>
    <w:rsid w:val="00915A73"/>
    <w:rsid w:val="009202E6"/>
    <w:rsid w:val="00920BB8"/>
    <w:rsid w:val="00922189"/>
    <w:rsid w:val="0092284A"/>
    <w:rsid w:val="00922E97"/>
    <w:rsid w:val="00923814"/>
    <w:rsid w:val="009242B5"/>
    <w:rsid w:val="009246B8"/>
    <w:rsid w:val="00925D1B"/>
    <w:rsid w:val="00926002"/>
    <w:rsid w:val="00926118"/>
    <w:rsid w:val="00926EDB"/>
    <w:rsid w:val="009273D4"/>
    <w:rsid w:val="00927B03"/>
    <w:rsid w:val="00927FDE"/>
    <w:rsid w:val="009332AE"/>
    <w:rsid w:val="00933703"/>
    <w:rsid w:val="00933989"/>
    <w:rsid w:val="00934DDD"/>
    <w:rsid w:val="0093690E"/>
    <w:rsid w:val="00936FE6"/>
    <w:rsid w:val="009372D6"/>
    <w:rsid w:val="00941651"/>
    <w:rsid w:val="009420DF"/>
    <w:rsid w:val="0094249C"/>
    <w:rsid w:val="00942BEC"/>
    <w:rsid w:val="00945958"/>
    <w:rsid w:val="00945B1E"/>
    <w:rsid w:val="00946438"/>
    <w:rsid w:val="00947468"/>
    <w:rsid w:val="009505D8"/>
    <w:rsid w:val="0095066C"/>
    <w:rsid w:val="009509F7"/>
    <w:rsid w:val="00951771"/>
    <w:rsid w:val="009529B9"/>
    <w:rsid w:val="00953698"/>
    <w:rsid w:val="00953FEF"/>
    <w:rsid w:val="00954F40"/>
    <w:rsid w:val="00955326"/>
    <w:rsid w:val="00955583"/>
    <w:rsid w:val="009562B0"/>
    <w:rsid w:val="00956D62"/>
    <w:rsid w:val="0096049B"/>
    <w:rsid w:val="00960F2B"/>
    <w:rsid w:val="009620AF"/>
    <w:rsid w:val="00962471"/>
    <w:rsid w:val="00963095"/>
    <w:rsid w:val="00965010"/>
    <w:rsid w:val="00967BB3"/>
    <w:rsid w:val="00970F75"/>
    <w:rsid w:val="0097236F"/>
    <w:rsid w:val="0097427D"/>
    <w:rsid w:val="00975316"/>
    <w:rsid w:val="009776BB"/>
    <w:rsid w:val="009810F0"/>
    <w:rsid w:val="00982A00"/>
    <w:rsid w:val="00982D0B"/>
    <w:rsid w:val="00982EA5"/>
    <w:rsid w:val="00983CCA"/>
    <w:rsid w:val="0098411C"/>
    <w:rsid w:val="00984713"/>
    <w:rsid w:val="00984742"/>
    <w:rsid w:val="00984B30"/>
    <w:rsid w:val="00984D63"/>
    <w:rsid w:val="009851F3"/>
    <w:rsid w:val="00985680"/>
    <w:rsid w:val="00985B6B"/>
    <w:rsid w:val="00985B98"/>
    <w:rsid w:val="00985E04"/>
    <w:rsid w:val="0098614A"/>
    <w:rsid w:val="00986194"/>
    <w:rsid w:val="00986A16"/>
    <w:rsid w:val="00987BC5"/>
    <w:rsid w:val="0099046D"/>
    <w:rsid w:val="00990D3C"/>
    <w:rsid w:val="00991789"/>
    <w:rsid w:val="00992129"/>
    <w:rsid w:val="009933B8"/>
    <w:rsid w:val="00993C40"/>
    <w:rsid w:val="0099590E"/>
    <w:rsid w:val="009961D1"/>
    <w:rsid w:val="009962D8"/>
    <w:rsid w:val="00996782"/>
    <w:rsid w:val="009976D3"/>
    <w:rsid w:val="00997B46"/>
    <w:rsid w:val="00997D7A"/>
    <w:rsid w:val="009A3124"/>
    <w:rsid w:val="009A4860"/>
    <w:rsid w:val="009A509F"/>
    <w:rsid w:val="009A5FE8"/>
    <w:rsid w:val="009A6968"/>
    <w:rsid w:val="009B12C6"/>
    <w:rsid w:val="009B1AC0"/>
    <w:rsid w:val="009B1B3A"/>
    <w:rsid w:val="009B21A4"/>
    <w:rsid w:val="009B2D10"/>
    <w:rsid w:val="009B3443"/>
    <w:rsid w:val="009B35B0"/>
    <w:rsid w:val="009B3895"/>
    <w:rsid w:val="009B3F4E"/>
    <w:rsid w:val="009B45AE"/>
    <w:rsid w:val="009B5055"/>
    <w:rsid w:val="009B5790"/>
    <w:rsid w:val="009B5B95"/>
    <w:rsid w:val="009B733A"/>
    <w:rsid w:val="009B7984"/>
    <w:rsid w:val="009B7AC2"/>
    <w:rsid w:val="009B7B48"/>
    <w:rsid w:val="009C0060"/>
    <w:rsid w:val="009C09EE"/>
    <w:rsid w:val="009C0A0B"/>
    <w:rsid w:val="009C0BEF"/>
    <w:rsid w:val="009C17F2"/>
    <w:rsid w:val="009C27FF"/>
    <w:rsid w:val="009C4AE6"/>
    <w:rsid w:val="009C5128"/>
    <w:rsid w:val="009C52DE"/>
    <w:rsid w:val="009C6A84"/>
    <w:rsid w:val="009C6FF8"/>
    <w:rsid w:val="009D009C"/>
    <w:rsid w:val="009D0239"/>
    <w:rsid w:val="009D103E"/>
    <w:rsid w:val="009D1F50"/>
    <w:rsid w:val="009D2B83"/>
    <w:rsid w:val="009D4A77"/>
    <w:rsid w:val="009D4AA9"/>
    <w:rsid w:val="009D51B0"/>
    <w:rsid w:val="009D7A82"/>
    <w:rsid w:val="009D7BE4"/>
    <w:rsid w:val="009E0C48"/>
    <w:rsid w:val="009E0CD1"/>
    <w:rsid w:val="009E0E15"/>
    <w:rsid w:val="009E0E25"/>
    <w:rsid w:val="009E1DA4"/>
    <w:rsid w:val="009E2053"/>
    <w:rsid w:val="009E3447"/>
    <w:rsid w:val="009E3511"/>
    <w:rsid w:val="009E4134"/>
    <w:rsid w:val="009E5A86"/>
    <w:rsid w:val="009E5AB9"/>
    <w:rsid w:val="009E6139"/>
    <w:rsid w:val="009E646F"/>
    <w:rsid w:val="009E6D60"/>
    <w:rsid w:val="009F0662"/>
    <w:rsid w:val="009F0B63"/>
    <w:rsid w:val="009F0DAB"/>
    <w:rsid w:val="009F1426"/>
    <w:rsid w:val="009F29E6"/>
    <w:rsid w:val="009F2C1E"/>
    <w:rsid w:val="009F36E9"/>
    <w:rsid w:val="009F3A5B"/>
    <w:rsid w:val="009F466F"/>
    <w:rsid w:val="009F52E1"/>
    <w:rsid w:val="009F5AAF"/>
    <w:rsid w:val="009F6A9D"/>
    <w:rsid w:val="009F7293"/>
    <w:rsid w:val="009F7A7C"/>
    <w:rsid w:val="00A011DB"/>
    <w:rsid w:val="00A01482"/>
    <w:rsid w:val="00A018CF"/>
    <w:rsid w:val="00A01EDC"/>
    <w:rsid w:val="00A02D0D"/>
    <w:rsid w:val="00A0473F"/>
    <w:rsid w:val="00A04A74"/>
    <w:rsid w:val="00A050D5"/>
    <w:rsid w:val="00A055B8"/>
    <w:rsid w:val="00A0631D"/>
    <w:rsid w:val="00A06569"/>
    <w:rsid w:val="00A06974"/>
    <w:rsid w:val="00A0739A"/>
    <w:rsid w:val="00A07E15"/>
    <w:rsid w:val="00A10C71"/>
    <w:rsid w:val="00A11E86"/>
    <w:rsid w:val="00A12A12"/>
    <w:rsid w:val="00A145CA"/>
    <w:rsid w:val="00A15B02"/>
    <w:rsid w:val="00A211F5"/>
    <w:rsid w:val="00A216F4"/>
    <w:rsid w:val="00A22557"/>
    <w:rsid w:val="00A23D0A"/>
    <w:rsid w:val="00A24127"/>
    <w:rsid w:val="00A24FA8"/>
    <w:rsid w:val="00A250D1"/>
    <w:rsid w:val="00A25850"/>
    <w:rsid w:val="00A2643E"/>
    <w:rsid w:val="00A265ED"/>
    <w:rsid w:val="00A26696"/>
    <w:rsid w:val="00A26F9F"/>
    <w:rsid w:val="00A27006"/>
    <w:rsid w:val="00A2715A"/>
    <w:rsid w:val="00A305CD"/>
    <w:rsid w:val="00A317AF"/>
    <w:rsid w:val="00A31824"/>
    <w:rsid w:val="00A32E54"/>
    <w:rsid w:val="00A33DF0"/>
    <w:rsid w:val="00A34AE3"/>
    <w:rsid w:val="00A354B5"/>
    <w:rsid w:val="00A35D93"/>
    <w:rsid w:val="00A36C6D"/>
    <w:rsid w:val="00A37408"/>
    <w:rsid w:val="00A37E72"/>
    <w:rsid w:val="00A4001B"/>
    <w:rsid w:val="00A40774"/>
    <w:rsid w:val="00A410F7"/>
    <w:rsid w:val="00A41357"/>
    <w:rsid w:val="00A41994"/>
    <w:rsid w:val="00A42980"/>
    <w:rsid w:val="00A44760"/>
    <w:rsid w:val="00A44929"/>
    <w:rsid w:val="00A44A52"/>
    <w:rsid w:val="00A463C9"/>
    <w:rsid w:val="00A46B1C"/>
    <w:rsid w:val="00A46CB8"/>
    <w:rsid w:val="00A47B9B"/>
    <w:rsid w:val="00A50B0D"/>
    <w:rsid w:val="00A50F95"/>
    <w:rsid w:val="00A52E5D"/>
    <w:rsid w:val="00A53153"/>
    <w:rsid w:val="00A53FF2"/>
    <w:rsid w:val="00A54AE4"/>
    <w:rsid w:val="00A55424"/>
    <w:rsid w:val="00A55558"/>
    <w:rsid w:val="00A5579A"/>
    <w:rsid w:val="00A5661C"/>
    <w:rsid w:val="00A56B04"/>
    <w:rsid w:val="00A56F12"/>
    <w:rsid w:val="00A572A2"/>
    <w:rsid w:val="00A5780B"/>
    <w:rsid w:val="00A57EBB"/>
    <w:rsid w:val="00A607B2"/>
    <w:rsid w:val="00A619FB"/>
    <w:rsid w:val="00A627FF"/>
    <w:rsid w:val="00A63BB8"/>
    <w:rsid w:val="00A6427E"/>
    <w:rsid w:val="00A64D29"/>
    <w:rsid w:val="00A65AA6"/>
    <w:rsid w:val="00A66271"/>
    <w:rsid w:val="00A666EA"/>
    <w:rsid w:val="00A66844"/>
    <w:rsid w:val="00A67413"/>
    <w:rsid w:val="00A70494"/>
    <w:rsid w:val="00A70742"/>
    <w:rsid w:val="00A72977"/>
    <w:rsid w:val="00A74645"/>
    <w:rsid w:val="00A74D24"/>
    <w:rsid w:val="00A74D96"/>
    <w:rsid w:val="00A74DEB"/>
    <w:rsid w:val="00A750D7"/>
    <w:rsid w:val="00A7560A"/>
    <w:rsid w:val="00A75BA2"/>
    <w:rsid w:val="00A7611C"/>
    <w:rsid w:val="00A763E0"/>
    <w:rsid w:val="00A76954"/>
    <w:rsid w:val="00A803AE"/>
    <w:rsid w:val="00A84668"/>
    <w:rsid w:val="00A85594"/>
    <w:rsid w:val="00A85CCC"/>
    <w:rsid w:val="00A86AE0"/>
    <w:rsid w:val="00A8774C"/>
    <w:rsid w:val="00A878F0"/>
    <w:rsid w:val="00A90EE0"/>
    <w:rsid w:val="00A928B1"/>
    <w:rsid w:val="00A93AF5"/>
    <w:rsid w:val="00A93C31"/>
    <w:rsid w:val="00A93C74"/>
    <w:rsid w:val="00A94661"/>
    <w:rsid w:val="00A955ED"/>
    <w:rsid w:val="00A9694A"/>
    <w:rsid w:val="00A971D4"/>
    <w:rsid w:val="00AA1107"/>
    <w:rsid w:val="00AA1E96"/>
    <w:rsid w:val="00AA2290"/>
    <w:rsid w:val="00AA3512"/>
    <w:rsid w:val="00AA35D3"/>
    <w:rsid w:val="00AA35DB"/>
    <w:rsid w:val="00AA3A55"/>
    <w:rsid w:val="00AA40F2"/>
    <w:rsid w:val="00AA41C0"/>
    <w:rsid w:val="00AA47FD"/>
    <w:rsid w:val="00AA58A2"/>
    <w:rsid w:val="00AA764C"/>
    <w:rsid w:val="00AA7A53"/>
    <w:rsid w:val="00AB03C8"/>
    <w:rsid w:val="00AB05DD"/>
    <w:rsid w:val="00AB063C"/>
    <w:rsid w:val="00AB254C"/>
    <w:rsid w:val="00AB3495"/>
    <w:rsid w:val="00AB4777"/>
    <w:rsid w:val="00AB55FE"/>
    <w:rsid w:val="00AB61B4"/>
    <w:rsid w:val="00AB7D12"/>
    <w:rsid w:val="00AC1ADC"/>
    <w:rsid w:val="00AC30CB"/>
    <w:rsid w:val="00AC4A0F"/>
    <w:rsid w:val="00AC5113"/>
    <w:rsid w:val="00AC55E1"/>
    <w:rsid w:val="00AC5EAF"/>
    <w:rsid w:val="00AC611D"/>
    <w:rsid w:val="00AD0689"/>
    <w:rsid w:val="00AD102A"/>
    <w:rsid w:val="00AD145B"/>
    <w:rsid w:val="00AD1FB0"/>
    <w:rsid w:val="00AD32A8"/>
    <w:rsid w:val="00AD67CF"/>
    <w:rsid w:val="00AD6DA2"/>
    <w:rsid w:val="00AD712C"/>
    <w:rsid w:val="00AD7AEF"/>
    <w:rsid w:val="00AE1840"/>
    <w:rsid w:val="00AE2020"/>
    <w:rsid w:val="00AE297F"/>
    <w:rsid w:val="00AE29BA"/>
    <w:rsid w:val="00AE3323"/>
    <w:rsid w:val="00AE4163"/>
    <w:rsid w:val="00AE4A4F"/>
    <w:rsid w:val="00AE6B46"/>
    <w:rsid w:val="00AE6D7E"/>
    <w:rsid w:val="00AE70B2"/>
    <w:rsid w:val="00AE7349"/>
    <w:rsid w:val="00AE764A"/>
    <w:rsid w:val="00AF1416"/>
    <w:rsid w:val="00AF1E16"/>
    <w:rsid w:val="00AF3819"/>
    <w:rsid w:val="00AF4A55"/>
    <w:rsid w:val="00AF4F81"/>
    <w:rsid w:val="00AF514F"/>
    <w:rsid w:val="00AF577F"/>
    <w:rsid w:val="00AF592D"/>
    <w:rsid w:val="00AF62F0"/>
    <w:rsid w:val="00B00501"/>
    <w:rsid w:val="00B00AA1"/>
    <w:rsid w:val="00B01087"/>
    <w:rsid w:val="00B011E0"/>
    <w:rsid w:val="00B014CE"/>
    <w:rsid w:val="00B01934"/>
    <w:rsid w:val="00B02733"/>
    <w:rsid w:val="00B03D74"/>
    <w:rsid w:val="00B04333"/>
    <w:rsid w:val="00B05034"/>
    <w:rsid w:val="00B05687"/>
    <w:rsid w:val="00B06879"/>
    <w:rsid w:val="00B07484"/>
    <w:rsid w:val="00B07526"/>
    <w:rsid w:val="00B100DA"/>
    <w:rsid w:val="00B10189"/>
    <w:rsid w:val="00B102BC"/>
    <w:rsid w:val="00B10EEF"/>
    <w:rsid w:val="00B10FC7"/>
    <w:rsid w:val="00B1365D"/>
    <w:rsid w:val="00B13AD2"/>
    <w:rsid w:val="00B1514A"/>
    <w:rsid w:val="00B15214"/>
    <w:rsid w:val="00B16679"/>
    <w:rsid w:val="00B20CEC"/>
    <w:rsid w:val="00B219E8"/>
    <w:rsid w:val="00B21C23"/>
    <w:rsid w:val="00B23624"/>
    <w:rsid w:val="00B2417D"/>
    <w:rsid w:val="00B24A83"/>
    <w:rsid w:val="00B251CF"/>
    <w:rsid w:val="00B25D64"/>
    <w:rsid w:val="00B25F61"/>
    <w:rsid w:val="00B265FD"/>
    <w:rsid w:val="00B266E7"/>
    <w:rsid w:val="00B30320"/>
    <w:rsid w:val="00B31BE4"/>
    <w:rsid w:val="00B329D0"/>
    <w:rsid w:val="00B32FFB"/>
    <w:rsid w:val="00B336C2"/>
    <w:rsid w:val="00B336FE"/>
    <w:rsid w:val="00B33DBD"/>
    <w:rsid w:val="00B348A5"/>
    <w:rsid w:val="00B359B3"/>
    <w:rsid w:val="00B35FE6"/>
    <w:rsid w:val="00B36208"/>
    <w:rsid w:val="00B3660B"/>
    <w:rsid w:val="00B37D8D"/>
    <w:rsid w:val="00B37DC7"/>
    <w:rsid w:val="00B40416"/>
    <w:rsid w:val="00B415B0"/>
    <w:rsid w:val="00B42A3A"/>
    <w:rsid w:val="00B42C2D"/>
    <w:rsid w:val="00B43091"/>
    <w:rsid w:val="00B43463"/>
    <w:rsid w:val="00B44404"/>
    <w:rsid w:val="00B446D9"/>
    <w:rsid w:val="00B45D23"/>
    <w:rsid w:val="00B45FC0"/>
    <w:rsid w:val="00B46826"/>
    <w:rsid w:val="00B47210"/>
    <w:rsid w:val="00B478E2"/>
    <w:rsid w:val="00B478F3"/>
    <w:rsid w:val="00B47B96"/>
    <w:rsid w:val="00B50E7D"/>
    <w:rsid w:val="00B51EF8"/>
    <w:rsid w:val="00B51F28"/>
    <w:rsid w:val="00B52108"/>
    <w:rsid w:val="00B53CE4"/>
    <w:rsid w:val="00B54416"/>
    <w:rsid w:val="00B54480"/>
    <w:rsid w:val="00B549C2"/>
    <w:rsid w:val="00B55772"/>
    <w:rsid w:val="00B56542"/>
    <w:rsid w:val="00B5688A"/>
    <w:rsid w:val="00B57134"/>
    <w:rsid w:val="00B57271"/>
    <w:rsid w:val="00B576F8"/>
    <w:rsid w:val="00B60EBE"/>
    <w:rsid w:val="00B63189"/>
    <w:rsid w:val="00B63990"/>
    <w:rsid w:val="00B63EF2"/>
    <w:rsid w:val="00B63FD7"/>
    <w:rsid w:val="00B640C3"/>
    <w:rsid w:val="00B640C6"/>
    <w:rsid w:val="00B643AE"/>
    <w:rsid w:val="00B65B35"/>
    <w:rsid w:val="00B6627E"/>
    <w:rsid w:val="00B66379"/>
    <w:rsid w:val="00B66ACA"/>
    <w:rsid w:val="00B66BF4"/>
    <w:rsid w:val="00B67BDE"/>
    <w:rsid w:val="00B70038"/>
    <w:rsid w:val="00B70939"/>
    <w:rsid w:val="00B70AC5"/>
    <w:rsid w:val="00B71354"/>
    <w:rsid w:val="00B72B02"/>
    <w:rsid w:val="00B733E0"/>
    <w:rsid w:val="00B7439D"/>
    <w:rsid w:val="00B748AA"/>
    <w:rsid w:val="00B74F06"/>
    <w:rsid w:val="00B75A9B"/>
    <w:rsid w:val="00B75CAF"/>
    <w:rsid w:val="00B77948"/>
    <w:rsid w:val="00B779BD"/>
    <w:rsid w:val="00B806F7"/>
    <w:rsid w:val="00B837BE"/>
    <w:rsid w:val="00B83830"/>
    <w:rsid w:val="00B84B47"/>
    <w:rsid w:val="00B84EC3"/>
    <w:rsid w:val="00B85A40"/>
    <w:rsid w:val="00B85ADB"/>
    <w:rsid w:val="00B86E78"/>
    <w:rsid w:val="00B9002A"/>
    <w:rsid w:val="00B90139"/>
    <w:rsid w:val="00B906AA"/>
    <w:rsid w:val="00B90FD4"/>
    <w:rsid w:val="00B9230B"/>
    <w:rsid w:val="00B949B9"/>
    <w:rsid w:val="00B94BAA"/>
    <w:rsid w:val="00B95727"/>
    <w:rsid w:val="00B95D45"/>
    <w:rsid w:val="00B95E58"/>
    <w:rsid w:val="00B967BC"/>
    <w:rsid w:val="00B96C3B"/>
    <w:rsid w:val="00B970E5"/>
    <w:rsid w:val="00B97EF5"/>
    <w:rsid w:val="00BA10D0"/>
    <w:rsid w:val="00BA6473"/>
    <w:rsid w:val="00BA68F7"/>
    <w:rsid w:val="00BB000A"/>
    <w:rsid w:val="00BB012A"/>
    <w:rsid w:val="00BB04C8"/>
    <w:rsid w:val="00BB0C80"/>
    <w:rsid w:val="00BB2C84"/>
    <w:rsid w:val="00BB3C2C"/>
    <w:rsid w:val="00BB3ECE"/>
    <w:rsid w:val="00BB5BA9"/>
    <w:rsid w:val="00BB5D7A"/>
    <w:rsid w:val="00BB5E65"/>
    <w:rsid w:val="00BB6E00"/>
    <w:rsid w:val="00BB7B4C"/>
    <w:rsid w:val="00BB7F98"/>
    <w:rsid w:val="00BC16EA"/>
    <w:rsid w:val="00BC1E11"/>
    <w:rsid w:val="00BC295D"/>
    <w:rsid w:val="00BC2B2E"/>
    <w:rsid w:val="00BC3226"/>
    <w:rsid w:val="00BC3308"/>
    <w:rsid w:val="00BC331E"/>
    <w:rsid w:val="00BC3FD5"/>
    <w:rsid w:val="00BC3FE5"/>
    <w:rsid w:val="00BC4426"/>
    <w:rsid w:val="00BC4546"/>
    <w:rsid w:val="00BC4554"/>
    <w:rsid w:val="00BC4A5A"/>
    <w:rsid w:val="00BC6E73"/>
    <w:rsid w:val="00BD0430"/>
    <w:rsid w:val="00BD0EE8"/>
    <w:rsid w:val="00BD20F8"/>
    <w:rsid w:val="00BD31D7"/>
    <w:rsid w:val="00BD3260"/>
    <w:rsid w:val="00BD3EB4"/>
    <w:rsid w:val="00BD4D42"/>
    <w:rsid w:val="00BD525B"/>
    <w:rsid w:val="00BD5BC4"/>
    <w:rsid w:val="00BD6771"/>
    <w:rsid w:val="00BD773B"/>
    <w:rsid w:val="00BE111E"/>
    <w:rsid w:val="00BE12A7"/>
    <w:rsid w:val="00BE250A"/>
    <w:rsid w:val="00BE33D0"/>
    <w:rsid w:val="00BE49D6"/>
    <w:rsid w:val="00BE4EC5"/>
    <w:rsid w:val="00BE5C03"/>
    <w:rsid w:val="00BE68DA"/>
    <w:rsid w:val="00BE6E20"/>
    <w:rsid w:val="00BF0D60"/>
    <w:rsid w:val="00BF0F69"/>
    <w:rsid w:val="00BF17F0"/>
    <w:rsid w:val="00BF1E97"/>
    <w:rsid w:val="00BF3124"/>
    <w:rsid w:val="00BF3416"/>
    <w:rsid w:val="00BF415E"/>
    <w:rsid w:val="00BF42F1"/>
    <w:rsid w:val="00BF55F9"/>
    <w:rsid w:val="00BF5AF3"/>
    <w:rsid w:val="00BF66B8"/>
    <w:rsid w:val="00BF6F5D"/>
    <w:rsid w:val="00BF7965"/>
    <w:rsid w:val="00C01008"/>
    <w:rsid w:val="00C028EF"/>
    <w:rsid w:val="00C030E3"/>
    <w:rsid w:val="00C03283"/>
    <w:rsid w:val="00C04293"/>
    <w:rsid w:val="00C0431A"/>
    <w:rsid w:val="00C0503F"/>
    <w:rsid w:val="00C05CF4"/>
    <w:rsid w:val="00C100CD"/>
    <w:rsid w:val="00C10344"/>
    <w:rsid w:val="00C105A9"/>
    <w:rsid w:val="00C10824"/>
    <w:rsid w:val="00C10AB9"/>
    <w:rsid w:val="00C10B0C"/>
    <w:rsid w:val="00C1151E"/>
    <w:rsid w:val="00C1188C"/>
    <w:rsid w:val="00C11C81"/>
    <w:rsid w:val="00C11D6E"/>
    <w:rsid w:val="00C121BB"/>
    <w:rsid w:val="00C12A4A"/>
    <w:rsid w:val="00C131BF"/>
    <w:rsid w:val="00C134D9"/>
    <w:rsid w:val="00C14182"/>
    <w:rsid w:val="00C14314"/>
    <w:rsid w:val="00C165BA"/>
    <w:rsid w:val="00C16ED5"/>
    <w:rsid w:val="00C17517"/>
    <w:rsid w:val="00C201F3"/>
    <w:rsid w:val="00C21AD4"/>
    <w:rsid w:val="00C220A5"/>
    <w:rsid w:val="00C22122"/>
    <w:rsid w:val="00C227DD"/>
    <w:rsid w:val="00C22B60"/>
    <w:rsid w:val="00C22CE9"/>
    <w:rsid w:val="00C2557E"/>
    <w:rsid w:val="00C2657E"/>
    <w:rsid w:val="00C268B6"/>
    <w:rsid w:val="00C274E5"/>
    <w:rsid w:val="00C30380"/>
    <w:rsid w:val="00C30D75"/>
    <w:rsid w:val="00C32108"/>
    <w:rsid w:val="00C3345C"/>
    <w:rsid w:val="00C336D3"/>
    <w:rsid w:val="00C34476"/>
    <w:rsid w:val="00C345EB"/>
    <w:rsid w:val="00C348A4"/>
    <w:rsid w:val="00C35069"/>
    <w:rsid w:val="00C3567A"/>
    <w:rsid w:val="00C357F6"/>
    <w:rsid w:val="00C35E7A"/>
    <w:rsid w:val="00C371B8"/>
    <w:rsid w:val="00C3731D"/>
    <w:rsid w:val="00C37450"/>
    <w:rsid w:val="00C378CB"/>
    <w:rsid w:val="00C40462"/>
    <w:rsid w:val="00C40604"/>
    <w:rsid w:val="00C409A4"/>
    <w:rsid w:val="00C41E14"/>
    <w:rsid w:val="00C41EFF"/>
    <w:rsid w:val="00C425AA"/>
    <w:rsid w:val="00C44EFF"/>
    <w:rsid w:val="00C4577A"/>
    <w:rsid w:val="00C463BD"/>
    <w:rsid w:val="00C47202"/>
    <w:rsid w:val="00C474E7"/>
    <w:rsid w:val="00C47CE8"/>
    <w:rsid w:val="00C51DBE"/>
    <w:rsid w:val="00C5224F"/>
    <w:rsid w:val="00C526F9"/>
    <w:rsid w:val="00C53305"/>
    <w:rsid w:val="00C538D1"/>
    <w:rsid w:val="00C54120"/>
    <w:rsid w:val="00C5438C"/>
    <w:rsid w:val="00C55608"/>
    <w:rsid w:val="00C558F0"/>
    <w:rsid w:val="00C55B96"/>
    <w:rsid w:val="00C57BB5"/>
    <w:rsid w:val="00C60A58"/>
    <w:rsid w:val="00C63551"/>
    <w:rsid w:val="00C63C51"/>
    <w:rsid w:val="00C63C7C"/>
    <w:rsid w:val="00C64B60"/>
    <w:rsid w:val="00C6543D"/>
    <w:rsid w:val="00C65798"/>
    <w:rsid w:val="00C661D7"/>
    <w:rsid w:val="00C66932"/>
    <w:rsid w:val="00C70788"/>
    <w:rsid w:val="00C7099E"/>
    <w:rsid w:val="00C70D84"/>
    <w:rsid w:val="00C72481"/>
    <w:rsid w:val="00C768FF"/>
    <w:rsid w:val="00C76972"/>
    <w:rsid w:val="00C77303"/>
    <w:rsid w:val="00C77417"/>
    <w:rsid w:val="00C814E8"/>
    <w:rsid w:val="00C81B1D"/>
    <w:rsid w:val="00C82BBB"/>
    <w:rsid w:val="00C82FE1"/>
    <w:rsid w:val="00C85F53"/>
    <w:rsid w:val="00C866F3"/>
    <w:rsid w:val="00C87092"/>
    <w:rsid w:val="00C9096B"/>
    <w:rsid w:val="00C91C04"/>
    <w:rsid w:val="00C9231A"/>
    <w:rsid w:val="00C924B2"/>
    <w:rsid w:val="00C93AEE"/>
    <w:rsid w:val="00C93EB7"/>
    <w:rsid w:val="00C94683"/>
    <w:rsid w:val="00C95090"/>
    <w:rsid w:val="00C966A3"/>
    <w:rsid w:val="00C96D45"/>
    <w:rsid w:val="00CA0B41"/>
    <w:rsid w:val="00CA13D5"/>
    <w:rsid w:val="00CA192B"/>
    <w:rsid w:val="00CA1FE2"/>
    <w:rsid w:val="00CA3A6B"/>
    <w:rsid w:val="00CA42A2"/>
    <w:rsid w:val="00CA4597"/>
    <w:rsid w:val="00CA49BB"/>
    <w:rsid w:val="00CA4E80"/>
    <w:rsid w:val="00CA573A"/>
    <w:rsid w:val="00CA591D"/>
    <w:rsid w:val="00CB0B3D"/>
    <w:rsid w:val="00CB1069"/>
    <w:rsid w:val="00CB1375"/>
    <w:rsid w:val="00CB2128"/>
    <w:rsid w:val="00CB2687"/>
    <w:rsid w:val="00CB28A2"/>
    <w:rsid w:val="00CB366B"/>
    <w:rsid w:val="00CB3E3D"/>
    <w:rsid w:val="00CB54A9"/>
    <w:rsid w:val="00CB5A57"/>
    <w:rsid w:val="00CB6F2E"/>
    <w:rsid w:val="00CB738E"/>
    <w:rsid w:val="00CC1AFB"/>
    <w:rsid w:val="00CC2CF6"/>
    <w:rsid w:val="00CC2F38"/>
    <w:rsid w:val="00CC43FC"/>
    <w:rsid w:val="00CC51B7"/>
    <w:rsid w:val="00CC69E1"/>
    <w:rsid w:val="00CC6B7C"/>
    <w:rsid w:val="00CC6CBC"/>
    <w:rsid w:val="00CC6DFA"/>
    <w:rsid w:val="00CC7D22"/>
    <w:rsid w:val="00CD0342"/>
    <w:rsid w:val="00CD05B2"/>
    <w:rsid w:val="00CD09DA"/>
    <w:rsid w:val="00CD15EC"/>
    <w:rsid w:val="00CD237F"/>
    <w:rsid w:val="00CD3657"/>
    <w:rsid w:val="00CD3DDA"/>
    <w:rsid w:val="00CD3E14"/>
    <w:rsid w:val="00CD3E58"/>
    <w:rsid w:val="00CD45FA"/>
    <w:rsid w:val="00CD5DB0"/>
    <w:rsid w:val="00CD60F7"/>
    <w:rsid w:val="00CD63F5"/>
    <w:rsid w:val="00CD6BD2"/>
    <w:rsid w:val="00CD7E0E"/>
    <w:rsid w:val="00CD7FFC"/>
    <w:rsid w:val="00CE0364"/>
    <w:rsid w:val="00CE1D97"/>
    <w:rsid w:val="00CE1F0A"/>
    <w:rsid w:val="00CE2420"/>
    <w:rsid w:val="00CE3887"/>
    <w:rsid w:val="00CE3BBE"/>
    <w:rsid w:val="00CE4A83"/>
    <w:rsid w:val="00CE4D56"/>
    <w:rsid w:val="00CE515B"/>
    <w:rsid w:val="00CE647C"/>
    <w:rsid w:val="00CE6CA2"/>
    <w:rsid w:val="00CE716D"/>
    <w:rsid w:val="00CE71F2"/>
    <w:rsid w:val="00CF00A3"/>
    <w:rsid w:val="00CF0345"/>
    <w:rsid w:val="00CF33DF"/>
    <w:rsid w:val="00CF3645"/>
    <w:rsid w:val="00CF3740"/>
    <w:rsid w:val="00CF413F"/>
    <w:rsid w:val="00CF4FDC"/>
    <w:rsid w:val="00CF5015"/>
    <w:rsid w:val="00CF695C"/>
    <w:rsid w:val="00CF6FBD"/>
    <w:rsid w:val="00CF7029"/>
    <w:rsid w:val="00CF797F"/>
    <w:rsid w:val="00D01ED6"/>
    <w:rsid w:val="00D03208"/>
    <w:rsid w:val="00D03880"/>
    <w:rsid w:val="00D03C1B"/>
    <w:rsid w:val="00D0512A"/>
    <w:rsid w:val="00D059A2"/>
    <w:rsid w:val="00D05C0A"/>
    <w:rsid w:val="00D11D57"/>
    <w:rsid w:val="00D11E04"/>
    <w:rsid w:val="00D11F46"/>
    <w:rsid w:val="00D1249E"/>
    <w:rsid w:val="00D137CA"/>
    <w:rsid w:val="00D1513E"/>
    <w:rsid w:val="00D1524C"/>
    <w:rsid w:val="00D156E9"/>
    <w:rsid w:val="00D164F2"/>
    <w:rsid w:val="00D1700A"/>
    <w:rsid w:val="00D17197"/>
    <w:rsid w:val="00D17F6F"/>
    <w:rsid w:val="00D20670"/>
    <w:rsid w:val="00D20D79"/>
    <w:rsid w:val="00D212F7"/>
    <w:rsid w:val="00D21485"/>
    <w:rsid w:val="00D22D7C"/>
    <w:rsid w:val="00D23DF8"/>
    <w:rsid w:val="00D24363"/>
    <w:rsid w:val="00D2607E"/>
    <w:rsid w:val="00D26D41"/>
    <w:rsid w:val="00D30E88"/>
    <w:rsid w:val="00D319A6"/>
    <w:rsid w:val="00D3307C"/>
    <w:rsid w:val="00D33466"/>
    <w:rsid w:val="00D343A0"/>
    <w:rsid w:val="00D3490A"/>
    <w:rsid w:val="00D36109"/>
    <w:rsid w:val="00D36EF7"/>
    <w:rsid w:val="00D3737C"/>
    <w:rsid w:val="00D37548"/>
    <w:rsid w:val="00D41436"/>
    <w:rsid w:val="00D42A98"/>
    <w:rsid w:val="00D43847"/>
    <w:rsid w:val="00D43868"/>
    <w:rsid w:val="00D439BD"/>
    <w:rsid w:val="00D439C3"/>
    <w:rsid w:val="00D44BF1"/>
    <w:rsid w:val="00D44D21"/>
    <w:rsid w:val="00D454C7"/>
    <w:rsid w:val="00D45B20"/>
    <w:rsid w:val="00D45B4F"/>
    <w:rsid w:val="00D45DC4"/>
    <w:rsid w:val="00D463BF"/>
    <w:rsid w:val="00D47724"/>
    <w:rsid w:val="00D47888"/>
    <w:rsid w:val="00D504A8"/>
    <w:rsid w:val="00D50856"/>
    <w:rsid w:val="00D51452"/>
    <w:rsid w:val="00D51AB6"/>
    <w:rsid w:val="00D532B3"/>
    <w:rsid w:val="00D552AB"/>
    <w:rsid w:val="00D55EBF"/>
    <w:rsid w:val="00D5612B"/>
    <w:rsid w:val="00D572A3"/>
    <w:rsid w:val="00D57E14"/>
    <w:rsid w:val="00D60566"/>
    <w:rsid w:val="00D6068D"/>
    <w:rsid w:val="00D625E6"/>
    <w:rsid w:val="00D62A44"/>
    <w:rsid w:val="00D63898"/>
    <w:rsid w:val="00D63D05"/>
    <w:rsid w:val="00D64D4E"/>
    <w:rsid w:val="00D65602"/>
    <w:rsid w:val="00D65BD2"/>
    <w:rsid w:val="00D65E91"/>
    <w:rsid w:val="00D67DC7"/>
    <w:rsid w:val="00D71AED"/>
    <w:rsid w:val="00D73064"/>
    <w:rsid w:val="00D73D95"/>
    <w:rsid w:val="00D745B7"/>
    <w:rsid w:val="00D759D9"/>
    <w:rsid w:val="00D75D3B"/>
    <w:rsid w:val="00D76668"/>
    <w:rsid w:val="00D769FB"/>
    <w:rsid w:val="00D77D8F"/>
    <w:rsid w:val="00D803B3"/>
    <w:rsid w:val="00D8095B"/>
    <w:rsid w:val="00D80C01"/>
    <w:rsid w:val="00D8111C"/>
    <w:rsid w:val="00D81B59"/>
    <w:rsid w:val="00D82069"/>
    <w:rsid w:val="00D82647"/>
    <w:rsid w:val="00D84631"/>
    <w:rsid w:val="00D84EF9"/>
    <w:rsid w:val="00D85371"/>
    <w:rsid w:val="00D85441"/>
    <w:rsid w:val="00D86926"/>
    <w:rsid w:val="00D86A2F"/>
    <w:rsid w:val="00D86A61"/>
    <w:rsid w:val="00D87ED9"/>
    <w:rsid w:val="00D9073E"/>
    <w:rsid w:val="00D90D82"/>
    <w:rsid w:val="00D92033"/>
    <w:rsid w:val="00D92BF1"/>
    <w:rsid w:val="00D942B8"/>
    <w:rsid w:val="00D944FF"/>
    <w:rsid w:val="00D9467B"/>
    <w:rsid w:val="00D9469B"/>
    <w:rsid w:val="00D94CF0"/>
    <w:rsid w:val="00D94E12"/>
    <w:rsid w:val="00D95640"/>
    <w:rsid w:val="00D96B94"/>
    <w:rsid w:val="00D96C53"/>
    <w:rsid w:val="00D9749A"/>
    <w:rsid w:val="00DA050C"/>
    <w:rsid w:val="00DA0789"/>
    <w:rsid w:val="00DA0EEF"/>
    <w:rsid w:val="00DA1ADE"/>
    <w:rsid w:val="00DA1DCC"/>
    <w:rsid w:val="00DA1E8E"/>
    <w:rsid w:val="00DA20A1"/>
    <w:rsid w:val="00DA2957"/>
    <w:rsid w:val="00DA32EC"/>
    <w:rsid w:val="00DA46C1"/>
    <w:rsid w:val="00DA577C"/>
    <w:rsid w:val="00DA6747"/>
    <w:rsid w:val="00DA780F"/>
    <w:rsid w:val="00DB01D2"/>
    <w:rsid w:val="00DB0686"/>
    <w:rsid w:val="00DB09E0"/>
    <w:rsid w:val="00DB10DE"/>
    <w:rsid w:val="00DB1BBB"/>
    <w:rsid w:val="00DB2AC2"/>
    <w:rsid w:val="00DB3224"/>
    <w:rsid w:val="00DB3A7D"/>
    <w:rsid w:val="00DB4AE0"/>
    <w:rsid w:val="00DB53B0"/>
    <w:rsid w:val="00DB7381"/>
    <w:rsid w:val="00DB765A"/>
    <w:rsid w:val="00DB7D7D"/>
    <w:rsid w:val="00DB7DC2"/>
    <w:rsid w:val="00DC03F7"/>
    <w:rsid w:val="00DC10BA"/>
    <w:rsid w:val="00DC24BE"/>
    <w:rsid w:val="00DC2A13"/>
    <w:rsid w:val="00DC376C"/>
    <w:rsid w:val="00DC4436"/>
    <w:rsid w:val="00DC4BFC"/>
    <w:rsid w:val="00DC523A"/>
    <w:rsid w:val="00DC5316"/>
    <w:rsid w:val="00DC54C6"/>
    <w:rsid w:val="00DC5956"/>
    <w:rsid w:val="00DC742F"/>
    <w:rsid w:val="00DC7A3B"/>
    <w:rsid w:val="00DD02AB"/>
    <w:rsid w:val="00DD105B"/>
    <w:rsid w:val="00DD1FA2"/>
    <w:rsid w:val="00DD2612"/>
    <w:rsid w:val="00DD2B0B"/>
    <w:rsid w:val="00DD3082"/>
    <w:rsid w:val="00DD3161"/>
    <w:rsid w:val="00DD3295"/>
    <w:rsid w:val="00DD33F0"/>
    <w:rsid w:val="00DD54DC"/>
    <w:rsid w:val="00DD5CB2"/>
    <w:rsid w:val="00DD622D"/>
    <w:rsid w:val="00DD63CF"/>
    <w:rsid w:val="00DD70F3"/>
    <w:rsid w:val="00DD72CC"/>
    <w:rsid w:val="00DE01B8"/>
    <w:rsid w:val="00DE06AF"/>
    <w:rsid w:val="00DE5A36"/>
    <w:rsid w:val="00DE7670"/>
    <w:rsid w:val="00DF08FC"/>
    <w:rsid w:val="00DF09A7"/>
    <w:rsid w:val="00DF189C"/>
    <w:rsid w:val="00DF276C"/>
    <w:rsid w:val="00DF3A17"/>
    <w:rsid w:val="00DF4CE2"/>
    <w:rsid w:val="00DF5291"/>
    <w:rsid w:val="00DF587D"/>
    <w:rsid w:val="00DF5DD0"/>
    <w:rsid w:val="00DF674F"/>
    <w:rsid w:val="00DF69B2"/>
    <w:rsid w:val="00DF725A"/>
    <w:rsid w:val="00DF72C2"/>
    <w:rsid w:val="00DF7500"/>
    <w:rsid w:val="00DF7DE9"/>
    <w:rsid w:val="00E001EC"/>
    <w:rsid w:val="00E005BB"/>
    <w:rsid w:val="00E007E3"/>
    <w:rsid w:val="00E01A48"/>
    <w:rsid w:val="00E022CF"/>
    <w:rsid w:val="00E022EF"/>
    <w:rsid w:val="00E039EA"/>
    <w:rsid w:val="00E03B27"/>
    <w:rsid w:val="00E03F10"/>
    <w:rsid w:val="00E04503"/>
    <w:rsid w:val="00E04581"/>
    <w:rsid w:val="00E04C1F"/>
    <w:rsid w:val="00E04CFF"/>
    <w:rsid w:val="00E05D5D"/>
    <w:rsid w:val="00E063D1"/>
    <w:rsid w:val="00E06ED2"/>
    <w:rsid w:val="00E073C3"/>
    <w:rsid w:val="00E07447"/>
    <w:rsid w:val="00E07911"/>
    <w:rsid w:val="00E1011B"/>
    <w:rsid w:val="00E104A9"/>
    <w:rsid w:val="00E10537"/>
    <w:rsid w:val="00E10820"/>
    <w:rsid w:val="00E11241"/>
    <w:rsid w:val="00E12968"/>
    <w:rsid w:val="00E12D1C"/>
    <w:rsid w:val="00E134F8"/>
    <w:rsid w:val="00E145C7"/>
    <w:rsid w:val="00E1460A"/>
    <w:rsid w:val="00E15519"/>
    <w:rsid w:val="00E15A5D"/>
    <w:rsid w:val="00E15BE7"/>
    <w:rsid w:val="00E17074"/>
    <w:rsid w:val="00E171F4"/>
    <w:rsid w:val="00E17C5C"/>
    <w:rsid w:val="00E2005C"/>
    <w:rsid w:val="00E20061"/>
    <w:rsid w:val="00E204A0"/>
    <w:rsid w:val="00E2088D"/>
    <w:rsid w:val="00E20F7B"/>
    <w:rsid w:val="00E228B4"/>
    <w:rsid w:val="00E22E2D"/>
    <w:rsid w:val="00E22FC9"/>
    <w:rsid w:val="00E24427"/>
    <w:rsid w:val="00E25D56"/>
    <w:rsid w:val="00E27347"/>
    <w:rsid w:val="00E2764F"/>
    <w:rsid w:val="00E27AAA"/>
    <w:rsid w:val="00E314DC"/>
    <w:rsid w:val="00E32230"/>
    <w:rsid w:val="00E32ACF"/>
    <w:rsid w:val="00E335F8"/>
    <w:rsid w:val="00E33A47"/>
    <w:rsid w:val="00E35C73"/>
    <w:rsid w:val="00E35E55"/>
    <w:rsid w:val="00E371B9"/>
    <w:rsid w:val="00E37B22"/>
    <w:rsid w:val="00E403EF"/>
    <w:rsid w:val="00E4059F"/>
    <w:rsid w:val="00E419EB"/>
    <w:rsid w:val="00E45E64"/>
    <w:rsid w:val="00E46B84"/>
    <w:rsid w:val="00E46BFB"/>
    <w:rsid w:val="00E4738C"/>
    <w:rsid w:val="00E474DE"/>
    <w:rsid w:val="00E47AB2"/>
    <w:rsid w:val="00E47ADF"/>
    <w:rsid w:val="00E47C81"/>
    <w:rsid w:val="00E47C82"/>
    <w:rsid w:val="00E51246"/>
    <w:rsid w:val="00E52641"/>
    <w:rsid w:val="00E52956"/>
    <w:rsid w:val="00E52FDE"/>
    <w:rsid w:val="00E53B70"/>
    <w:rsid w:val="00E5404B"/>
    <w:rsid w:val="00E55386"/>
    <w:rsid w:val="00E55502"/>
    <w:rsid w:val="00E55C85"/>
    <w:rsid w:val="00E55F20"/>
    <w:rsid w:val="00E567D2"/>
    <w:rsid w:val="00E576C3"/>
    <w:rsid w:val="00E601ED"/>
    <w:rsid w:val="00E603EB"/>
    <w:rsid w:val="00E60C9B"/>
    <w:rsid w:val="00E61E57"/>
    <w:rsid w:val="00E64705"/>
    <w:rsid w:val="00E66221"/>
    <w:rsid w:val="00E67A4D"/>
    <w:rsid w:val="00E70316"/>
    <w:rsid w:val="00E70AF1"/>
    <w:rsid w:val="00E70F49"/>
    <w:rsid w:val="00E720DC"/>
    <w:rsid w:val="00E73CA0"/>
    <w:rsid w:val="00E742C5"/>
    <w:rsid w:val="00E74B18"/>
    <w:rsid w:val="00E75728"/>
    <w:rsid w:val="00E75773"/>
    <w:rsid w:val="00E757DC"/>
    <w:rsid w:val="00E76010"/>
    <w:rsid w:val="00E765B6"/>
    <w:rsid w:val="00E769E1"/>
    <w:rsid w:val="00E773AF"/>
    <w:rsid w:val="00E77CCD"/>
    <w:rsid w:val="00E77E49"/>
    <w:rsid w:val="00E80175"/>
    <w:rsid w:val="00E814B6"/>
    <w:rsid w:val="00E83783"/>
    <w:rsid w:val="00E84B2F"/>
    <w:rsid w:val="00E854EA"/>
    <w:rsid w:val="00E8609E"/>
    <w:rsid w:val="00E90B8A"/>
    <w:rsid w:val="00E91870"/>
    <w:rsid w:val="00E923AD"/>
    <w:rsid w:val="00E9263F"/>
    <w:rsid w:val="00E9315B"/>
    <w:rsid w:val="00E931FB"/>
    <w:rsid w:val="00E96A22"/>
    <w:rsid w:val="00E96A38"/>
    <w:rsid w:val="00E9702C"/>
    <w:rsid w:val="00E97AA2"/>
    <w:rsid w:val="00EA0D96"/>
    <w:rsid w:val="00EA0EC0"/>
    <w:rsid w:val="00EA1567"/>
    <w:rsid w:val="00EA439C"/>
    <w:rsid w:val="00EA5C8E"/>
    <w:rsid w:val="00EA5EC1"/>
    <w:rsid w:val="00EA670C"/>
    <w:rsid w:val="00EA6BA3"/>
    <w:rsid w:val="00EA7392"/>
    <w:rsid w:val="00EB0A5D"/>
    <w:rsid w:val="00EB0ADD"/>
    <w:rsid w:val="00EB30EB"/>
    <w:rsid w:val="00EB39D5"/>
    <w:rsid w:val="00EB442B"/>
    <w:rsid w:val="00EB5198"/>
    <w:rsid w:val="00EB56A1"/>
    <w:rsid w:val="00EB5C68"/>
    <w:rsid w:val="00EB70B4"/>
    <w:rsid w:val="00EB7322"/>
    <w:rsid w:val="00EB73DC"/>
    <w:rsid w:val="00EB77ED"/>
    <w:rsid w:val="00EC0263"/>
    <w:rsid w:val="00EC0D2C"/>
    <w:rsid w:val="00EC193C"/>
    <w:rsid w:val="00EC204C"/>
    <w:rsid w:val="00EC24AA"/>
    <w:rsid w:val="00EC2650"/>
    <w:rsid w:val="00EC497A"/>
    <w:rsid w:val="00EC625A"/>
    <w:rsid w:val="00EC78FE"/>
    <w:rsid w:val="00ED02F4"/>
    <w:rsid w:val="00ED03B1"/>
    <w:rsid w:val="00ED0422"/>
    <w:rsid w:val="00ED3DAF"/>
    <w:rsid w:val="00ED756C"/>
    <w:rsid w:val="00EE30A1"/>
    <w:rsid w:val="00EE3237"/>
    <w:rsid w:val="00EE4098"/>
    <w:rsid w:val="00EE4A9B"/>
    <w:rsid w:val="00EE4DD0"/>
    <w:rsid w:val="00EE50CC"/>
    <w:rsid w:val="00EE5E27"/>
    <w:rsid w:val="00EE7C41"/>
    <w:rsid w:val="00EF0B57"/>
    <w:rsid w:val="00EF0E46"/>
    <w:rsid w:val="00EF12E5"/>
    <w:rsid w:val="00EF1319"/>
    <w:rsid w:val="00EF2973"/>
    <w:rsid w:val="00EF2BDD"/>
    <w:rsid w:val="00EF3BD2"/>
    <w:rsid w:val="00EF5017"/>
    <w:rsid w:val="00EF565A"/>
    <w:rsid w:val="00EF5D13"/>
    <w:rsid w:val="00EF6A46"/>
    <w:rsid w:val="00EF7480"/>
    <w:rsid w:val="00F001E5"/>
    <w:rsid w:val="00F01646"/>
    <w:rsid w:val="00F01D8D"/>
    <w:rsid w:val="00F031BE"/>
    <w:rsid w:val="00F041E1"/>
    <w:rsid w:val="00F0556F"/>
    <w:rsid w:val="00F064EB"/>
    <w:rsid w:val="00F0778D"/>
    <w:rsid w:val="00F11F92"/>
    <w:rsid w:val="00F123FC"/>
    <w:rsid w:val="00F12D03"/>
    <w:rsid w:val="00F141DD"/>
    <w:rsid w:val="00F14662"/>
    <w:rsid w:val="00F15C5A"/>
    <w:rsid w:val="00F1646F"/>
    <w:rsid w:val="00F1675C"/>
    <w:rsid w:val="00F16B31"/>
    <w:rsid w:val="00F17BC2"/>
    <w:rsid w:val="00F2030C"/>
    <w:rsid w:val="00F20F2D"/>
    <w:rsid w:val="00F216B1"/>
    <w:rsid w:val="00F21C43"/>
    <w:rsid w:val="00F22199"/>
    <w:rsid w:val="00F2629B"/>
    <w:rsid w:val="00F26E18"/>
    <w:rsid w:val="00F27D61"/>
    <w:rsid w:val="00F300DF"/>
    <w:rsid w:val="00F3061A"/>
    <w:rsid w:val="00F310AA"/>
    <w:rsid w:val="00F32B81"/>
    <w:rsid w:val="00F32C4B"/>
    <w:rsid w:val="00F33B69"/>
    <w:rsid w:val="00F36602"/>
    <w:rsid w:val="00F41B71"/>
    <w:rsid w:val="00F4425B"/>
    <w:rsid w:val="00F447E1"/>
    <w:rsid w:val="00F46189"/>
    <w:rsid w:val="00F46FE4"/>
    <w:rsid w:val="00F5087E"/>
    <w:rsid w:val="00F51403"/>
    <w:rsid w:val="00F521B0"/>
    <w:rsid w:val="00F52D3E"/>
    <w:rsid w:val="00F54933"/>
    <w:rsid w:val="00F54D63"/>
    <w:rsid w:val="00F55254"/>
    <w:rsid w:val="00F555D3"/>
    <w:rsid w:val="00F555F0"/>
    <w:rsid w:val="00F55859"/>
    <w:rsid w:val="00F564BE"/>
    <w:rsid w:val="00F5666B"/>
    <w:rsid w:val="00F56792"/>
    <w:rsid w:val="00F61136"/>
    <w:rsid w:val="00F61C41"/>
    <w:rsid w:val="00F629EC"/>
    <w:rsid w:val="00F632FA"/>
    <w:rsid w:val="00F6467E"/>
    <w:rsid w:val="00F653BF"/>
    <w:rsid w:val="00F65D09"/>
    <w:rsid w:val="00F70A8B"/>
    <w:rsid w:val="00F72923"/>
    <w:rsid w:val="00F73045"/>
    <w:rsid w:val="00F73653"/>
    <w:rsid w:val="00F73EA0"/>
    <w:rsid w:val="00F74EB1"/>
    <w:rsid w:val="00F74F1F"/>
    <w:rsid w:val="00F75B49"/>
    <w:rsid w:val="00F76532"/>
    <w:rsid w:val="00F76BA3"/>
    <w:rsid w:val="00F773D4"/>
    <w:rsid w:val="00F7744A"/>
    <w:rsid w:val="00F80B81"/>
    <w:rsid w:val="00F8112E"/>
    <w:rsid w:val="00F81848"/>
    <w:rsid w:val="00F81F44"/>
    <w:rsid w:val="00F824E0"/>
    <w:rsid w:val="00F82ACC"/>
    <w:rsid w:val="00F82B56"/>
    <w:rsid w:val="00F83062"/>
    <w:rsid w:val="00F8345E"/>
    <w:rsid w:val="00F83C8C"/>
    <w:rsid w:val="00F84102"/>
    <w:rsid w:val="00F849BF"/>
    <w:rsid w:val="00F84A16"/>
    <w:rsid w:val="00F84CD5"/>
    <w:rsid w:val="00F85F9A"/>
    <w:rsid w:val="00F8708D"/>
    <w:rsid w:val="00F87B5B"/>
    <w:rsid w:val="00F87DA5"/>
    <w:rsid w:val="00F90169"/>
    <w:rsid w:val="00F91141"/>
    <w:rsid w:val="00F915F6"/>
    <w:rsid w:val="00F91C4A"/>
    <w:rsid w:val="00F91C72"/>
    <w:rsid w:val="00F92558"/>
    <w:rsid w:val="00F93B39"/>
    <w:rsid w:val="00F93F06"/>
    <w:rsid w:val="00F94195"/>
    <w:rsid w:val="00F949D8"/>
    <w:rsid w:val="00F958B1"/>
    <w:rsid w:val="00F95962"/>
    <w:rsid w:val="00F95F5A"/>
    <w:rsid w:val="00F9705F"/>
    <w:rsid w:val="00F971CB"/>
    <w:rsid w:val="00F97424"/>
    <w:rsid w:val="00F976E6"/>
    <w:rsid w:val="00F978D6"/>
    <w:rsid w:val="00F97A4B"/>
    <w:rsid w:val="00FA010C"/>
    <w:rsid w:val="00FA0187"/>
    <w:rsid w:val="00FA022E"/>
    <w:rsid w:val="00FA0671"/>
    <w:rsid w:val="00FA0F95"/>
    <w:rsid w:val="00FA1364"/>
    <w:rsid w:val="00FA1699"/>
    <w:rsid w:val="00FA289A"/>
    <w:rsid w:val="00FA3559"/>
    <w:rsid w:val="00FA368B"/>
    <w:rsid w:val="00FA42AC"/>
    <w:rsid w:val="00FA42E8"/>
    <w:rsid w:val="00FA4CDD"/>
    <w:rsid w:val="00FA5588"/>
    <w:rsid w:val="00FA611B"/>
    <w:rsid w:val="00FA6465"/>
    <w:rsid w:val="00FB0051"/>
    <w:rsid w:val="00FB0807"/>
    <w:rsid w:val="00FB0CE0"/>
    <w:rsid w:val="00FB0E88"/>
    <w:rsid w:val="00FB16F8"/>
    <w:rsid w:val="00FB197C"/>
    <w:rsid w:val="00FB1A4C"/>
    <w:rsid w:val="00FB1B6E"/>
    <w:rsid w:val="00FB1CE8"/>
    <w:rsid w:val="00FB2AF4"/>
    <w:rsid w:val="00FB35D1"/>
    <w:rsid w:val="00FB4030"/>
    <w:rsid w:val="00FB47E8"/>
    <w:rsid w:val="00FB4A99"/>
    <w:rsid w:val="00FB50E2"/>
    <w:rsid w:val="00FB56E8"/>
    <w:rsid w:val="00FB5C61"/>
    <w:rsid w:val="00FC0000"/>
    <w:rsid w:val="00FC036A"/>
    <w:rsid w:val="00FC2544"/>
    <w:rsid w:val="00FC288E"/>
    <w:rsid w:val="00FC2DD9"/>
    <w:rsid w:val="00FC407B"/>
    <w:rsid w:val="00FC492E"/>
    <w:rsid w:val="00FC5D34"/>
    <w:rsid w:val="00FC60BD"/>
    <w:rsid w:val="00FC77B0"/>
    <w:rsid w:val="00FC7988"/>
    <w:rsid w:val="00FC7A6F"/>
    <w:rsid w:val="00FD1222"/>
    <w:rsid w:val="00FD1B47"/>
    <w:rsid w:val="00FD1EAC"/>
    <w:rsid w:val="00FD1EDF"/>
    <w:rsid w:val="00FD2563"/>
    <w:rsid w:val="00FD2665"/>
    <w:rsid w:val="00FD2BC6"/>
    <w:rsid w:val="00FD4193"/>
    <w:rsid w:val="00FD4592"/>
    <w:rsid w:val="00FD5804"/>
    <w:rsid w:val="00FD5E33"/>
    <w:rsid w:val="00FD679A"/>
    <w:rsid w:val="00FD7E94"/>
    <w:rsid w:val="00FE03B0"/>
    <w:rsid w:val="00FE0404"/>
    <w:rsid w:val="00FE1380"/>
    <w:rsid w:val="00FE1F81"/>
    <w:rsid w:val="00FE2141"/>
    <w:rsid w:val="00FE25B4"/>
    <w:rsid w:val="00FE47D0"/>
    <w:rsid w:val="00FE6663"/>
    <w:rsid w:val="00FE6E1F"/>
    <w:rsid w:val="00FE7AD1"/>
    <w:rsid w:val="00FE7B3D"/>
    <w:rsid w:val="00FE7C88"/>
    <w:rsid w:val="00FF0763"/>
    <w:rsid w:val="00FF1F7F"/>
    <w:rsid w:val="00FF2900"/>
    <w:rsid w:val="00FF3F7F"/>
    <w:rsid w:val="00FF4062"/>
    <w:rsid w:val="00FF5489"/>
    <w:rsid w:val="00FF585D"/>
    <w:rsid w:val="00FF66AA"/>
    <w:rsid w:val="00FF69B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58538F"/>
    <w:pPr>
      <w:spacing w:after="200" w:line="276" w:lineRule="auto"/>
    </w:pPr>
    <w:rPr>
      <w:rFonts w:ascii="Calibri" w:hAnsi="Calibri"/>
      <w:lang w:eastAsia="en-US"/>
    </w:rPr>
  </w:style>
  <w:style w:type="paragraph" w:styleId="Heading1">
    <w:name w:val="heading 1"/>
    <w:basedOn w:val="Normal"/>
    <w:next w:val="Normal"/>
    <w:link w:val="Heading1Char"/>
    <w:uiPriority w:val="99"/>
    <w:qFormat/>
    <w:rsid w:val="0066576C"/>
    <w:pPr>
      <w:keepNext/>
      <w:spacing w:before="240" w:after="60" w:line="240" w:lineRule="auto"/>
      <w:outlineLvl w:val="0"/>
    </w:pPr>
    <w:rPr>
      <w:rFonts w:eastAsia="MS Gothic"/>
      <w:b/>
      <w:kern w:val="32"/>
      <w:sz w:val="32"/>
      <w:szCs w:val="20"/>
      <w:lang w:eastAsia="ru-RU"/>
    </w:rPr>
  </w:style>
  <w:style w:type="paragraph" w:styleId="Heading2">
    <w:name w:val="heading 2"/>
    <w:basedOn w:val="Normal"/>
    <w:next w:val="Normal"/>
    <w:link w:val="Heading2Char"/>
    <w:uiPriority w:val="99"/>
    <w:qFormat/>
    <w:rsid w:val="0066576C"/>
    <w:pPr>
      <w:keepNext/>
      <w:spacing w:before="240" w:after="60"/>
      <w:outlineLvl w:val="1"/>
    </w:pPr>
    <w:rPr>
      <w:rFonts w:ascii="Arial" w:hAnsi="Arial"/>
      <w:b/>
      <w:i/>
      <w:sz w:val="28"/>
      <w:szCs w:val="20"/>
    </w:rPr>
  </w:style>
  <w:style w:type="paragraph" w:styleId="Heading3">
    <w:name w:val="heading 3"/>
    <w:basedOn w:val="Normal"/>
    <w:next w:val="Normal"/>
    <w:link w:val="Heading3Char"/>
    <w:uiPriority w:val="99"/>
    <w:qFormat/>
    <w:rsid w:val="0066576C"/>
    <w:pPr>
      <w:keepNext/>
      <w:spacing w:before="240" w:after="60"/>
      <w:outlineLvl w:val="2"/>
    </w:pPr>
    <w:rPr>
      <w:rFonts w:ascii="Cambria" w:hAnsi="Cambria"/>
      <w:b/>
      <w:sz w:val="26"/>
      <w:szCs w:val="20"/>
    </w:rPr>
  </w:style>
  <w:style w:type="paragraph" w:styleId="Heading6">
    <w:name w:val="heading 6"/>
    <w:basedOn w:val="Normal"/>
    <w:next w:val="Normal"/>
    <w:link w:val="Heading6Char"/>
    <w:uiPriority w:val="99"/>
    <w:qFormat/>
    <w:rsid w:val="0066576C"/>
    <w:pPr>
      <w:spacing w:before="240" w:after="60" w:line="240" w:lineRule="auto"/>
      <w:outlineLvl w:val="5"/>
    </w:pPr>
    <w:rPr>
      <w:rFonts w:ascii="Cambria" w:eastAsia="MS Mincho" w:hAnsi="Cambria"/>
      <w:b/>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6576C"/>
    <w:rPr>
      <w:rFonts w:ascii="Calibri" w:eastAsia="MS Gothic" w:hAnsi="Calibri" w:cs="Times New Roman"/>
      <w:b/>
      <w:snapToGrid w:val="0"/>
      <w:kern w:val="32"/>
      <w:sz w:val="32"/>
      <w:lang w:val="ru-RU" w:eastAsia="ru-RU"/>
    </w:rPr>
  </w:style>
  <w:style w:type="character" w:customStyle="1" w:styleId="Heading2Char">
    <w:name w:val="Heading 2 Char"/>
    <w:basedOn w:val="DefaultParagraphFont"/>
    <w:link w:val="Heading2"/>
    <w:uiPriority w:val="99"/>
    <w:locked/>
    <w:rsid w:val="0066576C"/>
    <w:rPr>
      <w:rFonts w:ascii="Arial" w:hAnsi="Arial" w:cs="Times New Roman"/>
      <w:b/>
      <w:i/>
      <w:sz w:val="28"/>
      <w:lang w:val="ru-RU" w:eastAsia="en-US"/>
    </w:rPr>
  </w:style>
  <w:style w:type="character" w:customStyle="1" w:styleId="Heading3Char">
    <w:name w:val="Heading 3 Char"/>
    <w:basedOn w:val="DefaultParagraphFont"/>
    <w:link w:val="Heading3"/>
    <w:uiPriority w:val="99"/>
    <w:semiHidden/>
    <w:locked/>
    <w:rsid w:val="0066576C"/>
    <w:rPr>
      <w:rFonts w:ascii="Cambria" w:hAnsi="Cambria" w:cs="Times New Roman"/>
      <w:b/>
      <w:sz w:val="26"/>
      <w:lang w:val="ru-RU" w:eastAsia="en-US"/>
    </w:rPr>
  </w:style>
  <w:style w:type="character" w:customStyle="1" w:styleId="Heading6Char">
    <w:name w:val="Heading 6 Char"/>
    <w:basedOn w:val="DefaultParagraphFont"/>
    <w:link w:val="Heading6"/>
    <w:uiPriority w:val="99"/>
    <w:locked/>
    <w:rsid w:val="0066576C"/>
    <w:rPr>
      <w:rFonts w:ascii="Cambria" w:eastAsia="MS Mincho" w:hAnsi="Cambria" w:cs="Times New Roman"/>
      <w:b/>
      <w:snapToGrid w:val="0"/>
      <w:sz w:val="22"/>
      <w:lang w:val="ru-RU" w:eastAsia="en-US"/>
    </w:rPr>
  </w:style>
  <w:style w:type="paragraph" w:customStyle="1" w:styleId="-11">
    <w:name w:val="Цветной список - Акцент 11"/>
    <w:basedOn w:val="Normal"/>
    <w:uiPriority w:val="99"/>
    <w:rsid w:val="0066576C"/>
    <w:pPr>
      <w:ind w:left="720"/>
      <w:contextualSpacing/>
    </w:pPr>
  </w:style>
  <w:style w:type="paragraph" w:styleId="BodyTextIndent">
    <w:name w:val="Body Text Indent"/>
    <w:basedOn w:val="Normal"/>
    <w:link w:val="BodyTextIndentChar"/>
    <w:uiPriority w:val="99"/>
    <w:rsid w:val="0066576C"/>
    <w:pPr>
      <w:spacing w:after="120" w:line="240" w:lineRule="auto"/>
      <w:ind w:left="283"/>
    </w:pPr>
    <w:rPr>
      <w:sz w:val="26"/>
      <w:szCs w:val="20"/>
      <w:lang w:eastAsia="ru-RU"/>
    </w:rPr>
  </w:style>
  <w:style w:type="character" w:customStyle="1" w:styleId="BodyTextIndentChar">
    <w:name w:val="Body Text Indent Char"/>
    <w:basedOn w:val="DefaultParagraphFont"/>
    <w:link w:val="BodyTextIndent"/>
    <w:uiPriority w:val="99"/>
    <w:locked/>
    <w:rsid w:val="0066576C"/>
    <w:rPr>
      <w:rFonts w:ascii="Calibri" w:hAnsi="Calibri" w:cs="Times New Roman"/>
      <w:snapToGrid w:val="0"/>
      <w:sz w:val="26"/>
      <w:lang w:val="ru-RU" w:eastAsia="ru-RU"/>
    </w:rPr>
  </w:style>
  <w:style w:type="paragraph" w:customStyle="1" w:styleId="a">
    <w:name w:val="ГС_абз_Основной"/>
    <w:link w:val="a0"/>
    <w:uiPriority w:val="99"/>
    <w:rsid w:val="0066576C"/>
    <w:pPr>
      <w:tabs>
        <w:tab w:val="left" w:pos="851"/>
      </w:tabs>
      <w:spacing w:before="60" w:after="60" w:line="360" w:lineRule="auto"/>
      <w:ind w:firstLine="851"/>
      <w:jc w:val="both"/>
    </w:pPr>
    <w:rPr>
      <w:rFonts w:ascii="Calibri" w:hAnsi="Calibri"/>
    </w:rPr>
  </w:style>
  <w:style w:type="character" w:customStyle="1" w:styleId="a0">
    <w:name w:val="ГС_абз_Основной Знак Знак"/>
    <w:link w:val="a"/>
    <w:uiPriority w:val="99"/>
    <w:locked/>
    <w:rsid w:val="0066576C"/>
    <w:rPr>
      <w:rFonts w:ascii="Calibri" w:hAnsi="Calibri"/>
      <w:snapToGrid w:val="0"/>
      <w:sz w:val="22"/>
      <w:lang w:val="ru-RU" w:eastAsia="ru-RU"/>
    </w:rPr>
  </w:style>
  <w:style w:type="paragraph" w:styleId="CommentText">
    <w:name w:val="annotation text"/>
    <w:basedOn w:val="Normal"/>
    <w:link w:val="CommentTextChar"/>
    <w:uiPriority w:val="99"/>
    <w:rsid w:val="0066576C"/>
    <w:rPr>
      <w:sz w:val="20"/>
      <w:szCs w:val="20"/>
    </w:rPr>
  </w:style>
  <w:style w:type="character" w:customStyle="1" w:styleId="CommentTextChar">
    <w:name w:val="Comment Text Char"/>
    <w:basedOn w:val="DefaultParagraphFont"/>
    <w:link w:val="CommentText"/>
    <w:uiPriority w:val="99"/>
    <w:locked/>
    <w:rsid w:val="0066576C"/>
    <w:rPr>
      <w:rFonts w:ascii="Calibri" w:hAnsi="Calibri" w:cs="Times New Roman"/>
      <w:lang w:val="ru-RU" w:eastAsia="en-US"/>
    </w:rPr>
  </w:style>
  <w:style w:type="paragraph" w:styleId="BodyText2">
    <w:name w:val="Body Text 2"/>
    <w:basedOn w:val="Normal"/>
    <w:link w:val="BodyText2Char"/>
    <w:uiPriority w:val="99"/>
    <w:rsid w:val="0066576C"/>
    <w:pPr>
      <w:spacing w:after="120" w:line="480" w:lineRule="auto"/>
    </w:pPr>
    <w:rPr>
      <w:rFonts w:ascii="Times New Roman" w:hAnsi="Times New Roman"/>
      <w:sz w:val="26"/>
      <w:szCs w:val="20"/>
      <w:lang w:eastAsia="ru-RU"/>
    </w:rPr>
  </w:style>
  <w:style w:type="character" w:customStyle="1" w:styleId="BodyText2Char">
    <w:name w:val="Body Text 2 Char"/>
    <w:basedOn w:val="DefaultParagraphFont"/>
    <w:link w:val="BodyText2"/>
    <w:uiPriority w:val="99"/>
    <w:locked/>
    <w:rsid w:val="0066576C"/>
    <w:rPr>
      <w:rFonts w:cs="Times New Roman"/>
      <w:snapToGrid w:val="0"/>
      <w:sz w:val="26"/>
      <w:lang w:val="ru-RU" w:eastAsia="ru-RU"/>
    </w:rPr>
  </w:style>
  <w:style w:type="paragraph" w:styleId="TOC1">
    <w:name w:val="toc 1"/>
    <w:basedOn w:val="Normal"/>
    <w:next w:val="Normal"/>
    <w:autoRedefine/>
    <w:uiPriority w:val="99"/>
    <w:rsid w:val="0066576C"/>
  </w:style>
  <w:style w:type="character" w:styleId="Hyperlink">
    <w:name w:val="Hyperlink"/>
    <w:basedOn w:val="DefaultParagraphFont"/>
    <w:uiPriority w:val="99"/>
    <w:rsid w:val="0066576C"/>
    <w:rPr>
      <w:rFonts w:cs="Times New Roman"/>
      <w:color w:val="0000FF"/>
      <w:u w:val="single"/>
    </w:rPr>
  </w:style>
  <w:style w:type="paragraph" w:styleId="Footer">
    <w:name w:val="footer"/>
    <w:basedOn w:val="Normal"/>
    <w:link w:val="FooterChar"/>
    <w:uiPriority w:val="99"/>
    <w:rsid w:val="0066576C"/>
    <w:pPr>
      <w:tabs>
        <w:tab w:val="center" w:pos="4677"/>
        <w:tab w:val="right" w:pos="9355"/>
      </w:tabs>
    </w:pPr>
    <w:rPr>
      <w:szCs w:val="20"/>
    </w:rPr>
  </w:style>
  <w:style w:type="character" w:customStyle="1" w:styleId="FooterChar">
    <w:name w:val="Footer Char"/>
    <w:basedOn w:val="DefaultParagraphFont"/>
    <w:link w:val="Footer"/>
    <w:uiPriority w:val="99"/>
    <w:locked/>
    <w:rsid w:val="0066576C"/>
    <w:rPr>
      <w:rFonts w:ascii="Calibri" w:hAnsi="Calibri" w:cs="Times New Roman"/>
      <w:sz w:val="22"/>
      <w:lang w:val="ru-RU" w:eastAsia="en-US"/>
    </w:rPr>
  </w:style>
  <w:style w:type="character" w:styleId="PageNumber">
    <w:name w:val="page number"/>
    <w:basedOn w:val="DefaultParagraphFont"/>
    <w:uiPriority w:val="99"/>
    <w:rsid w:val="0066576C"/>
    <w:rPr>
      <w:rFonts w:cs="Times New Roman"/>
    </w:rPr>
  </w:style>
  <w:style w:type="paragraph" w:customStyle="1" w:styleId="1">
    <w:name w:val="Стиль1"/>
    <w:basedOn w:val="Normal"/>
    <w:link w:val="10"/>
    <w:uiPriority w:val="99"/>
    <w:rsid w:val="0066576C"/>
    <w:pPr>
      <w:numPr>
        <w:ilvl w:val="2"/>
        <w:numId w:val="2"/>
      </w:numPr>
      <w:spacing w:after="120" w:line="240" w:lineRule="auto"/>
      <w:jc w:val="both"/>
    </w:pPr>
    <w:rPr>
      <w:rFonts w:ascii="Times New Roman" w:hAnsi="Times New Roman"/>
      <w:sz w:val="28"/>
      <w:szCs w:val="20"/>
    </w:rPr>
  </w:style>
  <w:style w:type="character" w:customStyle="1" w:styleId="10">
    <w:name w:val="Стиль1 Знак"/>
    <w:link w:val="1"/>
    <w:uiPriority w:val="99"/>
    <w:locked/>
    <w:rsid w:val="0066576C"/>
    <w:rPr>
      <w:sz w:val="28"/>
      <w:lang w:val="ru-RU" w:eastAsia="en-US"/>
    </w:rPr>
  </w:style>
  <w:style w:type="character" w:customStyle="1" w:styleId="a1">
    <w:name w:val="Основной текст_"/>
    <w:link w:val="2"/>
    <w:uiPriority w:val="99"/>
    <w:locked/>
    <w:rsid w:val="0066576C"/>
    <w:rPr>
      <w:sz w:val="27"/>
      <w:shd w:val="clear" w:color="auto" w:fill="FFFFFF"/>
    </w:rPr>
  </w:style>
  <w:style w:type="paragraph" w:customStyle="1" w:styleId="2">
    <w:name w:val="Основной текст2"/>
    <w:basedOn w:val="Normal"/>
    <w:link w:val="a1"/>
    <w:uiPriority w:val="99"/>
    <w:rsid w:val="0066576C"/>
    <w:pPr>
      <w:widowControl w:val="0"/>
      <w:shd w:val="clear" w:color="auto" w:fill="FFFFFF"/>
      <w:spacing w:before="60" w:after="180" w:line="240" w:lineRule="atLeast"/>
      <w:ind w:hanging="260"/>
    </w:pPr>
    <w:rPr>
      <w:rFonts w:ascii="Times New Roman" w:hAnsi="Times New Roman"/>
      <w:sz w:val="27"/>
      <w:szCs w:val="20"/>
      <w:shd w:val="clear" w:color="auto" w:fill="FFFFFF"/>
      <w:lang w:eastAsia="ru-RU"/>
    </w:rPr>
  </w:style>
  <w:style w:type="paragraph" w:styleId="TOC2">
    <w:name w:val="toc 2"/>
    <w:basedOn w:val="Normal"/>
    <w:next w:val="Normal"/>
    <w:autoRedefine/>
    <w:uiPriority w:val="99"/>
    <w:rsid w:val="00B33DBD"/>
    <w:pPr>
      <w:tabs>
        <w:tab w:val="right" w:leader="dot" w:pos="10206"/>
      </w:tabs>
      <w:ind w:left="220" w:right="-1"/>
    </w:pPr>
  </w:style>
  <w:style w:type="paragraph" w:styleId="Header">
    <w:name w:val="header"/>
    <w:basedOn w:val="Normal"/>
    <w:link w:val="HeaderChar"/>
    <w:uiPriority w:val="99"/>
    <w:rsid w:val="0066576C"/>
    <w:pPr>
      <w:tabs>
        <w:tab w:val="center" w:pos="4677"/>
        <w:tab w:val="right" w:pos="9355"/>
      </w:tabs>
    </w:pPr>
    <w:rPr>
      <w:szCs w:val="20"/>
    </w:rPr>
  </w:style>
  <w:style w:type="character" w:customStyle="1" w:styleId="HeaderChar">
    <w:name w:val="Header Char"/>
    <w:basedOn w:val="DefaultParagraphFont"/>
    <w:link w:val="Header"/>
    <w:uiPriority w:val="99"/>
    <w:locked/>
    <w:rsid w:val="0066576C"/>
    <w:rPr>
      <w:rFonts w:ascii="Calibri" w:hAnsi="Calibri" w:cs="Times New Roman"/>
      <w:sz w:val="22"/>
      <w:lang w:val="ru-RU" w:eastAsia="en-US"/>
    </w:rPr>
  </w:style>
  <w:style w:type="paragraph" w:styleId="FootnoteText">
    <w:name w:val="footnote text"/>
    <w:basedOn w:val="Normal"/>
    <w:link w:val="FootnoteTextChar"/>
    <w:uiPriority w:val="99"/>
    <w:rsid w:val="0066576C"/>
    <w:pPr>
      <w:spacing w:after="0" w:line="240" w:lineRule="auto"/>
    </w:pPr>
    <w:rPr>
      <w:rFonts w:ascii="Times New Roman" w:hAnsi="Times New Roman"/>
      <w:sz w:val="20"/>
      <w:szCs w:val="20"/>
      <w:lang w:eastAsia="ru-RU"/>
    </w:rPr>
  </w:style>
  <w:style w:type="character" w:customStyle="1" w:styleId="FootnoteTextChar">
    <w:name w:val="Footnote Text Char"/>
    <w:basedOn w:val="DefaultParagraphFont"/>
    <w:link w:val="FootnoteText"/>
    <w:uiPriority w:val="99"/>
    <w:locked/>
    <w:rsid w:val="0066576C"/>
    <w:rPr>
      <w:rFonts w:cs="Times New Roman"/>
      <w:lang w:val="ru-RU" w:eastAsia="ru-RU"/>
    </w:rPr>
  </w:style>
  <w:style w:type="character" w:styleId="FootnoteReference">
    <w:name w:val="footnote reference"/>
    <w:basedOn w:val="DefaultParagraphFont"/>
    <w:uiPriority w:val="99"/>
    <w:rsid w:val="0066576C"/>
    <w:rPr>
      <w:rFonts w:cs="Times New Roman"/>
      <w:vertAlign w:val="superscript"/>
    </w:rPr>
  </w:style>
  <w:style w:type="paragraph" w:styleId="BodyText">
    <w:name w:val="Body Text"/>
    <w:aliases w:val="Основной текст Знак Знак"/>
    <w:basedOn w:val="Normal"/>
    <w:link w:val="BodyTextChar"/>
    <w:uiPriority w:val="99"/>
    <w:rsid w:val="0066576C"/>
    <w:pPr>
      <w:spacing w:after="120" w:line="240" w:lineRule="auto"/>
    </w:pPr>
    <w:rPr>
      <w:rFonts w:ascii="Times New Roman" w:hAnsi="Times New Roman"/>
      <w:sz w:val="26"/>
      <w:szCs w:val="20"/>
    </w:rPr>
  </w:style>
  <w:style w:type="character" w:customStyle="1" w:styleId="BodyTextChar">
    <w:name w:val="Body Text Char"/>
    <w:aliases w:val="Основной текст Знак Знак Char"/>
    <w:basedOn w:val="DefaultParagraphFont"/>
    <w:link w:val="BodyText"/>
    <w:uiPriority w:val="99"/>
    <w:locked/>
    <w:rsid w:val="0066576C"/>
    <w:rPr>
      <w:rFonts w:cs="Times New Roman"/>
      <w:snapToGrid w:val="0"/>
      <w:sz w:val="26"/>
      <w:lang w:val="ru-RU" w:eastAsia="en-US"/>
    </w:rPr>
  </w:style>
  <w:style w:type="paragraph" w:styleId="BodyTextIndent2">
    <w:name w:val="Body Text Indent 2"/>
    <w:basedOn w:val="Normal"/>
    <w:link w:val="BodyTextIndent2Char"/>
    <w:uiPriority w:val="99"/>
    <w:rsid w:val="0066576C"/>
    <w:pPr>
      <w:spacing w:after="120" w:line="480" w:lineRule="auto"/>
      <w:ind w:left="283"/>
    </w:pPr>
    <w:rPr>
      <w:rFonts w:ascii="Times New Roman" w:hAnsi="Times New Roman"/>
      <w:sz w:val="26"/>
      <w:szCs w:val="20"/>
    </w:rPr>
  </w:style>
  <w:style w:type="character" w:customStyle="1" w:styleId="BodyTextIndent2Char">
    <w:name w:val="Body Text Indent 2 Char"/>
    <w:basedOn w:val="DefaultParagraphFont"/>
    <w:link w:val="BodyTextIndent2"/>
    <w:uiPriority w:val="99"/>
    <w:locked/>
    <w:rsid w:val="0066576C"/>
    <w:rPr>
      <w:rFonts w:cs="Times New Roman"/>
      <w:snapToGrid w:val="0"/>
      <w:sz w:val="26"/>
      <w:lang w:val="ru-RU" w:eastAsia="en-US"/>
    </w:rPr>
  </w:style>
  <w:style w:type="paragraph" w:styleId="DocumentMap">
    <w:name w:val="Document Map"/>
    <w:basedOn w:val="Normal"/>
    <w:link w:val="DocumentMapChar"/>
    <w:uiPriority w:val="99"/>
    <w:rsid w:val="0066576C"/>
    <w:rPr>
      <w:rFonts w:ascii="Lucida Grande CY" w:hAnsi="Lucida Grande CY"/>
      <w:sz w:val="24"/>
      <w:szCs w:val="20"/>
    </w:rPr>
  </w:style>
  <w:style w:type="character" w:customStyle="1" w:styleId="DocumentMapChar">
    <w:name w:val="Document Map Char"/>
    <w:basedOn w:val="DefaultParagraphFont"/>
    <w:link w:val="DocumentMap"/>
    <w:uiPriority w:val="99"/>
    <w:locked/>
    <w:rsid w:val="0066576C"/>
    <w:rPr>
      <w:rFonts w:ascii="Lucida Grande CY" w:hAnsi="Lucida Grande CY" w:cs="Times New Roman"/>
      <w:sz w:val="24"/>
      <w:lang w:val="ru-RU" w:eastAsia="en-US"/>
    </w:rPr>
  </w:style>
  <w:style w:type="paragraph" w:customStyle="1" w:styleId="-51">
    <w:name w:val="Темный список - Акцент 51"/>
    <w:basedOn w:val="Normal"/>
    <w:uiPriority w:val="99"/>
    <w:rsid w:val="0066576C"/>
    <w:pPr>
      <w:ind w:left="720"/>
      <w:contextualSpacing/>
    </w:pPr>
  </w:style>
  <w:style w:type="paragraph" w:styleId="BalloonText">
    <w:name w:val="Balloon Text"/>
    <w:basedOn w:val="Normal"/>
    <w:link w:val="BalloonTextChar"/>
    <w:uiPriority w:val="99"/>
    <w:rsid w:val="006F0BE6"/>
    <w:pPr>
      <w:spacing w:after="0" w:line="240" w:lineRule="auto"/>
    </w:pPr>
    <w:rPr>
      <w:rFonts w:ascii="Tahoma" w:hAnsi="Tahoma"/>
      <w:sz w:val="16"/>
      <w:szCs w:val="20"/>
    </w:rPr>
  </w:style>
  <w:style w:type="character" w:customStyle="1" w:styleId="BalloonTextChar">
    <w:name w:val="Balloon Text Char"/>
    <w:basedOn w:val="DefaultParagraphFont"/>
    <w:link w:val="BalloonText"/>
    <w:uiPriority w:val="99"/>
    <w:locked/>
    <w:rsid w:val="006F0BE6"/>
    <w:rPr>
      <w:rFonts w:ascii="Tahoma" w:hAnsi="Tahoma" w:cs="Times New Roman"/>
      <w:sz w:val="16"/>
      <w:lang w:eastAsia="en-US"/>
    </w:rPr>
  </w:style>
  <w:style w:type="character" w:styleId="CommentReference">
    <w:name w:val="annotation reference"/>
    <w:basedOn w:val="DefaultParagraphFont"/>
    <w:uiPriority w:val="99"/>
    <w:rsid w:val="00F41B71"/>
    <w:rPr>
      <w:rFonts w:cs="Times New Roman"/>
      <w:sz w:val="16"/>
    </w:rPr>
  </w:style>
  <w:style w:type="paragraph" w:styleId="CommentSubject">
    <w:name w:val="annotation subject"/>
    <w:basedOn w:val="CommentText"/>
    <w:next w:val="CommentText"/>
    <w:link w:val="CommentSubjectChar"/>
    <w:uiPriority w:val="99"/>
    <w:rsid w:val="00F41B71"/>
    <w:rPr>
      <w:b/>
    </w:rPr>
  </w:style>
  <w:style w:type="character" w:customStyle="1" w:styleId="CommentSubjectChar">
    <w:name w:val="Comment Subject Char"/>
    <w:basedOn w:val="CommentTextChar"/>
    <w:link w:val="CommentSubject"/>
    <w:uiPriority w:val="99"/>
    <w:locked/>
    <w:rsid w:val="00F41B71"/>
    <w:rPr>
      <w:b/>
    </w:rPr>
  </w:style>
  <w:style w:type="paragraph" w:customStyle="1" w:styleId="-510">
    <w:name w:val="Светлая заливка - Акцент 51"/>
    <w:hidden/>
    <w:uiPriority w:val="99"/>
    <w:rsid w:val="002952C7"/>
    <w:rPr>
      <w:rFonts w:ascii="Calibri" w:hAnsi="Calibri"/>
      <w:lang w:eastAsia="en-US"/>
    </w:rPr>
  </w:style>
  <w:style w:type="paragraph" w:customStyle="1" w:styleId="-31">
    <w:name w:val="Темный список - Акцент 31"/>
    <w:hidden/>
    <w:uiPriority w:val="99"/>
    <w:rsid w:val="006E04B5"/>
    <w:rPr>
      <w:rFonts w:ascii="Calibri" w:hAnsi="Calibri"/>
      <w:lang w:eastAsia="en-US"/>
    </w:rPr>
  </w:style>
  <w:style w:type="paragraph" w:customStyle="1" w:styleId="-310">
    <w:name w:val="Светлый список - Акцент 31"/>
    <w:hidden/>
    <w:uiPriority w:val="99"/>
    <w:semiHidden/>
    <w:rsid w:val="009B7984"/>
    <w:rPr>
      <w:rFonts w:ascii="Calibri" w:hAnsi="Calibri"/>
      <w:lang w:eastAsia="en-US"/>
    </w:rPr>
  </w:style>
  <w:style w:type="paragraph" w:customStyle="1" w:styleId="2-21">
    <w:name w:val="Средний список 2 - Акцент 21"/>
    <w:hidden/>
    <w:uiPriority w:val="99"/>
    <w:semiHidden/>
    <w:rsid w:val="00C60A58"/>
    <w:rPr>
      <w:rFonts w:ascii="Calibri" w:hAnsi="Calibri"/>
      <w:lang w:eastAsia="en-US"/>
    </w:rPr>
  </w:style>
  <w:style w:type="paragraph" w:customStyle="1" w:styleId="ConsPlusNormal">
    <w:name w:val="ConsPlusNormal"/>
    <w:uiPriority w:val="99"/>
    <w:rsid w:val="00EB73DC"/>
    <w:pPr>
      <w:widowControl w:val="0"/>
      <w:autoSpaceDE w:val="0"/>
      <w:autoSpaceDN w:val="0"/>
      <w:adjustRightInd w:val="0"/>
      <w:ind w:firstLine="720"/>
    </w:pPr>
    <w:rPr>
      <w:rFonts w:ascii="Arial" w:hAnsi="Arial" w:cs="Arial"/>
      <w:sz w:val="16"/>
      <w:szCs w:val="16"/>
    </w:rPr>
  </w:style>
  <w:style w:type="paragraph" w:customStyle="1" w:styleId="-32">
    <w:name w:val="Светлый список - Акцент 32"/>
    <w:hidden/>
    <w:uiPriority w:val="99"/>
    <w:semiHidden/>
    <w:rsid w:val="00281AAB"/>
    <w:rPr>
      <w:rFonts w:ascii="Calibri" w:hAnsi="Calibri"/>
      <w:lang w:eastAsia="en-US"/>
    </w:rPr>
  </w:style>
  <w:style w:type="paragraph" w:customStyle="1" w:styleId="-311">
    <w:name w:val="Светлая сетка - Акцент 31"/>
    <w:basedOn w:val="Normal"/>
    <w:uiPriority w:val="99"/>
    <w:rsid w:val="005F6449"/>
    <w:pPr>
      <w:ind w:left="708"/>
    </w:pPr>
    <w:rPr>
      <w:lang w:eastAsia="ru-RU"/>
    </w:rPr>
  </w:style>
  <w:style w:type="paragraph" w:customStyle="1" w:styleId="-110">
    <w:name w:val="Цветная заливка - Акцент 11"/>
    <w:hidden/>
    <w:uiPriority w:val="99"/>
    <w:semiHidden/>
    <w:rsid w:val="002504ED"/>
    <w:rPr>
      <w:rFonts w:ascii="Calibri" w:hAnsi="Calibri"/>
      <w:lang w:eastAsia="en-US"/>
    </w:rPr>
  </w:style>
  <w:style w:type="paragraph" w:styleId="EndnoteText">
    <w:name w:val="endnote text"/>
    <w:basedOn w:val="Normal"/>
    <w:link w:val="EndnoteTextChar"/>
    <w:uiPriority w:val="99"/>
    <w:rsid w:val="00803D7C"/>
    <w:rPr>
      <w:sz w:val="20"/>
      <w:szCs w:val="20"/>
    </w:rPr>
  </w:style>
  <w:style w:type="character" w:customStyle="1" w:styleId="EndnoteTextChar">
    <w:name w:val="Endnote Text Char"/>
    <w:basedOn w:val="DefaultParagraphFont"/>
    <w:link w:val="EndnoteText"/>
    <w:uiPriority w:val="99"/>
    <w:locked/>
    <w:rsid w:val="00803D7C"/>
    <w:rPr>
      <w:rFonts w:ascii="Calibri" w:hAnsi="Calibri" w:cs="Times New Roman"/>
      <w:lang w:eastAsia="en-US"/>
    </w:rPr>
  </w:style>
  <w:style w:type="character" w:styleId="EndnoteReference">
    <w:name w:val="endnote reference"/>
    <w:basedOn w:val="DefaultParagraphFont"/>
    <w:uiPriority w:val="99"/>
    <w:rsid w:val="00803D7C"/>
    <w:rPr>
      <w:rFonts w:cs="Times New Roman"/>
      <w:vertAlign w:val="superscript"/>
    </w:rPr>
  </w:style>
  <w:style w:type="paragraph" w:styleId="Revision">
    <w:name w:val="Revision"/>
    <w:hidden/>
    <w:uiPriority w:val="99"/>
    <w:semiHidden/>
    <w:rsid w:val="006D788E"/>
    <w:rPr>
      <w:rFonts w:ascii="Calibri" w:hAnsi="Calibri"/>
      <w:lang w:eastAsia="en-US"/>
    </w:rPr>
  </w:style>
  <w:style w:type="paragraph" w:styleId="ListParagraph">
    <w:name w:val="List Paragraph"/>
    <w:basedOn w:val="Normal"/>
    <w:uiPriority w:val="99"/>
    <w:qFormat/>
    <w:rsid w:val="003569C5"/>
    <w:pPr>
      <w:ind w:left="708"/>
    </w:pPr>
    <w:rPr>
      <w:lang w:eastAsia="ru-RU"/>
    </w:rPr>
  </w:style>
  <w:style w:type="character" w:customStyle="1" w:styleId="FontStyle17">
    <w:name w:val="Font Style17"/>
    <w:uiPriority w:val="99"/>
    <w:rsid w:val="00FE7C88"/>
    <w:rPr>
      <w:rFonts w:ascii="Times New Roman" w:hAnsi="Times New Roman"/>
      <w:sz w:val="22"/>
    </w:rPr>
  </w:style>
  <w:style w:type="paragraph" w:styleId="TOCHeading">
    <w:name w:val="TOC Heading"/>
    <w:basedOn w:val="Heading1"/>
    <w:next w:val="Normal"/>
    <w:uiPriority w:val="99"/>
    <w:qFormat/>
    <w:rsid w:val="003B36EE"/>
    <w:pPr>
      <w:keepLines/>
      <w:spacing w:after="0" w:line="259" w:lineRule="auto"/>
      <w:outlineLvl w:val="9"/>
    </w:pPr>
    <w:rPr>
      <w:rFonts w:ascii="Cambria" w:eastAsia="Times New Roman" w:hAnsi="Cambria"/>
      <w:b w:val="0"/>
      <w:color w:val="365F91"/>
      <w:kern w:val="0"/>
    </w:rPr>
  </w:style>
  <w:style w:type="paragraph" w:styleId="TOC3">
    <w:name w:val="toc 3"/>
    <w:basedOn w:val="Normal"/>
    <w:next w:val="Normal"/>
    <w:autoRedefine/>
    <w:uiPriority w:val="99"/>
    <w:rsid w:val="003B36EE"/>
    <w:pPr>
      <w:spacing w:after="100"/>
      <w:ind w:left="440"/>
    </w:pPr>
  </w:style>
  <w:style w:type="paragraph" w:styleId="TOC4">
    <w:name w:val="toc 4"/>
    <w:basedOn w:val="Normal"/>
    <w:next w:val="Normal"/>
    <w:autoRedefine/>
    <w:uiPriority w:val="99"/>
    <w:rsid w:val="00DF7500"/>
    <w:pPr>
      <w:spacing w:after="100" w:line="259" w:lineRule="auto"/>
      <w:ind w:left="660"/>
    </w:pPr>
    <w:rPr>
      <w:lang w:eastAsia="ru-RU"/>
    </w:rPr>
  </w:style>
  <w:style w:type="paragraph" w:styleId="TOC5">
    <w:name w:val="toc 5"/>
    <w:basedOn w:val="Normal"/>
    <w:next w:val="Normal"/>
    <w:autoRedefine/>
    <w:uiPriority w:val="99"/>
    <w:rsid w:val="00DF7500"/>
    <w:pPr>
      <w:spacing w:after="100" w:line="259" w:lineRule="auto"/>
      <w:ind w:left="880"/>
    </w:pPr>
    <w:rPr>
      <w:lang w:eastAsia="ru-RU"/>
    </w:rPr>
  </w:style>
  <w:style w:type="paragraph" w:styleId="TOC6">
    <w:name w:val="toc 6"/>
    <w:basedOn w:val="Normal"/>
    <w:next w:val="Normal"/>
    <w:autoRedefine/>
    <w:uiPriority w:val="99"/>
    <w:rsid w:val="00DF7500"/>
    <w:pPr>
      <w:spacing w:after="100" w:line="259" w:lineRule="auto"/>
      <w:ind w:left="1100"/>
    </w:pPr>
    <w:rPr>
      <w:lang w:eastAsia="ru-RU"/>
    </w:rPr>
  </w:style>
  <w:style w:type="paragraph" w:styleId="TOC7">
    <w:name w:val="toc 7"/>
    <w:basedOn w:val="Normal"/>
    <w:next w:val="Normal"/>
    <w:autoRedefine/>
    <w:uiPriority w:val="99"/>
    <w:rsid w:val="00DF7500"/>
    <w:pPr>
      <w:spacing w:after="100" w:line="259" w:lineRule="auto"/>
      <w:ind w:left="1320"/>
    </w:pPr>
    <w:rPr>
      <w:lang w:eastAsia="ru-RU"/>
    </w:rPr>
  </w:style>
  <w:style w:type="paragraph" w:styleId="TOC8">
    <w:name w:val="toc 8"/>
    <w:basedOn w:val="Normal"/>
    <w:next w:val="Normal"/>
    <w:autoRedefine/>
    <w:uiPriority w:val="99"/>
    <w:rsid w:val="00DF7500"/>
    <w:pPr>
      <w:spacing w:after="100" w:line="259" w:lineRule="auto"/>
      <w:ind w:left="1540"/>
    </w:pPr>
    <w:rPr>
      <w:lang w:eastAsia="ru-RU"/>
    </w:rPr>
  </w:style>
  <w:style w:type="paragraph" w:styleId="TOC9">
    <w:name w:val="toc 9"/>
    <w:basedOn w:val="Normal"/>
    <w:next w:val="Normal"/>
    <w:autoRedefine/>
    <w:uiPriority w:val="99"/>
    <w:rsid w:val="00DF7500"/>
    <w:pPr>
      <w:spacing w:after="100" w:line="259" w:lineRule="auto"/>
      <w:ind w:left="1760"/>
    </w:pPr>
    <w:rPr>
      <w:lang w:eastAsia="ru-RU"/>
    </w:rPr>
  </w:style>
  <w:style w:type="paragraph" w:styleId="NormalIndent">
    <w:name w:val="Normal Indent"/>
    <w:basedOn w:val="Normal"/>
    <w:uiPriority w:val="99"/>
    <w:rsid w:val="003422B0"/>
    <w:pPr>
      <w:spacing w:after="0" w:line="240" w:lineRule="auto"/>
      <w:ind w:left="720"/>
    </w:pPr>
    <w:rPr>
      <w:rFonts w:ascii="Times New Roman" w:hAnsi="Times New Roman"/>
      <w:sz w:val="20"/>
      <w:szCs w:val="20"/>
      <w:lang w:eastAsia="ru-RU"/>
    </w:rPr>
  </w:style>
  <w:style w:type="character" w:customStyle="1" w:styleId="FontStyle82">
    <w:name w:val="Font Style82"/>
    <w:basedOn w:val="DefaultParagraphFont"/>
    <w:uiPriority w:val="99"/>
    <w:rsid w:val="00EB70B4"/>
    <w:rPr>
      <w:rFonts w:ascii="Times New Roman" w:hAnsi="Times New Roman" w:cs="Times New Roman"/>
      <w:sz w:val="24"/>
      <w:szCs w:val="24"/>
    </w:rPr>
  </w:style>
  <w:style w:type="character" w:customStyle="1" w:styleId="FontStyle99">
    <w:name w:val="Font Style99"/>
    <w:basedOn w:val="DefaultParagraphFont"/>
    <w:uiPriority w:val="99"/>
    <w:rsid w:val="00EB70B4"/>
    <w:rPr>
      <w:rFonts w:ascii="Georgia" w:hAnsi="Georgia" w:cs="Georgia"/>
      <w:i/>
      <w:iCs/>
      <w:sz w:val="20"/>
      <w:szCs w:val="20"/>
    </w:rPr>
  </w:style>
  <w:style w:type="character" w:customStyle="1" w:styleId="FontStyle100">
    <w:name w:val="Font Style100"/>
    <w:basedOn w:val="DefaultParagraphFont"/>
    <w:uiPriority w:val="99"/>
    <w:rsid w:val="00EB70B4"/>
    <w:rPr>
      <w:rFonts w:ascii="Times New Roman" w:hAnsi="Times New Roman" w:cs="Times New Roman"/>
      <w:b/>
      <w:bCs/>
      <w:i/>
      <w:iCs/>
      <w:sz w:val="24"/>
      <w:szCs w:val="24"/>
    </w:rPr>
  </w:style>
  <w:style w:type="character" w:customStyle="1" w:styleId="FontStyle113">
    <w:name w:val="Font Style113"/>
    <w:basedOn w:val="DefaultParagraphFont"/>
    <w:uiPriority w:val="99"/>
    <w:rsid w:val="00EB70B4"/>
    <w:rPr>
      <w:rFonts w:ascii="Times New Roman" w:hAnsi="Times New Roman" w:cs="Times New Roman"/>
      <w:i/>
      <w:iCs/>
      <w:sz w:val="24"/>
      <w:szCs w:val="24"/>
    </w:rPr>
  </w:style>
  <w:style w:type="character" w:customStyle="1" w:styleId="FontStyle118">
    <w:name w:val="Font Style118"/>
    <w:basedOn w:val="DefaultParagraphFont"/>
    <w:uiPriority w:val="99"/>
    <w:rsid w:val="00EB70B4"/>
    <w:rPr>
      <w:rFonts w:ascii="Calibri" w:hAnsi="Calibri" w:cs="Calibri"/>
      <w:b/>
      <w:bCs/>
      <w:i/>
      <w:iCs/>
      <w:sz w:val="28"/>
      <w:szCs w:val="28"/>
    </w:rPr>
  </w:style>
  <w:style w:type="paragraph" w:customStyle="1" w:styleId="Style53">
    <w:name w:val="Style53"/>
    <w:basedOn w:val="Normal"/>
    <w:uiPriority w:val="99"/>
    <w:rsid w:val="00EB70B4"/>
    <w:pPr>
      <w:widowControl w:val="0"/>
      <w:autoSpaceDE w:val="0"/>
      <w:autoSpaceDN w:val="0"/>
      <w:adjustRightInd w:val="0"/>
      <w:spacing w:after="0" w:line="306" w:lineRule="exact"/>
      <w:jc w:val="both"/>
    </w:pPr>
    <w:rPr>
      <w:rFonts w:ascii="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23014145">
      <w:marLeft w:val="0"/>
      <w:marRight w:val="0"/>
      <w:marTop w:val="0"/>
      <w:marBottom w:val="0"/>
      <w:divBdr>
        <w:top w:val="none" w:sz="0" w:space="0" w:color="auto"/>
        <w:left w:val="none" w:sz="0" w:space="0" w:color="auto"/>
        <w:bottom w:val="none" w:sz="0" w:space="0" w:color="auto"/>
        <w:right w:val="none" w:sz="0" w:space="0" w:color="auto"/>
      </w:divBdr>
    </w:div>
    <w:div w:id="1523014146">
      <w:marLeft w:val="0"/>
      <w:marRight w:val="0"/>
      <w:marTop w:val="0"/>
      <w:marBottom w:val="0"/>
      <w:divBdr>
        <w:top w:val="none" w:sz="0" w:space="0" w:color="auto"/>
        <w:left w:val="none" w:sz="0" w:space="0" w:color="auto"/>
        <w:bottom w:val="none" w:sz="0" w:space="0" w:color="auto"/>
        <w:right w:val="none" w:sz="0" w:space="0" w:color="auto"/>
      </w:divBdr>
    </w:div>
    <w:div w:id="1523014147">
      <w:marLeft w:val="0"/>
      <w:marRight w:val="0"/>
      <w:marTop w:val="0"/>
      <w:marBottom w:val="0"/>
      <w:divBdr>
        <w:top w:val="none" w:sz="0" w:space="0" w:color="auto"/>
        <w:left w:val="none" w:sz="0" w:space="0" w:color="auto"/>
        <w:bottom w:val="none" w:sz="0" w:space="0" w:color="auto"/>
        <w:right w:val="none" w:sz="0" w:space="0" w:color="auto"/>
      </w:divBdr>
    </w:div>
    <w:div w:id="1523014148">
      <w:marLeft w:val="0"/>
      <w:marRight w:val="0"/>
      <w:marTop w:val="0"/>
      <w:marBottom w:val="0"/>
      <w:divBdr>
        <w:top w:val="none" w:sz="0" w:space="0" w:color="auto"/>
        <w:left w:val="none" w:sz="0" w:space="0" w:color="auto"/>
        <w:bottom w:val="none" w:sz="0" w:space="0" w:color="auto"/>
        <w:right w:val="none" w:sz="0" w:space="0" w:color="auto"/>
      </w:divBdr>
    </w:div>
    <w:div w:id="1523014149">
      <w:marLeft w:val="0"/>
      <w:marRight w:val="0"/>
      <w:marTop w:val="0"/>
      <w:marBottom w:val="0"/>
      <w:divBdr>
        <w:top w:val="none" w:sz="0" w:space="0" w:color="auto"/>
        <w:left w:val="none" w:sz="0" w:space="0" w:color="auto"/>
        <w:bottom w:val="none" w:sz="0" w:space="0" w:color="auto"/>
        <w:right w:val="none" w:sz="0" w:space="0" w:color="auto"/>
      </w:divBdr>
    </w:div>
    <w:div w:id="1523014150">
      <w:marLeft w:val="0"/>
      <w:marRight w:val="0"/>
      <w:marTop w:val="0"/>
      <w:marBottom w:val="0"/>
      <w:divBdr>
        <w:top w:val="none" w:sz="0" w:space="0" w:color="auto"/>
        <w:left w:val="none" w:sz="0" w:space="0" w:color="auto"/>
        <w:bottom w:val="none" w:sz="0" w:space="0" w:color="auto"/>
        <w:right w:val="none" w:sz="0" w:space="0" w:color="auto"/>
      </w:divBdr>
    </w:div>
    <w:div w:id="1523014151">
      <w:marLeft w:val="0"/>
      <w:marRight w:val="0"/>
      <w:marTop w:val="0"/>
      <w:marBottom w:val="0"/>
      <w:divBdr>
        <w:top w:val="none" w:sz="0" w:space="0" w:color="auto"/>
        <w:left w:val="none" w:sz="0" w:space="0" w:color="auto"/>
        <w:bottom w:val="none" w:sz="0" w:space="0" w:color="auto"/>
        <w:right w:val="none" w:sz="0" w:space="0" w:color="auto"/>
      </w:divBdr>
    </w:div>
    <w:div w:id="1523014152">
      <w:marLeft w:val="0"/>
      <w:marRight w:val="0"/>
      <w:marTop w:val="0"/>
      <w:marBottom w:val="0"/>
      <w:divBdr>
        <w:top w:val="none" w:sz="0" w:space="0" w:color="auto"/>
        <w:left w:val="none" w:sz="0" w:space="0" w:color="auto"/>
        <w:bottom w:val="none" w:sz="0" w:space="0" w:color="auto"/>
        <w:right w:val="none" w:sz="0" w:space="0" w:color="auto"/>
      </w:divBdr>
    </w:div>
    <w:div w:id="1523014153">
      <w:marLeft w:val="0"/>
      <w:marRight w:val="0"/>
      <w:marTop w:val="0"/>
      <w:marBottom w:val="0"/>
      <w:divBdr>
        <w:top w:val="none" w:sz="0" w:space="0" w:color="auto"/>
        <w:left w:val="none" w:sz="0" w:space="0" w:color="auto"/>
        <w:bottom w:val="none" w:sz="0" w:space="0" w:color="auto"/>
        <w:right w:val="none" w:sz="0" w:space="0" w:color="auto"/>
      </w:divBdr>
    </w:div>
    <w:div w:id="1523014154">
      <w:marLeft w:val="0"/>
      <w:marRight w:val="0"/>
      <w:marTop w:val="0"/>
      <w:marBottom w:val="0"/>
      <w:divBdr>
        <w:top w:val="none" w:sz="0" w:space="0" w:color="auto"/>
        <w:left w:val="none" w:sz="0" w:space="0" w:color="auto"/>
        <w:bottom w:val="none" w:sz="0" w:space="0" w:color="auto"/>
        <w:right w:val="none" w:sz="0" w:space="0" w:color="auto"/>
      </w:divBdr>
    </w:div>
    <w:div w:id="1523014155">
      <w:marLeft w:val="0"/>
      <w:marRight w:val="0"/>
      <w:marTop w:val="0"/>
      <w:marBottom w:val="0"/>
      <w:divBdr>
        <w:top w:val="none" w:sz="0" w:space="0" w:color="auto"/>
        <w:left w:val="none" w:sz="0" w:space="0" w:color="auto"/>
        <w:bottom w:val="none" w:sz="0" w:space="0" w:color="auto"/>
        <w:right w:val="none" w:sz="0" w:space="0" w:color="auto"/>
      </w:divBdr>
    </w:div>
    <w:div w:id="1523014156">
      <w:marLeft w:val="0"/>
      <w:marRight w:val="0"/>
      <w:marTop w:val="0"/>
      <w:marBottom w:val="0"/>
      <w:divBdr>
        <w:top w:val="none" w:sz="0" w:space="0" w:color="auto"/>
        <w:left w:val="none" w:sz="0" w:space="0" w:color="auto"/>
        <w:bottom w:val="none" w:sz="0" w:space="0" w:color="auto"/>
        <w:right w:val="none" w:sz="0" w:space="0" w:color="auto"/>
      </w:divBdr>
    </w:div>
    <w:div w:id="15230141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0000-08-636\AppData\Local\Temp\notesC7A056\749"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0000-08-636\AppData\Local\Temp\notesC7A056\749"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0000-08-636\AppData\Local\Temp\notesC7A056\74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0000-08-636\AppData\Local\Temp\notesC7A056\749" TargetMode="External"/><Relationship Id="rId4" Type="http://schemas.openxmlformats.org/officeDocument/2006/relationships/webSettings" Target="webSettings.xml"/><Relationship Id="rId9" Type="http://schemas.openxmlformats.org/officeDocument/2006/relationships/hyperlink" Target="file:///C:\Users\0000-08-636\AppData\Local\Temp\notesC7A056\74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71</Pages>
  <Words>27918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
  <cp:keywords/>
  <dc:description/>
  <cp:lastModifiedBy/>
  <cp:revision>3</cp:revision>
  <cp:lastPrinted>2018-07-30T10:17:00Z</cp:lastPrinted>
  <dcterms:created xsi:type="dcterms:W3CDTF">2018-08-21T07:44:00Z</dcterms:created>
  <dcterms:modified xsi:type="dcterms:W3CDTF">2018-08-21T07:53:00Z</dcterms:modified>
</cp:coreProperties>
</file>