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Приложение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к постановлению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Губернатора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Владимирской области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от 11.03.2009 N 181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ПОЛОЖЕНИЕ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О ПОРЯДКЕ ОФОРМЛЕНИЯ, ПЕРЕОФОРМЛЕНИЯ, 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ГОСУДАРСТВЕННОЙ</w:t>
      </w:r>
      <w:proofErr w:type="gramEnd"/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РЕГИСТРАЦИИ И ВЫДАЧИ ЛИЦЕНЗИЙ НА ПОЛЬЗОВАНИЕ УЧАСТКАМИ НЕДР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МЕСТНОГО ЗНАЧЕНИЯ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(в ред. постановлений Губернатора Владимирской области</w:t>
      </w:r>
      <w:proofErr w:type="gramEnd"/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от 11.01.2010 </w:t>
      </w:r>
      <w:hyperlink r:id="rId4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N 4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, от 25.03.2010 </w:t>
      </w:r>
      <w:hyperlink r:id="rId5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N 352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>,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от 19.10.2011 </w:t>
      </w:r>
      <w:hyperlink r:id="rId6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N 1130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, от 25.07.2012 </w:t>
      </w:r>
      <w:hyperlink r:id="rId7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N 818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>,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от 11.03.2014 </w:t>
      </w:r>
      <w:hyperlink r:id="rId8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N 207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>,</w:t>
      </w:r>
    </w:p>
    <w:p w:rsidR="007F20FD" w:rsidRPr="00081B6C" w:rsidRDefault="00812FE7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hyperlink r:id="rId9" w:history="1">
        <w:r w:rsidR="007F20FD"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="007F20FD" w:rsidRPr="00081B6C">
        <w:rPr>
          <w:rFonts w:ascii="Times New Roman" w:hAnsi="Times New Roman" w:cs="Times New Roman"/>
          <w:bCs/>
          <w:sz w:val="24"/>
          <w:szCs w:val="24"/>
        </w:rPr>
        <w:t xml:space="preserve"> администрации Владимирской области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от 03.02.2015 N 44)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1. Общие положения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1.1. 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Настоящим Положением в соответствии с </w:t>
      </w:r>
      <w:hyperlink r:id="rId10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Законом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Российской Федерации от 21.02.92 N 2395-1 "О недрах" и </w:t>
      </w:r>
      <w:hyperlink r:id="rId11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Законом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Владимирской области от 10.07.2002 N 65-ОЗ "О порядке предоставления и порядке пользования участками недр местного значения на территории Владимирской области" устанавливается единый порядок оформления, переоформления, выдачи, государственной регистрации, учета и хранения лицензий на пользование участками недр местного значения, включенных в перечень участков недр местного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значения (далее - участки недр) на территории Владимирской области.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12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Действие настоящего Положения распространяется на всех пользователей недр независимо от их организационно-правовой формы и формы собственности.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1.2. 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Предоставление недр в пользование оформляется специальным государственным разрешением в виде лицензии, включающей установленной формы бланк с Государственным гербом Российской Федерации, а также текстовые, графические и иные приложения, являющиеся неотъемлемой составной частью лицензии и определяющие основные условия пользования недрами.</w:t>
      </w:r>
      <w:proofErr w:type="gramEnd"/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Лицензия является документом, удостоверяющим право ее владельца на пользование участком недр в определенных границах в соответствии с указанной в ней целью в течение установленного срока при соблюдении владельцем заранее оговоренных условий.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Права и обязанности пользователя недр возникают со дня государственной регистрации лицензии на право пользования недрами (далее по тексту - лицензия).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1.3. Предоставление и изъятие земельных участков, лесных участков, водных объектов, необходимых для ведения работ, связанных с пользованием недрами, осуществляется в порядке, установленном законодательством Российской Федерации и Правительством Российской Федерации.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(п. 1.3 в ред. </w:t>
      </w:r>
      <w:hyperlink r:id="rId13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19.10.2011 N 1130)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1.4. Участок недр для добычи общераспространенных полезных ископаемых (далее - ОПИ), строительства и эксплуатации подземных сооружений местного и регионального значения, не связанных с добычей полезных ископаемых, предоставляется пользователю в виде горного отвода - геометризированного блока недр. Предварительные границы горного отвода устанавливаются при предоставлении лицензии на пользование недрами. </w:t>
      </w:r>
      <w:r w:rsidRPr="00081B6C">
        <w:rPr>
          <w:rFonts w:ascii="Times New Roman" w:hAnsi="Times New Roman" w:cs="Times New Roman"/>
          <w:bCs/>
          <w:sz w:val="24"/>
          <w:szCs w:val="24"/>
        </w:rPr>
        <w:lastRenderedPageBreak/>
        <w:t>Участку недр, предоставляемому на основании лицензии на геологическое изучение недр, придается статус геологического отвода.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14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После разработки технического проекта, получения на него положительного заключения государственной экспертизы, согласования указанного проекта в установленном порядке документы, определяющие уточненные границы горного отвода (с характерными разрезами, ведомостью координат угловых точек), включаются в лицензию в качестве неотъемлемой составной части. Утвержденный и согласованный технический проект является основанием для начала производственной деятельности по разработке месторождений ОПИ.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Пользователь недр, получивший участок недр в виде горного отвода, имеет исключительное право в его границах осуществлять деятельность в соответствии с предоставленной лицензией. Деятельность других лиц, связанная с пользованием недрами в границах горного отвода, может осуществляться только с согласия владельца лицензии.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В границах геологического отвода могут одновременно проводить работы несколько пользователей недр. Их взаимоотношения определяются при предоставлении недр в пользование.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(абзац введен </w:t>
      </w:r>
      <w:hyperlink r:id="rId15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постановлением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2. Механизм оформления и выдачи лицензии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2.1. Принятие решения о предоставлении права пользования участками недр осуществляется по результатам аукциона или без проведения аукциона.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Порядок проведения аукциона на право пользования участками недр устанавливается Губернатором области.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Участки недр предоставляются в пользование без проведения аукциона в случаях, установленных </w:t>
      </w:r>
      <w:hyperlink r:id="rId16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Законом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Владимирской области от 10.07.2002 N 65-ОЗ "О порядке предоставления и порядке пользования участками недр местного значения на территории Владимирской области".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Основанием для оформления и выдачи лицензии является постановление Губернатора области о предоставлении права пользования участком недр.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(п. 2.1 в ред. </w:t>
      </w:r>
      <w:hyperlink r:id="rId17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43"/>
      <w:bookmarkEnd w:id="0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2.2. Для получения права пользования участком недр с целью разведки и добычи ОПИ или для геологического изучения без проведения аукциона заявитель должен представить в уполномоченный орган администрации 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области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следующие документы: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1) </w:t>
      </w:r>
      <w:hyperlink w:anchor="Par214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заявление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о предоставлении права пользования участком недр по форме согласно приложению N 1 к настоящему Положению;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2) данные о лицах, которые представляют заявителя: решение уполномоченных органов управления заявителя о назначении (избрании) единоличного исполнительного органа организации (с предъявлением оригинала в случае, если копия не заверена нотариально) или нотариально удостоверенную доверенность;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18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администрации Владимирской области от 03.02.2015 N 44)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3) засвидетельствованные в нотариальном порядке копии свидетельства о государственной регистрации юридического лица, свидетельства о государственной регистрации гражданина в качестве индивидуального предпринимателя, устава юридического лица; выписку из Единого государственного реестра юридических лиц, выписку из Единого государственного реестра индивидуальных предпринимателей, полученные не ранее чем за один месяц до даты подачи заявления.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Указанные документы (за исключением засвидетельствованной в нотариальном порядке копии устава юридического лица) заявитель вправе представить самостоятельно. В случае непредставления их заявителем департамент в течение 7 рабочих дней со дня поступления документов заявителя запрашивает указанные документы (сведения, </w:t>
      </w:r>
      <w:r w:rsidRPr="00081B6C">
        <w:rPr>
          <w:rFonts w:ascii="Times New Roman" w:hAnsi="Times New Roman" w:cs="Times New Roman"/>
          <w:bCs/>
          <w:sz w:val="24"/>
          <w:szCs w:val="24"/>
        </w:rPr>
        <w:lastRenderedPageBreak/>
        <w:t>содержащиеся в них) в уполномоченном федеральном органе исполнительной власти путем направления межведомственного запроса, оформленного в установленном порядке;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подп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. 3 в ред. </w:t>
      </w:r>
      <w:hyperlink r:id="rId19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администрации Владимирской области от 03.02.2015 N 44)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4) данные о месторождении ОПИ, подтвержденные материалами государственной экспертизы запасов, геологической и экономической информации о предоставляемых в пользование участках недр (в том числе свидетельство об установлении факта открытия месторождения ОПИ, выданное департаментом природопользования и охраны окружающей среды администрации области, и информация, подтверждающая выполнение работ по геологическому изучению месторождения за счет средств заявителя, в случае наличия таковых), границах месторождения, количестве и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качестве запасов, их балансовая принадлежность - при предоставлении права пользования участком недр с целью разведки и добычи ОПИ; предложения заявителя по условиям пользования недрами, включая виды, объемы, сроки проведения работ и ожидаемые результаты геологического изучения, в том числе по приросту запасов полезных ископаемых - при предоставлении права пользования участком недр с целью геологического изучения;</w:t>
      </w:r>
      <w:proofErr w:type="gramEnd"/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5) топографический план испрашиваемого участка недр в масштабе 1:1000 - 1:5000 или 1:10000 с указанием границ месторождения, блоков подсчета запасов, границ требуемого земельного участка - при предоставлении права пользования участком недр с целью разведки и добычи ОПИ, схему расположения испрашиваемого участка недр с таблицей координат угловых точек (географические координаты) - при предоставлении права пользования участком недр с целью геологического изучения;</w:t>
      </w:r>
      <w:proofErr w:type="gramEnd"/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6) данные о финансовых возможностях заявителя, необходимых для эффективного и безопасного проведения работ, связанных с намечаемым пользованием недрами: данные об уставном капитале и размере доли государственной собственности в нем, копии бухгалтерской (финансовой) отчетности заявителя (с приложением всех обязательных форм) за год, предшествующий подаче заявления, с доказательством представления ее в налоговый орган (за исключением организаций, применяющих упрощенную систему налогообложения);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в случае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если организация применяет упрощенную систему налогообложения, представляется копия налоговой декларации за год, предшествующий году подачи заявления, с доказательством представления ее в налоговый орган, подписанная руководителем и заверенная печатью организации; документальные данные о наличии у заявителя собственных средств, а при необходимости - банковские и иные гарантии на получение средств для освоения месторождения и др.;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20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администрации Владимирской области от 03.02.2015 N 44)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7) данные о технических и технологических возможностях заявителя, а также других организаций, привлекаемых им в качестве подрядчиков (данные о наличии технологического оборудования, квалифицированных специалистов, которые будут непосредственно осуществлять работы по освоению участка недр, или наличии договоров со сторонними организациями, привлекаемыми в качестве подрядчиков);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8) информацию о предыдущей деятельности заявителя, связанной с пользованием недрами;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9) справку налогового органа об отсутствии у заявителя просроченной задолженности по уплате налогов и сборов.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Указанный документ заявитель вправе представить самостоятельно. В случае непредставления их заявителем департамент в течение 7 рабочих дней со дня поступления документов заявителя запрашивает указанный документ (сведения, содержащиеся в нем) в налоговом органе по месту нахождения заявителя путем направления межведомственного запроса, оформленного в установленном порядке;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(абзац введен </w:t>
      </w:r>
      <w:hyperlink r:id="rId21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постановлением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администрации Владимирской области от 03.02.2015 N 44)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10) бизнес-план, технико-экономическое обоснование либо технико-экономический расчет планируемой хозяйственной деятельности, связанной с пользованием недрами </w:t>
      </w:r>
      <w:r w:rsidRPr="00081B6C">
        <w:rPr>
          <w:rFonts w:ascii="Times New Roman" w:hAnsi="Times New Roman" w:cs="Times New Roman"/>
          <w:bCs/>
          <w:sz w:val="24"/>
          <w:szCs w:val="24"/>
        </w:rPr>
        <w:lastRenderedPageBreak/>
        <w:t>(технико-экономические показатели (расчеты) ведения работ, расчеты экономической эффективности от вложенных средств (срок окупаемости, приведенные затраты и т.д.).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(п. 2.2 в ред. </w:t>
      </w:r>
      <w:hyperlink r:id="rId22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2.3. 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Для получения права пользования участком недр в целях геологического изучения на основании заключенного в установленном порядке государственного контракта на выполнение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работ по геологическому изучению недр для государственных нужд заявитель должен представить в уполномоченный орган администрации области заявление о предоставлении права пользования участком недр с приложением копии государственного контракта.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(п. 2.3 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введен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23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постановлением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63"/>
      <w:bookmarkEnd w:id="1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2.4. Для получения права пользования участком недр для целей строительства и эксплуатации подземных сооружений местного и регионального значения, не связанных с добычей полезных ископаемых, заявитель должен представить в уполномоченный орган администрации 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области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следующие документы: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1) </w:t>
      </w:r>
      <w:hyperlink w:anchor="Par214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заявление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о предоставлении права пользования участком недр по форме согласно приложению N 1 к настоящему Положению;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2) данные о лицах, которые представляют заявителя: решение уполномоченных органов управления заявителя о назначении (избрании) единоличного исполнительного органа организации (с предъявлением оригинала в случае, если копия не заверена нотариально) или нотариально удостоверенную доверенность;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24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администрации Владимирской области от 03.02.2015 N 44)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3) засвидетельствованные в нотариальном порядке копии свидетельства о государственной регистрации юридического лица, свидетельства о государственной регистрации гражданина в качестве индивидуального предпринимателя, устава юридического лица; выписку из Единого государственного реестра юридических лиц, выписку из Единого государственного реестра индивидуальных предпринимателей, полученные не ранее чем за один месяц до даты подачи заявления.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Указанные документы (за исключением засвидетельствованной в нотариальном порядке копии устава юридического лица) заявитель вправе представить самостоятельно. В случае непредставления их заявителем департамент в течение 7 рабочих дней со дня поступления документов заявителя запрашивает указанные документы (сведения, содержащиеся в них) в уполномоченном федеральном органе исполнительной власти путем направления межведомственного запроса, оформленного в установленном порядке;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подп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. 3 в ред. </w:t>
      </w:r>
      <w:hyperlink r:id="rId25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администрации Владимирской области от 03.02.2015 N 44)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4) данные о финансовых возможностях заявителя, необходимых для эффективного и безопасного проведения работ, связанных с намечаемым пользованием недрами: данные об уставном капитале и размере доли государственной собственности в нем; копии бухгалтерской (финансовой) отчетности заявителя (с приложением всех обязательных форм) за год, предшествующий подаче заявления, с доказательством представления ее в налоговый орган (за исключением организаций, применяющих упрощенную систему налогообложения);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в случае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если организация применяет упрощенную систему налогообложения, представляется копия налоговой декларации за год, предшествующий году подачи заявления, с доказательством представления ее в налоговый орган, подписанная руководителем и заверенная печатью организации; документальные данные о наличии у заявителя собственных средств, а при необходимости - банковские и иные гарантии на получение средств для проведения работ; справка налогового органа об отсутствии у заявителя просроченной задолженности по уплате налогов и сборов;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26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администрации Владимирской области от 03.02.2015 N 44)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5) данные о технических и технологических возможностях заявителя, а также других организаций, привлекаемых им в качестве подрядчиков (данные о наличии технологического оборудования, квалифицированных специалистов, которые будут </w:t>
      </w:r>
      <w:r w:rsidRPr="00081B6C">
        <w:rPr>
          <w:rFonts w:ascii="Times New Roman" w:hAnsi="Times New Roman" w:cs="Times New Roman"/>
          <w:bCs/>
          <w:sz w:val="24"/>
          <w:szCs w:val="24"/>
        </w:rPr>
        <w:lastRenderedPageBreak/>
        <w:t>непосредственно осуществлять работы по освоению участка недр, или наличии договоров со сторонними организациями, привлекаемыми в качестве подрядчиков);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6) данные о виде подземного сооружения и его целевом назначении, способах его эксплуатации;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7) размеры участка недр, необходимые для строительства и эксплуатации подземного сооружения;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8) требования к составу и свойствам горных пород, в которых будет размещено подземное сооружение;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9) необходимые меры по обеспечению экологической и промышленной безопасности намечаемых к строительству и эксплуатации подземных сооружений;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10) технико-экономическое обоснование либо технико-экономический расчет планируемой хозяйственной деятельности, связанной с пользованием недрами;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11) заключение государственной экспертизы геологической информации, государственной экологической, санитарно-эпидемиологической экспертиз, экспертизы промышленной безопасности в случаях, установленных законодательством.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(п. 2.4 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введен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27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постановлением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812FE7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8" w:history="1">
        <w:r w:rsidR="007F20FD" w:rsidRPr="00081B6C">
          <w:rPr>
            <w:rFonts w:ascii="Times New Roman" w:hAnsi="Times New Roman" w:cs="Times New Roman"/>
            <w:bCs/>
            <w:sz w:val="24"/>
            <w:szCs w:val="24"/>
          </w:rPr>
          <w:t>2.5</w:t>
        </w:r>
      </w:hyperlink>
      <w:r w:rsidR="007F20FD" w:rsidRPr="00081B6C">
        <w:rPr>
          <w:rFonts w:ascii="Times New Roman" w:hAnsi="Times New Roman" w:cs="Times New Roman"/>
          <w:bCs/>
          <w:sz w:val="24"/>
          <w:szCs w:val="24"/>
        </w:rPr>
        <w:t xml:space="preserve">. Все документы, представленные в соответствии с </w:t>
      </w:r>
      <w:hyperlink w:anchor="Par43" w:history="1">
        <w:r w:rsidR="007F20FD" w:rsidRPr="00081B6C">
          <w:rPr>
            <w:rFonts w:ascii="Times New Roman" w:hAnsi="Times New Roman" w:cs="Times New Roman"/>
            <w:bCs/>
            <w:sz w:val="24"/>
            <w:szCs w:val="24"/>
          </w:rPr>
          <w:t>пунктами 2.2</w:t>
        </w:r>
      </w:hyperlink>
      <w:r w:rsidR="007F20FD" w:rsidRPr="00081B6C">
        <w:rPr>
          <w:rFonts w:ascii="Times New Roman" w:hAnsi="Times New Roman" w:cs="Times New Roman"/>
          <w:bCs/>
          <w:sz w:val="24"/>
          <w:szCs w:val="24"/>
        </w:rPr>
        <w:t xml:space="preserve"> - </w:t>
      </w:r>
      <w:hyperlink w:anchor="Par63" w:history="1">
        <w:r w:rsidR="007F20FD" w:rsidRPr="00081B6C">
          <w:rPr>
            <w:rFonts w:ascii="Times New Roman" w:hAnsi="Times New Roman" w:cs="Times New Roman"/>
            <w:bCs/>
            <w:sz w:val="24"/>
            <w:szCs w:val="24"/>
          </w:rPr>
          <w:t>2.4</w:t>
        </w:r>
      </w:hyperlink>
      <w:r w:rsidR="007F20FD" w:rsidRPr="00081B6C">
        <w:rPr>
          <w:rFonts w:ascii="Times New Roman" w:hAnsi="Times New Roman" w:cs="Times New Roman"/>
          <w:bCs/>
          <w:sz w:val="24"/>
          <w:szCs w:val="24"/>
        </w:rPr>
        <w:t xml:space="preserve"> настоящего Положения (далее по тексту - заявка), принимаются по описи, копия которой направляется (вручается) заявителю с отметкой о дате приема документов.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29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Информация, полученная от заявителей, является конфиденциальной и разглашению не подлежит.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Документы, составленные на иностранном языке, принимаются с сопровождением их засвидетельствованного в нотариальном порядке перевода на русский язык.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(абзац введен </w:t>
      </w:r>
      <w:hyperlink r:id="rId30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постановлением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администрации Владимирской области от 03.02.2015 N 44)</w:t>
      </w:r>
    </w:p>
    <w:p w:rsidR="007F20FD" w:rsidRPr="00081B6C" w:rsidRDefault="00812FE7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31" w:history="1">
        <w:r w:rsidR="007F20FD" w:rsidRPr="00081B6C">
          <w:rPr>
            <w:rFonts w:ascii="Times New Roman" w:hAnsi="Times New Roman" w:cs="Times New Roman"/>
            <w:bCs/>
            <w:sz w:val="24"/>
            <w:szCs w:val="24"/>
          </w:rPr>
          <w:t>2.6</w:t>
        </w:r>
      </w:hyperlink>
      <w:r w:rsidR="007F20FD" w:rsidRPr="00081B6C">
        <w:rPr>
          <w:rFonts w:ascii="Times New Roman" w:hAnsi="Times New Roman" w:cs="Times New Roman"/>
          <w:bCs/>
          <w:sz w:val="24"/>
          <w:szCs w:val="24"/>
        </w:rPr>
        <w:t>. Уполномоченный орган администрации области осуществляет рассмотрение заявки и подготовку проекта постановления Губернатора области о предоставлении права пользования участком недр в течение двух месяцев со дня регистрации заявки. Постановление Губернатора области о предоставлении права пользования участком недр принимается в течение трех месяцев с момента подготовки проекта постановления.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32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Абзац исключен. - </w:t>
      </w:r>
      <w:hyperlink r:id="rId33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Постановление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(пункт в ред. </w:t>
      </w:r>
      <w:hyperlink r:id="rId34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11.01.2010 N 4)</w:t>
      </w:r>
    </w:p>
    <w:p w:rsidR="007F20FD" w:rsidRPr="00081B6C" w:rsidRDefault="00812FE7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35" w:history="1">
        <w:r w:rsidR="007F20FD" w:rsidRPr="00081B6C">
          <w:rPr>
            <w:rFonts w:ascii="Times New Roman" w:hAnsi="Times New Roman" w:cs="Times New Roman"/>
            <w:bCs/>
            <w:sz w:val="24"/>
            <w:szCs w:val="24"/>
          </w:rPr>
          <w:t>2.7</w:t>
        </w:r>
      </w:hyperlink>
      <w:r w:rsidR="007F20FD" w:rsidRPr="00081B6C">
        <w:rPr>
          <w:rFonts w:ascii="Times New Roman" w:hAnsi="Times New Roman" w:cs="Times New Roman"/>
          <w:bCs/>
          <w:sz w:val="24"/>
          <w:szCs w:val="24"/>
        </w:rPr>
        <w:t>. В предоставлении права пользования участком недр без проведения аукциона отказывается в следующих случаях: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36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1) непредставления всех необходимых документов, установленных </w:t>
      </w:r>
      <w:hyperlink w:anchor="Par43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пунктами 2.2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- </w:t>
      </w:r>
      <w:hyperlink w:anchor="Par63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2.4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настоящего Положения;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37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2) представления заявителем неверных сведений о себе;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3) заявитель не представил и не может представить доказательств того, что обладает или будет обладать квалифицированными специалистами, необходимыми финансовыми и техническими средствами для эффективного и безопасного проведения работ;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4) при систематическом несоблюдении заявителем условий пользования недрами на участках недр, ранее предоставленных в пользование.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Уполномоченный орган администрации области в письменной форме уведомляет заявителя об отказе в предоставлении права пользования участком недр с указанием причин отказа в течение 5 дней со дня подписания соответствующего документа.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постановлений Губернатора Владимирской области от 11.01.2010 </w:t>
      </w:r>
      <w:hyperlink r:id="rId38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N 4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, от 25.03.2010 </w:t>
      </w:r>
      <w:hyperlink r:id="rId39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N 352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>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lastRenderedPageBreak/>
        <w:t>Отказ не лишает заявителя права повторно обратиться с заявлением о предоставлении права пользования тем же участком недр в случае изменения обстоятельств, послуживших причиной отказа в предоставлении права пользования данным участком недр.</w:t>
      </w:r>
    </w:p>
    <w:p w:rsidR="007F20FD" w:rsidRPr="00081B6C" w:rsidRDefault="00812FE7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40" w:history="1">
        <w:r w:rsidR="007F20FD" w:rsidRPr="00081B6C">
          <w:rPr>
            <w:rFonts w:ascii="Times New Roman" w:hAnsi="Times New Roman" w:cs="Times New Roman"/>
            <w:bCs/>
            <w:sz w:val="24"/>
            <w:szCs w:val="24"/>
          </w:rPr>
          <w:t>2.8</w:t>
        </w:r>
      </w:hyperlink>
      <w:r w:rsidR="007F20FD" w:rsidRPr="00081B6C">
        <w:rPr>
          <w:rFonts w:ascii="Times New Roman" w:hAnsi="Times New Roman" w:cs="Times New Roman"/>
          <w:bCs/>
          <w:sz w:val="24"/>
          <w:szCs w:val="24"/>
        </w:rPr>
        <w:t>. Оформление лицензии осуществляется уполномоченным органом администрации области в течение месяца после принятия соответствующего постановления Губернатора области о предоставлении права пользования участком недр при условии оплаты государственной пошлины за выдачу лицензии. Фактом оплаты государственной пошлины за выдачу лицензии считается поступление денежных сре</w:t>
      </w:r>
      <w:proofErr w:type="gramStart"/>
      <w:r w:rsidR="007F20FD" w:rsidRPr="00081B6C">
        <w:rPr>
          <w:rFonts w:ascii="Times New Roman" w:hAnsi="Times New Roman" w:cs="Times New Roman"/>
          <w:bCs/>
          <w:sz w:val="24"/>
          <w:szCs w:val="24"/>
        </w:rPr>
        <w:t>дств в д</w:t>
      </w:r>
      <w:proofErr w:type="gramEnd"/>
      <w:r w:rsidR="007F20FD" w:rsidRPr="00081B6C">
        <w:rPr>
          <w:rFonts w:ascii="Times New Roman" w:hAnsi="Times New Roman" w:cs="Times New Roman"/>
          <w:bCs/>
          <w:sz w:val="24"/>
          <w:szCs w:val="24"/>
        </w:rPr>
        <w:t>оход областного бюджета. Общий срок рассмотрения заявки и оформления лицензии не должен превышать шесть месяцев со дня подачи заявки.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постановлений Губернатора Владимирской области от 11.01.2010 </w:t>
      </w:r>
      <w:hyperlink r:id="rId41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N 4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, от 25.07.2012 </w:t>
      </w:r>
      <w:hyperlink r:id="rId42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N 818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, от 11.03.2014 </w:t>
      </w:r>
      <w:hyperlink r:id="rId43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N 207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>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Срок оплаты государственной пошлины за выдачу лицензии не должен превышать двух месяцев со дня уведомления заявителя о предоставлении ему права пользования недрами. При неуплате в установленные сроки государственной пошлины за выдачу лицензии право пользования недрами не наступает и лицензия не выдается, а постановление Губернатора области о предоставлении права пользования участком недр подлежит отмене.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постановлений Губернатора Владимирской области от 25.07.2012 </w:t>
      </w:r>
      <w:hyperlink r:id="rId44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N 818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, от 11.03.2014 </w:t>
      </w:r>
      <w:hyperlink r:id="rId45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N 207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>)</w:t>
      </w:r>
    </w:p>
    <w:p w:rsidR="007F20FD" w:rsidRPr="00081B6C" w:rsidRDefault="00812FE7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46" w:history="1">
        <w:r w:rsidR="007F20FD" w:rsidRPr="00081B6C">
          <w:rPr>
            <w:rFonts w:ascii="Times New Roman" w:hAnsi="Times New Roman" w:cs="Times New Roman"/>
            <w:bCs/>
            <w:sz w:val="24"/>
            <w:szCs w:val="24"/>
          </w:rPr>
          <w:t>2.9</w:t>
        </w:r>
      </w:hyperlink>
      <w:r w:rsidR="007F20FD" w:rsidRPr="00081B6C">
        <w:rPr>
          <w:rFonts w:ascii="Times New Roman" w:hAnsi="Times New Roman" w:cs="Times New Roman"/>
          <w:bCs/>
          <w:sz w:val="24"/>
          <w:szCs w:val="24"/>
        </w:rPr>
        <w:t xml:space="preserve">. Лицензия подписывается руководителем уполномоченного органа администрации области, а также </w:t>
      </w:r>
      <w:proofErr w:type="spellStart"/>
      <w:r w:rsidR="007F20FD" w:rsidRPr="00081B6C">
        <w:rPr>
          <w:rFonts w:ascii="Times New Roman" w:hAnsi="Times New Roman" w:cs="Times New Roman"/>
          <w:bCs/>
          <w:sz w:val="24"/>
          <w:szCs w:val="24"/>
        </w:rPr>
        <w:t>недропользователем</w:t>
      </w:r>
      <w:proofErr w:type="spellEnd"/>
      <w:r w:rsidR="007F20FD" w:rsidRPr="00081B6C">
        <w:rPr>
          <w:rFonts w:ascii="Times New Roman" w:hAnsi="Times New Roman" w:cs="Times New Roman"/>
          <w:bCs/>
          <w:sz w:val="24"/>
          <w:szCs w:val="24"/>
        </w:rPr>
        <w:t>, подтверждающим принятие ее условий.</w:t>
      </w:r>
    </w:p>
    <w:p w:rsidR="007F20FD" w:rsidRPr="00081B6C" w:rsidRDefault="00812FE7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47" w:history="1">
        <w:r w:rsidR="007F20FD" w:rsidRPr="00081B6C">
          <w:rPr>
            <w:rFonts w:ascii="Times New Roman" w:hAnsi="Times New Roman" w:cs="Times New Roman"/>
            <w:bCs/>
            <w:sz w:val="24"/>
            <w:szCs w:val="24"/>
          </w:rPr>
          <w:t>2.10</w:t>
        </w:r>
      </w:hyperlink>
      <w:r w:rsidR="007F20FD" w:rsidRPr="00081B6C">
        <w:rPr>
          <w:rFonts w:ascii="Times New Roman" w:hAnsi="Times New Roman" w:cs="Times New Roman"/>
          <w:bCs/>
          <w:sz w:val="24"/>
          <w:szCs w:val="24"/>
        </w:rPr>
        <w:t>. Лицензия и ее неотъемлемые составные части должны содержать: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а) данные о пользователе недр, получившем лицензию, органе, предоставившем лицензию, а также наименование постановления Губернатора области о предоставлении участка недр в пользование;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48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б) данные о целевом назначении работ, связанных с пользованием недрами;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в) указание границ участка недр, предоставляемого в пользование;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49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19.10.2011 N 1130)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г) указание границ земельного участка или акватории, выделенных для ведения работ, связанных с пользованием недрами;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д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>) сроки действия лицензии и сроки начала работ (подготовки технического проекта, выхода на проектную мощность, представления геологической информации на государственную экспертизу);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е) условия, связанные с платежами, взимаемыми при пользовании недрами, земельными участками, акваториями;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ж) согласованный уровень добычи минерального сырья, право собственности на добытое минеральное сырье;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з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>) соглашение о праве собственности на геологическую информацию, получаемую в процессе пользования недрами;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и) условия выполнения установленных законодательством, стандартами (нормами, правилами) требований по охране недр и окружающей среды, безопасному ведению работ;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к) порядок и сроки подготовки проектов ликвидации или консервации горных выработок и рекультивации земель;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л) иные условия пользования участком недр в соответствии с действующим законодательством.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Лицензия оформляется в 3 экземплярах.</w:t>
      </w:r>
    </w:p>
    <w:p w:rsidR="007F20FD" w:rsidRPr="00081B6C" w:rsidRDefault="00812FE7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50" w:history="1">
        <w:r w:rsidR="007F20FD" w:rsidRPr="00081B6C">
          <w:rPr>
            <w:rFonts w:ascii="Times New Roman" w:hAnsi="Times New Roman" w:cs="Times New Roman"/>
            <w:bCs/>
            <w:sz w:val="24"/>
            <w:szCs w:val="24"/>
          </w:rPr>
          <w:t>2.11</w:t>
        </w:r>
      </w:hyperlink>
      <w:r w:rsidR="007F20FD" w:rsidRPr="00081B6C">
        <w:rPr>
          <w:rFonts w:ascii="Times New Roman" w:hAnsi="Times New Roman" w:cs="Times New Roman"/>
          <w:bCs/>
          <w:sz w:val="24"/>
          <w:szCs w:val="24"/>
        </w:rPr>
        <w:t>. Условия пользования участками недр разрабатываются уполномоченным органом администрации области или иными специализированными организациями по договору. В случае предоставления участка недр на аукционной основе условия пользования участком недр формируются на основе условий проведения аукциона в соответствии с требованиями действующего законодательства.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3. Регистрация, учет и хранение лицензий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3.1. Все лицензии на право пользования участками недр подлежат регистрации уполномоченным органом администрации области.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3.2. Регистрация лицензий проводится в целях: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- учета объектов </w:t>
      </w: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недропользования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и участков недр, предоставленных в пользование в соответствии с лицензиями;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- обеспечения 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контроля за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использованием участков недр и соблюдением условий </w:t>
      </w: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недропользования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>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справочно-информационного обеспечения органов государственной власти и местного самоуправления;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решения других задач, связанных с разработкой и реализацией программ лицензирования, освоения и использования недр.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3.3. Уполномоченный орган администрации области после подписания лицензии в установленном порядке: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проверяет комплектность, правильность оформления прилагаемых документов;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присваивает лицензии регистрационный номер;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- вносит данные лицензии в областной </w:t>
      </w:r>
      <w:hyperlink w:anchor="Par266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реестр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лицензий на право пользования участками недр (приложение N 2 к Положению);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ставит на бланке лицензии отметк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у о ее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регистрации в виде специального </w:t>
      </w:r>
      <w:hyperlink w:anchor="Par322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штампа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и подписи руководителя уполномоченного органа администрации области (приложение N 3 к Положению).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3.4. Лицензии на право пользования участками недр, прошедшие регистрацию, подлежат учету, систематизации и хранению в уполномоченном органе администрации области.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3.5. Хранению в уполномоченном органе администрации области также подлежат: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заявка на получение участка недр в пользование;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материалы аукциона на право пользования недрами (условия проведения аукциона, протокол заседания аукционной комиссии);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постановления Губернатора области и решения уполномоченного органа администрации области о предоставлении права пользования участками недр;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экспертные заключения, а также заключения государственной экспертизы проектов на использование участков недр;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- материалы проверок выполнения </w:t>
      </w: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недропользователем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лицензионных условий;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51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решения уполномоченного органа администрации области об ограничении, приостановлении или прекращении права пользования участками недр;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акты ликвидации или консервации предприятий по добыче полезных ископаемых;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иные документы, устанавливающие условия пользования участками недр и подтверждающие результаты их реализации.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3.6. 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Уполномоченный орган администрации области имеет право требовать от </w:t>
      </w: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недропользователей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представления отчетных балансов о состоянии и изменении запасов полезных ископаемых и их использовании по формам статистической отчетности, утвержденным уполномоченным федеральным органом исполнительной власти в сфере государственной статистической деятельности, и пояснительных записок к ним о </w:t>
      </w:r>
      <w:r w:rsidRPr="00081B6C">
        <w:rPr>
          <w:rFonts w:ascii="Times New Roman" w:hAnsi="Times New Roman" w:cs="Times New Roman"/>
          <w:bCs/>
          <w:sz w:val="24"/>
          <w:szCs w:val="24"/>
        </w:rPr>
        <w:lastRenderedPageBreak/>
        <w:t>результатах эксплуатационных работ в соответствии с лицензионными условиями, других сведений, предусмотренных лицензионными условиями.</w:t>
      </w:r>
      <w:proofErr w:type="gramEnd"/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3.7 Уполномоченный орган администрации области обязан: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обеспечить конфиденциальность информации, содержащейся в лицензионных документах, при их хранении и использовании;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строго соблюдать требования по обеспечению условий хранения и сохранности лицензионных документов;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- осуществлять использование данных лицензионных документов с учетом коммерческих интересов </w:t>
      </w: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недропользователей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>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3.8. Уполномоченный орган администрации области представляет сведения о содержании лицензионных документов: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органам государственной власти и местного самоуправления по письменным запросам;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- собственно </w:t>
      </w: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недропользователям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по соответствующему объекту лицензирования;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- иным пользователям информации только с письменного разрешения </w:t>
      </w: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недропользователя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>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3.9. Выдача документов фиксируется в отдельной книге.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3.10. Ответственность за достоверность и сохранность лицензионных документов несет руководитель уполномоченного органа администрации области.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4. Изменение лицензионных условий, переоформление лицензий,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прекращение, приостановление или ограничение права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пользования недрами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4.1. Изменение условий пользования недрами, предусмотренных в лицензии, производится по согласованному решению уполномоченного органа администрации области, выдавшего лицензию, и </w:t>
      </w: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недропользователя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>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В целях обеспечения полноты геологического изучения, рационального использования и охраны недр границы участка недр, предоставленного в пользование, могут быть изменены в случаях и в порядке, установленных действующим законодательством.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52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- абзацы третий - четвертый исключены. - </w:t>
      </w:r>
      <w:hyperlink r:id="rId53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Постановление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При изменении границ участков недр, предоставленных в пользование, пользователем недр уплачивается разовый платеж в размере, который определяется в установленном Правительством Российской Федерации порядке.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Изменения, вносимые в материалы лицензии, оформляются в виде дополнения к лицензии, которые подписываются руководителем уполномоченного органа администрации области, выдавшего лицензию, и </w:t>
      </w: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недропользователем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>. Все изменения в лицензии должны быть отражены в каждом из трех экземпляров с внесением соответствующих сведений по месту регистрации выданной лицензии.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(п. 4.1 в ред. </w:t>
      </w:r>
      <w:hyperlink r:id="rId54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19.10.2011 N 1130)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4.2. При переходе права пользования участком недр к другому субъекту предпринимательской деятельности в случаях, предусмотренных </w:t>
      </w:r>
      <w:hyperlink r:id="rId55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статьей 17.1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Закона Российской Федерации "О недрах", лицензии подлежат переоформлению, а условия пользования недрами, установленные прежней лицензией, не пересматриваются. Лицензии на право пользования участками недр подлежат переоформлению также при изменении наименований юридических лиц - пользователей недр.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Переоформление лицензии на пользование участком недр производится уполномоченным органом администрации области по заявлению субъекта предпринимательской деятельности, претендующего на переоформление </w:t>
      </w: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>лицензии</w:t>
      </w:r>
      <w:proofErr w:type="gram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Pr="00081B6C">
        <w:rPr>
          <w:rFonts w:ascii="Times New Roman" w:hAnsi="Times New Roman" w:cs="Times New Roman"/>
          <w:bCs/>
          <w:sz w:val="24"/>
          <w:szCs w:val="24"/>
        </w:rPr>
        <w:lastRenderedPageBreak/>
        <w:t>пользование участком недр (далее - претендент), в котором указываются основания ее переоформления, а также выражается согласие принять в полном объеме на себя выполнение условий пользования недрами, предусмотренных лицензией.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Если на момент подачи заявления владелец лицензии сохраняет статус юридического лица, претендент представляет также документ, подтверждающий согласие владельца лицензии на переоформление лицензии на претендента с указанием основания ее переоформления.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Одновременно с заявлением претендент представляет копии учредительных документов и копию документа, подтверждающего факт внесения записи о юридическом лице в Единый государственный реестр юридических лиц, а также лицензию на пользование недрами, подлежащую переоформлению. В зависимости от конкретного основания перехода права пользования недрами претендент должен дополнительно представить документы и сведения в соответствии с требованиями </w:t>
      </w:r>
      <w:hyperlink r:id="rId56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статьи 17.1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Закона Российской Федерации "О недрах".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Все прилагаемые к заявлению копии документов должны быть нотариально заверены или представлены с предъявлением оригиналов соответствующих документов.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Переоформление лицензии производится на основании: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- постановления Губернатора области о внесении изменений в постановление о предоставлении права пользования соответствующим участком недр;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- абзац исключен. - </w:t>
      </w:r>
      <w:hyperlink r:id="rId57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Постановление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Переоформление и выдача лицензии производится в течение 60 дней.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Претенденту отказывается в переоформлении лицензии на пользование участком недр, если такое переоформление не отвечает условиям и требованиям, установленным законодательством, с письменным уведомлением претендента о причинах отказа в течение 5 дней со дня подписания соответствующего документа.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58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25.03.2010 N 352)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4.3. Прекращение, приостановление или ограничение права пользования недрами осуществляются по основаниям и в порядке, установленным действующим законодательством.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Копия решения о прекращении, приостановлении или ограничении права пользования недрами приобщается к каждому из трех экземпляров лицензии. В государственном реестре лицензий делается соответствующая отметка.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4.4. При устранении или прекращении условий и обстоятельств, вызвавших приостановление или ограничение права пользования недрами, это право восстанавливается в полном объеме.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4.5. Консервация или ликвидация объекта </w:t>
      </w:r>
      <w:proofErr w:type="spellStart"/>
      <w:r w:rsidRPr="00081B6C">
        <w:rPr>
          <w:rFonts w:ascii="Times New Roman" w:hAnsi="Times New Roman" w:cs="Times New Roman"/>
          <w:bCs/>
          <w:sz w:val="24"/>
          <w:szCs w:val="24"/>
        </w:rPr>
        <w:t>недропользования</w:t>
      </w:r>
      <w:proofErr w:type="spellEnd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в случае прекращения права пользования недр производится в порядке, установленном действующим законодательством. Расходы на эти мероприятия несет пользователь недр, если прекращение произошло по его вине или инициативе.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59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4.6. В случае утраты лицензии по письменному заявлению владельца утерянной лицензии на основании копий лицензионных документов уполномоченным органом администрации области выдается ее дубликат с сохранением лицензионного номера с указанием в правом верхнем углу бланка лицензии штампа "Дубликат".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5. Надзор за выполнением лицензионных условий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60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</w:t>
      </w:r>
      <w:proofErr w:type="gramEnd"/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lastRenderedPageBreak/>
        <w:t>Выполнение условий пользования участками недр проверяется уполномоченным органом администрации области при осуществлении регионального государственного надзора за геологическим изучением, рациональным использованием и охраной недр в порядке, установленном действующим законодательством.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6. Государственная пошлина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61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</w:t>
      </w:r>
      <w:proofErr w:type="gramEnd"/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от 11.03.2014 N 207)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За выдачу и переоформление лицензии, продление срока ее действия, выдачу дубликата лицензии взимается государственная пошлина в размере и порядке, установленном законодательством Российской Федерации о налогах и сборах.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Приложение N 1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к Положению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о порядке оформления, переоформления,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государственной регистрации и выдачи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лицензий на пользование участками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недр местного значения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62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</w:t>
      </w:r>
      <w:proofErr w:type="gramEnd"/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" w:name="Par214"/>
      <w:bookmarkEnd w:id="2"/>
      <w:r w:rsidRPr="00081B6C">
        <w:rPr>
          <w:rFonts w:ascii="Times New Roman" w:hAnsi="Times New Roman" w:cs="Times New Roman"/>
          <w:sz w:val="24"/>
          <w:szCs w:val="24"/>
        </w:rPr>
        <w:t xml:space="preserve">                                 Заявление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 xml:space="preserve">            о предоставлении права пользования участком недр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1. Заявитель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2. Реквизиты государственной регистрации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3. Почтовый адрес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 xml:space="preserve">телефон ________________ факс ________________ </w:t>
      </w:r>
      <w:proofErr w:type="spellStart"/>
      <w:r w:rsidRPr="00081B6C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081B6C">
        <w:rPr>
          <w:rFonts w:ascii="Times New Roman" w:hAnsi="Times New Roman" w:cs="Times New Roman"/>
          <w:sz w:val="24"/>
          <w:szCs w:val="24"/>
        </w:rPr>
        <w:t xml:space="preserve"> 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4. Руководитель, должность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5. Место расположения участка недр и цели его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использования _____________________________________________________________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6. Основания предоставления в пользование участка недр без проведения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аукциона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 xml:space="preserve">     из </w:t>
      </w:r>
      <w:hyperlink r:id="rId63" w:history="1">
        <w:r w:rsidRPr="00081B6C">
          <w:rPr>
            <w:rFonts w:ascii="Times New Roman" w:hAnsi="Times New Roman" w:cs="Times New Roman"/>
            <w:sz w:val="24"/>
            <w:szCs w:val="24"/>
          </w:rPr>
          <w:t>статьи 5</w:t>
        </w:r>
      </w:hyperlink>
      <w:r w:rsidRPr="00081B6C">
        <w:rPr>
          <w:rFonts w:ascii="Times New Roman" w:hAnsi="Times New Roman" w:cs="Times New Roman"/>
          <w:sz w:val="24"/>
          <w:szCs w:val="24"/>
        </w:rPr>
        <w:t xml:space="preserve"> Закона Владимирской области "О порядке предоставления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 xml:space="preserve">   и </w:t>
      </w:r>
      <w:proofErr w:type="gramStart"/>
      <w:r w:rsidRPr="00081B6C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081B6C">
        <w:rPr>
          <w:rFonts w:ascii="Times New Roman" w:hAnsi="Times New Roman" w:cs="Times New Roman"/>
          <w:sz w:val="24"/>
          <w:szCs w:val="24"/>
        </w:rPr>
        <w:t xml:space="preserve"> пользования участками недр местного значения на территории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 xml:space="preserve">                          Владимирской области"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7. Предпринимательская цель заявителя, перечень намечаемых работ,  масштабы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и сроки их осуществления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8. Перечень прилагаемых документов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>Дата                                Подпись __________________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1B6C">
        <w:rPr>
          <w:rFonts w:ascii="Times New Roman" w:hAnsi="Times New Roman" w:cs="Times New Roman"/>
          <w:sz w:val="24"/>
          <w:szCs w:val="24"/>
        </w:rPr>
        <w:t xml:space="preserve">                                  МП</w:t>
      </w:r>
    </w:p>
    <w:p w:rsidR="007F20FD" w:rsidRPr="00081B6C" w:rsidRDefault="007F20FD" w:rsidP="007F20FD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7F20FD" w:rsidRPr="00081B6C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Приложение N 2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к Положению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о порядке оформления, переоформления,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государственной регистрации и выдачи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лицензий на пользование участками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недр местного значения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64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</w:t>
      </w:r>
      <w:proofErr w:type="gramEnd"/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3" w:name="Par266"/>
      <w:bookmarkEnd w:id="3"/>
      <w:r w:rsidRPr="00081B6C">
        <w:rPr>
          <w:rFonts w:ascii="Times New Roman" w:hAnsi="Times New Roman" w:cs="Times New Roman"/>
          <w:bCs/>
          <w:sz w:val="24"/>
          <w:szCs w:val="24"/>
        </w:rPr>
        <w:t>РЕЕСТР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ЛИЦЕНЗИЙ НА ПОЛЬЗОВАНИЕ УЧАСТКАМИ НЕДР МЕСТНОГО ЗНАЧЕНИЯ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НА ТЕРРИТОРИИ ВЛАДИМИРСКОЙ ОБЛАСТИ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60"/>
        <w:gridCol w:w="964"/>
        <w:gridCol w:w="1020"/>
        <w:gridCol w:w="1020"/>
        <w:gridCol w:w="1020"/>
        <w:gridCol w:w="1020"/>
        <w:gridCol w:w="1020"/>
        <w:gridCol w:w="1134"/>
        <w:gridCol w:w="1077"/>
        <w:gridCol w:w="1077"/>
        <w:gridCol w:w="1134"/>
      </w:tblGrid>
      <w:tr w:rsidR="007F20FD" w:rsidRPr="00081B6C" w:rsidTr="005A0C7D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Дата регистрации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Регистрационный номер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Владелец лицензии, местонахождение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Целевое назначение и вид работ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Участок недр, на который выдана лицензия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Орган, выдавший лицензию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Срок действия лицензии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Подпись лица, внесшего запись в реестр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Особые отметки</w:t>
            </w:r>
          </w:p>
        </w:tc>
      </w:tr>
      <w:tr w:rsidR="007F20FD" w:rsidRPr="00081B6C" w:rsidTr="005A0C7D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Место нахождения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Статус отвода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0FD" w:rsidRPr="00081B6C" w:rsidTr="005A0C7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B6C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7F20FD" w:rsidRPr="00081B6C" w:rsidTr="005A0C7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20FD" w:rsidRPr="00081B6C" w:rsidRDefault="007F20FD" w:rsidP="005A0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Приложение N 3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к Положению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о порядке оформления, переоформления,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государственной регистрации и выдачи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лицензий на пользование участками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недр местного значения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81B6C">
        <w:rPr>
          <w:rFonts w:ascii="Times New Roman" w:hAnsi="Times New Roman" w:cs="Times New Roman"/>
          <w:bCs/>
          <w:sz w:val="24"/>
          <w:szCs w:val="24"/>
        </w:rPr>
        <w:t xml:space="preserve">(в ред. </w:t>
      </w:r>
      <w:hyperlink r:id="rId65" w:history="1">
        <w:r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постановления</w:t>
        </w:r>
      </w:hyperlink>
      <w:r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</w:t>
      </w:r>
      <w:proofErr w:type="gramEnd"/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B6C">
        <w:rPr>
          <w:rFonts w:ascii="Times New Roman" w:hAnsi="Times New Roman" w:cs="Times New Roman"/>
          <w:bCs/>
          <w:sz w:val="24"/>
          <w:szCs w:val="24"/>
        </w:rPr>
        <w:t>от 25.07.2012 N 818)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081B6C" w:rsidRDefault="007F20FD" w:rsidP="007F20FD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F20FD" w:rsidRDefault="00812FE7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66" w:history="1">
        <w:r w:rsidR="007F20FD" w:rsidRPr="00081B6C">
          <w:rPr>
            <w:rFonts w:ascii="Times New Roman" w:hAnsi="Times New Roman" w:cs="Times New Roman"/>
            <w:bCs/>
            <w:sz w:val="24"/>
            <w:szCs w:val="24"/>
          </w:rPr>
          <w:t>Постановлением</w:t>
        </w:r>
      </w:hyperlink>
      <w:r w:rsidR="007F20FD" w:rsidRPr="00081B6C">
        <w:rPr>
          <w:rFonts w:ascii="Times New Roman" w:hAnsi="Times New Roman" w:cs="Times New Roman"/>
          <w:bCs/>
          <w:sz w:val="24"/>
          <w:szCs w:val="24"/>
        </w:rPr>
        <w:t xml:space="preserve"> Губернатора Владимирской области от 25.07.2012 N 818 в приложение N 3 внесены изменения: слова "Штамп регистрации лицензий на пользование участками недр, содержащими общераспространенные полезные ископаемые" заменены словами "Штамп регистрации лицензий на пользование участками недр местного значения".</w:t>
      </w:r>
    </w:p>
    <w:p w:rsidR="007F20FD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ШТАМП РЕГИСТРАЦИИ</w:t>
      </w:r>
    </w:p>
    <w:p w:rsidR="007F20FD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лицензий на право пользования участками недр,</w:t>
      </w:r>
    </w:p>
    <w:p w:rsidR="007F20FD" w:rsidRDefault="007F20FD" w:rsidP="007F20F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proofErr w:type="gramStart"/>
      <w:r>
        <w:rPr>
          <w:rFonts w:ascii="Calibri" w:hAnsi="Calibri" w:cs="Calibri"/>
          <w:sz w:val="24"/>
          <w:szCs w:val="24"/>
        </w:rPr>
        <w:t>содержащими</w:t>
      </w:r>
      <w:proofErr w:type="gramEnd"/>
      <w:r>
        <w:rPr>
          <w:rFonts w:ascii="Calibri" w:hAnsi="Calibri" w:cs="Calibri"/>
          <w:sz w:val="24"/>
          <w:szCs w:val="24"/>
        </w:rPr>
        <w:t xml:space="preserve"> общераспространенные полезные ископаемые</w:t>
      </w:r>
    </w:p>
    <w:p w:rsidR="007F20FD" w:rsidRDefault="007F20FD" w:rsidP="007F20F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  <w:sz w:val="24"/>
          <w:szCs w:val="24"/>
        </w:rPr>
      </w:pPr>
    </w:p>
    <w:p w:rsidR="007F20FD" w:rsidRDefault="007F20FD" w:rsidP="007F20FD">
      <w:pPr>
        <w:pStyle w:val="ConsPlusNonformat"/>
      </w:pPr>
      <w:r>
        <w:lastRenderedPageBreak/>
        <w:t xml:space="preserve">                  ┌───────────────────────────────────┐</w:t>
      </w:r>
    </w:p>
    <w:p w:rsidR="007F20FD" w:rsidRDefault="007F20FD" w:rsidP="007F20FD">
      <w:pPr>
        <w:pStyle w:val="ConsPlusNonformat"/>
      </w:pPr>
      <w:r>
        <w:t xml:space="preserve">                  │ Департамент природопользования и  │</w:t>
      </w:r>
    </w:p>
    <w:p w:rsidR="007F20FD" w:rsidRDefault="007F20FD" w:rsidP="007F20FD">
      <w:pPr>
        <w:pStyle w:val="ConsPlusNonformat"/>
      </w:pPr>
      <w:r>
        <w:t xml:space="preserve">                  │      охраны окружающей среды      │</w:t>
      </w:r>
    </w:p>
    <w:p w:rsidR="007F20FD" w:rsidRDefault="007F20FD" w:rsidP="007F20FD">
      <w:pPr>
        <w:pStyle w:val="ConsPlusNonformat"/>
      </w:pPr>
      <w:r>
        <w:t xml:space="preserve">                  </w:t>
      </w:r>
      <w:proofErr w:type="spellStart"/>
      <w:r>
        <w:t>│администрации</w:t>
      </w:r>
      <w:proofErr w:type="spellEnd"/>
      <w:r>
        <w:t xml:space="preserve"> Владимирской области │</w:t>
      </w:r>
    </w:p>
    <w:p w:rsidR="007F20FD" w:rsidRDefault="007F20FD" w:rsidP="007F20FD">
      <w:pPr>
        <w:pStyle w:val="ConsPlusNonformat"/>
      </w:pPr>
      <w:r>
        <w:t xml:space="preserve">                  │                                   </w:t>
      </w:r>
      <w:proofErr w:type="spellStart"/>
      <w:r>
        <w:t>│</w:t>
      </w:r>
      <w:proofErr w:type="spellEnd"/>
    </w:p>
    <w:p w:rsidR="007F20FD" w:rsidRDefault="007F20FD" w:rsidP="007F20FD">
      <w:pPr>
        <w:pStyle w:val="ConsPlusNonformat"/>
      </w:pPr>
      <w:r>
        <w:t xml:space="preserve">                  │         ЗАРЕГИСТРИРОВАНО          │</w:t>
      </w:r>
    </w:p>
    <w:p w:rsidR="007F20FD" w:rsidRDefault="007F20FD" w:rsidP="007F20FD">
      <w:pPr>
        <w:pStyle w:val="ConsPlusNonformat"/>
      </w:pPr>
      <w:r>
        <w:t xml:space="preserve">                  │                                   </w:t>
      </w:r>
      <w:proofErr w:type="spellStart"/>
      <w:r>
        <w:t>│</w:t>
      </w:r>
      <w:proofErr w:type="spellEnd"/>
    </w:p>
    <w:p w:rsidR="007F20FD" w:rsidRDefault="007F20FD" w:rsidP="007F20FD">
      <w:pPr>
        <w:pStyle w:val="ConsPlusNonformat"/>
      </w:pPr>
      <w:r>
        <w:t xml:space="preserve">                  │  "___" ____________ 20 ___ г.     │</w:t>
      </w:r>
    </w:p>
    <w:p w:rsidR="007F20FD" w:rsidRDefault="007F20FD" w:rsidP="007F20FD">
      <w:pPr>
        <w:pStyle w:val="ConsPlusNonformat"/>
      </w:pPr>
      <w:r>
        <w:t xml:space="preserve">                  │                                   </w:t>
      </w:r>
      <w:proofErr w:type="spellStart"/>
      <w:r>
        <w:t>│</w:t>
      </w:r>
      <w:proofErr w:type="spellEnd"/>
    </w:p>
    <w:p w:rsidR="007F20FD" w:rsidRDefault="007F20FD" w:rsidP="007F20FD">
      <w:pPr>
        <w:pStyle w:val="ConsPlusNonformat"/>
      </w:pPr>
      <w:r>
        <w:t xml:space="preserve">                  │ в реестре за N ________________   │</w:t>
      </w:r>
    </w:p>
    <w:p w:rsidR="007F20FD" w:rsidRDefault="007F20FD" w:rsidP="007F20FD">
      <w:pPr>
        <w:pStyle w:val="ConsPlusNonformat"/>
      </w:pPr>
      <w:r>
        <w:t xml:space="preserve">                  │                                   </w:t>
      </w:r>
      <w:proofErr w:type="spellStart"/>
      <w:r>
        <w:t>│</w:t>
      </w:r>
      <w:proofErr w:type="spellEnd"/>
    </w:p>
    <w:p w:rsidR="007F20FD" w:rsidRDefault="007F20FD" w:rsidP="007F20FD">
      <w:pPr>
        <w:pStyle w:val="ConsPlusNonformat"/>
      </w:pPr>
      <w:r>
        <w:t xml:space="preserve">                  │ Директор департамента             │</w:t>
      </w:r>
    </w:p>
    <w:p w:rsidR="007F20FD" w:rsidRDefault="007F20FD" w:rsidP="007F20FD">
      <w:pPr>
        <w:pStyle w:val="ConsPlusNonformat"/>
      </w:pPr>
      <w:r>
        <w:t xml:space="preserve">                  │ природопользования ______________ │</w:t>
      </w:r>
    </w:p>
    <w:p w:rsidR="007F20FD" w:rsidRDefault="007F20FD" w:rsidP="007F20FD">
      <w:pPr>
        <w:pStyle w:val="ConsPlusNonformat"/>
      </w:pPr>
      <w:r>
        <w:t xml:space="preserve">                  │                      (подпись)    │</w:t>
      </w:r>
    </w:p>
    <w:p w:rsidR="007F20FD" w:rsidRDefault="007F20FD" w:rsidP="007F20FD">
      <w:pPr>
        <w:pStyle w:val="ConsPlusNonformat"/>
      </w:pPr>
      <w:r>
        <w:t xml:space="preserve">                  │                                   </w:t>
      </w:r>
      <w:proofErr w:type="spellStart"/>
      <w:r>
        <w:t>│</w:t>
      </w:r>
      <w:proofErr w:type="spellEnd"/>
    </w:p>
    <w:p w:rsidR="007F20FD" w:rsidRDefault="007F20FD" w:rsidP="007F20FD">
      <w:pPr>
        <w:pStyle w:val="ConsPlusNonformat"/>
      </w:pPr>
      <w:r>
        <w:t xml:space="preserve">                  └───────────────────────────────────┘</w:t>
      </w:r>
    </w:p>
    <w:p w:rsidR="007F20FD" w:rsidRPr="00081B6C" w:rsidRDefault="007F20FD" w:rsidP="007F2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20FD" w:rsidRPr="00DC0E8F" w:rsidRDefault="007F20FD" w:rsidP="00DC0E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1111" w:rsidRPr="00DC0E8F" w:rsidRDefault="00071111">
      <w:pPr>
        <w:rPr>
          <w:rFonts w:ascii="Times New Roman" w:hAnsi="Times New Roman" w:cs="Times New Roman"/>
          <w:sz w:val="24"/>
          <w:szCs w:val="24"/>
        </w:rPr>
      </w:pPr>
    </w:p>
    <w:p w:rsidR="007F20FD" w:rsidRPr="00DC0E8F" w:rsidRDefault="007F20FD">
      <w:pPr>
        <w:rPr>
          <w:rFonts w:ascii="Times New Roman" w:hAnsi="Times New Roman" w:cs="Times New Roman"/>
          <w:sz w:val="24"/>
          <w:szCs w:val="24"/>
        </w:rPr>
      </w:pPr>
    </w:p>
    <w:sectPr w:rsidR="007F20FD" w:rsidRPr="00DC0E8F" w:rsidSect="007F20FD">
      <w:pgSz w:w="11905" w:h="16838"/>
      <w:pgMar w:top="284" w:right="850" w:bottom="568" w:left="709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0E8F"/>
    <w:rsid w:val="00011221"/>
    <w:rsid w:val="00071111"/>
    <w:rsid w:val="00247C52"/>
    <w:rsid w:val="007F20FD"/>
    <w:rsid w:val="00812FE7"/>
    <w:rsid w:val="00DC0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1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F20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E5F328BBB142A5078FC92BC5601569AB43996ECA61E85CED3742314F0C11B4FC7A113636FB28CB27CEFFCT4lAM" TargetMode="External"/><Relationship Id="rId18" Type="http://schemas.openxmlformats.org/officeDocument/2006/relationships/hyperlink" Target="consultantplus://offline/ref=AE5F328BBB142A5078FC92BC5601569AB43996ECAB1884C1D9742314F0C11B4FC7A113636FB28CB27CEFFFT4lEM" TargetMode="External"/><Relationship Id="rId26" Type="http://schemas.openxmlformats.org/officeDocument/2006/relationships/hyperlink" Target="consultantplus://offline/ref=AE5F328BBB142A5078FC92BC5601569AB43996ECAB1884C1D9742314F0C11B4FC7A113636FB28CB27CEFF9T4lDM" TargetMode="External"/><Relationship Id="rId39" Type="http://schemas.openxmlformats.org/officeDocument/2006/relationships/hyperlink" Target="consultantplus://offline/ref=AE5F328BBB142A5078FC92BC5601569AB43996ECA41986CFD0742314F0C11B4FC7A113636FB28CB27CEFFCT4lAM" TargetMode="External"/><Relationship Id="rId21" Type="http://schemas.openxmlformats.org/officeDocument/2006/relationships/hyperlink" Target="consultantplus://offline/ref=AE5F328BBB142A5078FC92BC5601569AB43996ECAB1884C1D9742314F0C11B4FC7A113636FB28CB27CEFF8T4lEM" TargetMode="External"/><Relationship Id="rId34" Type="http://schemas.openxmlformats.org/officeDocument/2006/relationships/hyperlink" Target="consultantplus://offline/ref=AE5F328BBB142A5078FC92BC5601569AB43996ECA0148EC7D1742314F0C11B4FC7A113636FB28CB27CEFFCT4lAM" TargetMode="External"/><Relationship Id="rId42" Type="http://schemas.openxmlformats.org/officeDocument/2006/relationships/hyperlink" Target="consultantplus://offline/ref=AE5F328BBB142A5078FC92BC5601569AB43996ECA61585C5D2742314F0C11B4FC7A113636FB28CB27CEFFAT4lCM" TargetMode="External"/><Relationship Id="rId47" Type="http://schemas.openxmlformats.org/officeDocument/2006/relationships/hyperlink" Target="consultantplus://offline/ref=AE5F328BBB142A5078FC92BC5601569AB43996ECA61585C5D2742314F0C11B4FC7A113636FB28CB27CEFF9T4lDM" TargetMode="External"/><Relationship Id="rId50" Type="http://schemas.openxmlformats.org/officeDocument/2006/relationships/hyperlink" Target="consultantplus://offline/ref=AE5F328BBB142A5078FC92BC5601569AB43996ECA61585C5D2742314F0C11B4FC7A113636FB28CB27CEFF9T4lDM" TargetMode="External"/><Relationship Id="rId55" Type="http://schemas.openxmlformats.org/officeDocument/2006/relationships/hyperlink" Target="consultantplus://offline/ref=AE5F328BBB142A5078FC8CB1406D0890B735CBE7A31A8C908C2B7849A7C8111880EE4A212BBF8FB2T7lAM" TargetMode="External"/><Relationship Id="rId63" Type="http://schemas.openxmlformats.org/officeDocument/2006/relationships/hyperlink" Target="consultantplus://offline/ref=AE5F328BBB142A5078FC92BC5601569AB43996ECA61482C1D4742314F0C11B4FC7A113636FB28CB27CEEFFT4l5M" TargetMode="External"/><Relationship Id="rId68" Type="http://schemas.openxmlformats.org/officeDocument/2006/relationships/theme" Target="theme/theme1.xml"/><Relationship Id="rId7" Type="http://schemas.openxmlformats.org/officeDocument/2006/relationships/hyperlink" Target="consultantplus://offline/ref=AE5F328BBB142A5078FC92BC5601569AB43996ECA61585C5D2742314F0C11B4FC7A113636FB28CB27CEFFDT4lD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E5F328BBB142A5078FC92BC5601569AB43996ECA61482C1D4742314F0C11B4FC7A113636FB28CB27CEEF8T4lEM" TargetMode="External"/><Relationship Id="rId29" Type="http://schemas.openxmlformats.org/officeDocument/2006/relationships/hyperlink" Target="consultantplus://offline/ref=AE5F328BBB142A5078FC92BC5601569AB43996ECA61585C5D2742314F0C11B4FC7A113636FB28CB27CEFF9T4lE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E5F328BBB142A5078FC92BC5601569AB43996ECA61E85CED3742314F0C11B4FC7A113636FB28CB27CEFFCT4l9M" TargetMode="External"/><Relationship Id="rId11" Type="http://schemas.openxmlformats.org/officeDocument/2006/relationships/hyperlink" Target="consultantplus://offline/ref=AE5F328BBB142A5078FC92BC5601569AB43996ECA61482C1D4742314F0C11B4FC7A113636FB28CB27CEEF8T4l4M" TargetMode="External"/><Relationship Id="rId24" Type="http://schemas.openxmlformats.org/officeDocument/2006/relationships/hyperlink" Target="consultantplus://offline/ref=AE5F328BBB142A5078FC92BC5601569AB43996ECAB1884C1D9742314F0C11B4FC7A113636FB28CB27CEFF8T4l9M" TargetMode="External"/><Relationship Id="rId32" Type="http://schemas.openxmlformats.org/officeDocument/2006/relationships/hyperlink" Target="consultantplus://offline/ref=AE5F328BBB142A5078FC92BC5601569AB43996ECA61585C5D2742314F0C11B4FC7A113636FB28CB27CEFF9T4l8M" TargetMode="External"/><Relationship Id="rId37" Type="http://schemas.openxmlformats.org/officeDocument/2006/relationships/hyperlink" Target="consultantplus://offline/ref=AE5F328BBB142A5078FC92BC5601569AB43996ECA61585C5D2742314F0C11B4FC7A113636FB28CB27CEFF9T4l4M" TargetMode="External"/><Relationship Id="rId40" Type="http://schemas.openxmlformats.org/officeDocument/2006/relationships/hyperlink" Target="consultantplus://offline/ref=AE5F328BBB142A5078FC92BC5601569AB43996ECA61585C5D2742314F0C11B4FC7A113636FB28CB27CEFF9T4lDM" TargetMode="External"/><Relationship Id="rId45" Type="http://schemas.openxmlformats.org/officeDocument/2006/relationships/hyperlink" Target="consultantplus://offline/ref=AE5F328BBB142A5078FC92BC5601569AB43996ECA41987C6D3742314F0C11B4FC7A113636FB28CB27CEFFFT4lBM" TargetMode="External"/><Relationship Id="rId53" Type="http://schemas.openxmlformats.org/officeDocument/2006/relationships/hyperlink" Target="consultantplus://offline/ref=AE5F328BBB142A5078FC92BC5601569AB43996ECA61585C5D2742314F0C11B4FC7A113636FB28CB27CEFFAT4l4M" TargetMode="External"/><Relationship Id="rId58" Type="http://schemas.openxmlformats.org/officeDocument/2006/relationships/hyperlink" Target="consultantplus://offline/ref=AE5F328BBB142A5078FC92BC5601569AB43996ECA41986CFD0742314F0C11B4FC7A113636FB28CB27CEFFCT4lBM" TargetMode="External"/><Relationship Id="rId66" Type="http://schemas.openxmlformats.org/officeDocument/2006/relationships/hyperlink" Target="consultantplus://offline/ref=AE5F328BBB142A5078FC92BC5601569AB43996ECA61585C5D2742314F0C11B4FC7A113636FB28CB27CEFF4T4lEM" TargetMode="External"/><Relationship Id="rId5" Type="http://schemas.openxmlformats.org/officeDocument/2006/relationships/hyperlink" Target="consultantplus://offline/ref=AE5F328BBB142A5078FC92BC5601569AB43996ECA41986CFD0742314F0C11B4FC7A113636FB28CB27CEFFCT4l9M" TargetMode="External"/><Relationship Id="rId15" Type="http://schemas.openxmlformats.org/officeDocument/2006/relationships/hyperlink" Target="consultantplus://offline/ref=AE5F328BBB142A5078FC92BC5601569AB43996ECA61585C5D2742314F0C11B4FC7A113636FB28CB27CEFFDT4l4M" TargetMode="External"/><Relationship Id="rId23" Type="http://schemas.openxmlformats.org/officeDocument/2006/relationships/hyperlink" Target="consultantplus://offline/ref=AE5F328BBB142A5078FC92BC5601569AB43996ECA61585C5D2742314F0C11B4FC7A113636FB28CB27CEFFFT4lBM" TargetMode="External"/><Relationship Id="rId28" Type="http://schemas.openxmlformats.org/officeDocument/2006/relationships/hyperlink" Target="consultantplus://offline/ref=AE5F328BBB142A5078FC92BC5601569AB43996ECA61585C5D2742314F0C11B4FC7A113636FB28CB27CEFF9T4lDM" TargetMode="External"/><Relationship Id="rId36" Type="http://schemas.openxmlformats.org/officeDocument/2006/relationships/hyperlink" Target="consultantplus://offline/ref=AE5F328BBB142A5078FC92BC5601569AB43996ECA61585C5D2742314F0C11B4FC7A113636FB28CB27CEFF9T4lBM" TargetMode="External"/><Relationship Id="rId49" Type="http://schemas.openxmlformats.org/officeDocument/2006/relationships/hyperlink" Target="consultantplus://offline/ref=AE5F328BBB142A5078FC92BC5601569AB43996ECA61E85CED3742314F0C11B4FC7A113636FB28CB27CEFFCT4l4M" TargetMode="External"/><Relationship Id="rId57" Type="http://schemas.openxmlformats.org/officeDocument/2006/relationships/hyperlink" Target="consultantplus://offline/ref=AE5F328BBB142A5078FC92BC5601569AB43996ECA61585C5D2742314F0C11B4FC7A113636FB28CB27CEFFAT4l5M" TargetMode="External"/><Relationship Id="rId61" Type="http://schemas.openxmlformats.org/officeDocument/2006/relationships/hyperlink" Target="consultantplus://offline/ref=AE5F328BBB142A5078FC92BC5601569AB43996ECA41987C6D3742314F0C11B4FC7A113636FB28CB27CEFFFT4l4M" TargetMode="External"/><Relationship Id="rId10" Type="http://schemas.openxmlformats.org/officeDocument/2006/relationships/hyperlink" Target="consultantplus://offline/ref=AE5F328BBB142A5078FC8CB1406D0890B735CBE7A31A8C908C2B7849A7C8111880EE4A212ATBlDM" TargetMode="External"/><Relationship Id="rId19" Type="http://schemas.openxmlformats.org/officeDocument/2006/relationships/hyperlink" Target="consultantplus://offline/ref=AE5F328BBB142A5078FC92BC5601569AB43996ECAB1884C1D9742314F0C11B4FC7A113636FB28CB27CEFFFT4l9M" TargetMode="External"/><Relationship Id="rId31" Type="http://schemas.openxmlformats.org/officeDocument/2006/relationships/hyperlink" Target="consultantplus://offline/ref=AE5F328BBB142A5078FC92BC5601569AB43996ECA61585C5D2742314F0C11B4FC7A113636FB28CB27CEFF9T4lDM" TargetMode="External"/><Relationship Id="rId44" Type="http://schemas.openxmlformats.org/officeDocument/2006/relationships/hyperlink" Target="consultantplus://offline/ref=AE5F328BBB142A5078FC92BC5601569AB43996ECA61585C5D2742314F0C11B4FC7A113636FB28CB27CEFFAT4lDM" TargetMode="External"/><Relationship Id="rId52" Type="http://schemas.openxmlformats.org/officeDocument/2006/relationships/hyperlink" Target="consultantplus://offline/ref=AE5F328BBB142A5078FC92BC5601569AB43996ECA61585C5D2742314F0C11B4FC7A113636FB28CB27CEFFAT4lBM" TargetMode="External"/><Relationship Id="rId60" Type="http://schemas.openxmlformats.org/officeDocument/2006/relationships/hyperlink" Target="consultantplus://offline/ref=AE5F328BBB142A5078FC92BC5601569AB43996ECA61585C5D2742314F0C11B4FC7A113636FB28CB27CEFFBT4lDM" TargetMode="External"/><Relationship Id="rId65" Type="http://schemas.openxmlformats.org/officeDocument/2006/relationships/hyperlink" Target="consultantplus://offline/ref=AE5F328BBB142A5078FC92BC5601569AB43996ECA61585C5D2742314F0C11B4FC7A113636FB28CB27CEFF4T4lCM" TargetMode="External"/><Relationship Id="rId4" Type="http://schemas.openxmlformats.org/officeDocument/2006/relationships/hyperlink" Target="consultantplus://offline/ref=AE5F328BBB142A5078FC92BC5601569AB43996ECA0148EC7D1742314F0C11B4FC7A113636FB28CB27CEFFCT4l9M" TargetMode="External"/><Relationship Id="rId9" Type="http://schemas.openxmlformats.org/officeDocument/2006/relationships/hyperlink" Target="consultantplus://offline/ref=AE5F328BBB142A5078FC92BC5601569AB43996ECAB1884C1D9742314F0C11B4FC7A113636FB28CB27CEFFFT4lCM" TargetMode="External"/><Relationship Id="rId14" Type="http://schemas.openxmlformats.org/officeDocument/2006/relationships/hyperlink" Target="consultantplus://offline/ref=AE5F328BBB142A5078FC92BC5601569AB43996ECA61585C5D2742314F0C11B4FC7A113636FB28CB27CEFFDT4lAM" TargetMode="External"/><Relationship Id="rId22" Type="http://schemas.openxmlformats.org/officeDocument/2006/relationships/hyperlink" Target="consultantplus://offline/ref=AE5F328BBB142A5078FC92BC5601569AB43996ECA61585C5D2742314F0C11B4FC7A113636FB28CB27CEFFET4l9M" TargetMode="External"/><Relationship Id="rId27" Type="http://schemas.openxmlformats.org/officeDocument/2006/relationships/hyperlink" Target="consultantplus://offline/ref=AE5F328BBB142A5078FC92BC5601569AB43996ECA61585C5D2742314F0C11B4FC7A113636FB28CB27CEFFFT4l5M" TargetMode="External"/><Relationship Id="rId30" Type="http://schemas.openxmlformats.org/officeDocument/2006/relationships/hyperlink" Target="consultantplus://offline/ref=AE5F328BBB142A5078FC92BC5601569AB43996ECAB1884C1D9742314F0C11B4FC7A113636FB28CB27CEFF9T4l9M" TargetMode="External"/><Relationship Id="rId35" Type="http://schemas.openxmlformats.org/officeDocument/2006/relationships/hyperlink" Target="consultantplus://offline/ref=AE5F328BBB142A5078FC92BC5601569AB43996ECA61585C5D2742314F0C11B4FC7A113636FB28CB27CEFF9T4lDM" TargetMode="External"/><Relationship Id="rId43" Type="http://schemas.openxmlformats.org/officeDocument/2006/relationships/hyperlink" Target="consultantplus://offline/ref=AE5F328BBB142A5078FC92BC5601569AB43996ECA41987C6D3742314F0C11B4FC7A113636FB28CB27CEFFFT4lBM" TargetMode="External"/><Relationship Id="rId48" Type="http://schemas.openxmlformats.org/officeDocument/2006/relationships/hyperlink" Target="consultantplus://offline/ref=AE5F328BBB142A5078FC92BC5601569AB43996ECA61585C5D2742314F0C11B4FC7A113636FB28CB27CEFFAT4lFM" TargetMode="External"/><Relationship Id="rId56" Type="http://schemas.openxmlformats.org/officeDocument/2006/relationships/hyperlink" Target="consultantplus://offline/ref=AE5F328BBB142A5078FC8CB1406D0890B735CBE7A31A8C908C2B7849A7C8111880EE4A212BBF8FB2T7lAM" TargetMode="External"/><Relationship Id="rId64" Type="http://schemas.openxmlformats.org/officeDocument/2006/relationships/hyperlink" Target="consultantplus://offline/ref=AE5F328BBB142A5078FC92BC5601569AB43996ECA61585C5D2742314F0C11B4FC7A113636FB28CB27CEFFBT4lBM" TargetMode="External"/><Relationship Id="rId8" Type="http://schemas.openxmlformats.org/officeDocument/2006/relationships/hyperlink" Target="consultantplus://offline/ref=AE5F328BBB142A5078FC92BC5601569AB43996ECA41987C6D3742314F0C11B4FC7A113636FB28CB27CEFFFT4lAM" TargetMode="External"/><Relationship Id="rId51" Type="http://schemas.openxmlformats.org/officeDocument/2006/relationships/hyperlink" Target="consultantplus://offline/ref=AE5F328BBB142A5078FC92BC5601569AB43996ECA61585C5D2742314F0C11B4FC7A113636FB28CB27CEFFAT4l8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E5F328BBB142A5078FC92BC5601569AB43996ECA61585C5D2742314F0C11B4FC7A113636FB28CB27CEFFDT4lFM" TargetMode="External"/><Relationship Id="rId17" Type="http://schemas.openxmlformats.org/officeDocument/2006/relationships/hyperlink" Target="consultantplus://offline/ref=AE5F328BBB142A5078FC92BC5601569AB43996ECA61585C5D2742314F0C11B4FC7A113636FB28CB27CEFFET4lCM" TargetMode="External"/><Relationship Id="rId25" Type="http://schemas.openxmlformats.org/officeDocument/2006/relationships/hyperlink" Target="consultantplus://offline/ref=AE5F328BBB142A5078FC92BC5601569AB43996ECAB1884C1D9742314F0C11B4FC7A113636FB28CB27CEFF8T4l4M" TargetMode="External"/><Relationship Id="rId33" Type="http://schemas.openxmlformats.org/officeDocument/2006/relationships/hyperlink" Target="consultantplus://offline/ref=AE5F328BBB142A5078FC92BC5601569AB43996ECA61585C5D2742314F0C11B4FC7A113636FB28CB27CEFF9T4l9M" TargetMode="External"/><Relationship Id="rId38" Type="http://schemas.openxmlformats.org/officeDocument/2006/relationships/hyperlink" Target="consultantplus://offline/ref=AE5F328BBB142A5078FC92BC5601569AB43996ECA0148EC7D1742314F0C11B4FC7A113636FB28CB27CEFFCT4l5M" TargetMode="External"/><Relationship Id="rId46" Type="http://schemas.openxmlformats.org/officeDocument/2006/relationships/hyperlink" Target="consultantplus://offline/ref=AE5F328BBB142A5078FC92BC5601569AB43996ECA61585C5D2742314F0C11B4FC7A113636FB28CB27CEFF9T4lDM" TargetMode="External"/><Relationship Id="rId59" Type="http://schemas.openxmlformats.org/officeDocument/2006/relationships/hyperlink" Target="consultantplus://offline/ref=AE5F328BBB142A5078FC92BC5601569AB43996ECA61585C5D2742314F0C11B4FC7A113636FB28CB27CEFFBT4lCM" TargetMode="External"/><Relationship Id="rId67" Type="http://schemas.openxmlformats.org/officeDocument/2006/relationships/fontTable" Target="fontTable.xml"/><Relationship Id="rId20" Type="http://schemas.openxmlformats.org/officeDocument/2006/relationships/hyperlink" Target="consultantplus://offline/ref=AE5F328BBB142A5078FC92BC5601569AB43996ECAB1884C1D9742314F0C11B4FC7A113636FB28CB27CEFFFT4l4M" TargetMode="External"/><Relationship Id="rId41" Type="http://schemas.openxmlformats.org/officeDocument/2006/relationships/hyperlink" Target="consultantplus://offline/ref=AE5F328BBB142A5078FC92BC5601569AB43996ECA0148EC7D1742314F0C11B4FC7A113636FB28CB27CEFFDT4lCM" TargetMode="External"/><Relationship Id="rId54" Type="http://schemas.openxmlformats.org/officeDocument/2006/relationships/hyperlink" Target="consultantplus://offline/ref=AE5F328BBB142A5078FC92BC5601569AB43996ECA61E85CED3742314F0C11B4FC7A113636FB28CB27CEFFCT4l5M" TargetMode="External"/><Relationship Id="rId62" Type="http://schemas.openxmlformats.org/officeDocument/2006/relationships/hyperlink" Target="consultantplus://offline/ref=AE5F328BBB142A5078FC92BC5601569AB43996ECA61585C5D2742314F0C11B4FC7A113636FB28CB27CEFFBT4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6468</Words>
  <Characters>36869</Characters>
  <Application>Microsoft Office Word</Application>
  <DocSecurity>0</DocSecurity>
  <Lines>307</Lines>
  <Paragraphs>86</Paragraphs>
  <ScaleCrop>false</ScaleCrop>
  <Company/>
  <LinksUpToDate>false</LinksUpToDate>
  <CharactersWithSpaces>43251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3300-00-197</dc:creator>
  <cp:lastModifiedBy>06-01</cp:lastModifiedBy>
  <cp:revision>2</cp:revision>
  <dcterms:created xsi:type="dcterms:W3CDTF">2016-03-24T09:10:00Z</dcterms:created>
  <dcterms:modified xsi:type="dcterms:W3CDTF">2016-03-24T09:10:00Z</dcterms:modified>
</cp:coreProperties>
</file>