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019" w:rsidRDefault="00313019">
      <w:pPr>
        <w:pStyle w:val="ConsPlusTitlePage"/>
      </w:pPr>
      <w:r>
        <w:br/>
      </w:r>
    </w:p>
    <w:p w:rsidR="00313019" w:rsidRDefault="00313019">
      <w:pPr>
        <w:pStyle w:val="ConsPlusNormal"/>
        <w:jc w:val="both"/>
        <w:outlineLvl w:val="0"/>
      </w:pPr>
    </w:p>
    <w:p w:rsidR="00313019" w:rsidRPr="005600D6" w:rsidRDefault="005600D6">
      <w:pPr>
        <w:pStyle w:val="ConsPlusTitle"/>
        <w:jc w:val="center"/>
        <w:rPr>
          <w:rFonts w:ascii="Times New Roman" w:hAnsi="Times New Roman" w:cs="Times New Roman"/>
          <w:b w:val="0"/>
          <w:sz w:val="24"/>
          <w:szCs w:val="24"/>
        </w:rPr>
      </w:pPr>
      <w:proofErr w:type="spellStart"/>
      <w:r>
        <w:rPr>
          <w:rFonts w:ascii="Times New Roman" w:hAnsi="Times New Roman" w:cs="Times New Roman"/>
          <w:b w:val="0"/>
          <w:sz w:val="24"/>
          <w:szCs w:val="24"/>
        </w:rPr>
        <w:t>К</w:t>
      </w:r>
      <w:r w:rsidRPr="005600D6">
        <w:rPr>
          <w:rFonts w:ascii="Times New Roman" w:hAnsi="Times New Roman" w:cs="Times New Roman"/>
          <w:b w:val="0"/>
          <w:sz w:val="24"/>
          <w:szCs w:val="24"/>
        </w:rPr>
        <w:t>аргапольская</w:t>
      </w:r>
      <w:proofErr w:type="spellEnd"/>
      <w:r w:rsidRPr="005600D6">
        <w:rPr>
          <w:rFonts w:ascii="Times New Roman" w:hAnsi="Times New Roman" w:cs="Times New Roman"/>
          <w:b w:val="0"/>
          <w:sz w:val="24"/>
          <w:szCs w:val="24"/>
        </w:rPr>
        <w:t xml:space="preserve"> районная </w:t>
      </w:r>
      <w:r w:rsidR="004D4AF4">
        <w:rPr>
          <w:rFonts w:ascii="Times New Roman" w:hAnsi="Times New Roman" w:cs="Times New Roman"/>
          <w:b w:val="0"/>
          <w:sz w:val="24"/>
          <w:szCs w:val="24"/>
        </w:rPr>
        <w:t>Д</w:t>
      </w:r>
      <w:r w:rsidRPr="005600D6">
        <w:rPr>
          <w:rFonts w:ascii="Times New Roman" w:hAnsi="Times New Roman" w:cs="Times New Roman"/>
          <w:b w:val="0"/>
          <w:sz w:val="24"/>
          <w:szCs w:val="24"/>
        </w:rPr>
        <w:t>ума</w:t>
      </w:r>
    </w:p>
    <w:p w:rsidR="00313019" w:rsidRPr="005600D6" w:rsidRDefault="005600D6">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К</w:t>
      </w:r>
      <w:r w:rsidRPr="005600D6">
        <w:rPr>
          <w:rFonts w:ascii="Times New Roman" w:hAnsi="Times New Roman" w:cs="Times New Roman"/>
          <w:b w:val="0"/>
          <w:sz w:val="24"/>
          <w:szCs w:val="24"/>
        </w:rPr>
        <w:t>урганской области</w:t>
      </w:r>
    </w:p>
    <w:p w:rsidR="00313019" w:rsidRPr="005600D6" w:rsidRDefault="00313019">
      <w:pPr>
        <w:pStyle w:val="ConsPlusTitle"/>
        <w:jc w:val="center"/>
        <w:rPr>
          <w:rFonts w:ascii="Times New Roman" w:hAnsi="Times New Roman" w:cs="Times New Roman"/>
          <w:b w:val="0"/>
          <w:sz w:val="24"/>
          <w:szCs w:val="24"/>
        </w:rPr>
      </w:pPr>
    </w:p>
    <w:p w:rsidR="00313019" w:rsidRPr="005600D6" w:rsidRDefault="005600D6">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Р</w:t>
      </w:r>
      <w:r w:rsidRPr="005600D6">
        <w:rPr>
          <w:rFonts w:ascii="Times New Roman" w:hAnsi="Times New Roman" w:cs="Times New Roman"/>
          <w:b w:val="0"/>
          <w:sz w:val="24"/>
          <w:szCs w:val="24"/>
        </w:rPr>
        <w:t>ешение</w:t>
      </w:r>
    </w:p>
    <w:p w:rsidR="00313019" w:rsidRPr="005600D6" w:rsidRDefault="005600D6">
      <w:pPr>
        <w:pStyle w:val="ConsPlusTitle"/>
        <w:jc w:val="center"/>
        <w:rPr>
          <w:rFonts w:ascii="Times New Roman" w:hAnsi="Times New Roman" w:cs="Times New Roman"/>
          <w:b w:val="0"/>
          <w:sz w:val="24"/>
          <w:szCs w:val="24"/>
        </w:rPr>
      </w:pPr>
      <w:r w:rsidRPr="005600D6">
        <w:rPr>
          <w:rFonts w:ascii="Times New Roman" w:hAnsi="Times New Roman" w:cs="Times New Roman"/>
          <w:b w:val="0"/>
          <w:sz w:val="24"/>
          <w:szCs w:val="24"/>
        </w:rPr>
        <w:t xml:space="preserve">от 15 ноября 2005 г. </w:t>
      </w:r>
      <w:r>
        <w:rPr>
          <w:rFonts w:ascii="Times New Roman" w:hAnsi="Times New Roman" w:cs="Times New Roman"/>
          <w:b w:val="0"/>
          <w:sz w:val="24"/>
          <w:szCs w:val="24"/>
        </w:rPr>
        <w:t>№</w:t>
      </w:r>
      <w:r w:rsidRPr="005600D6">
        <w:rPr>
          <w:rFonts w:ascii="Times New Roman" w:hAnsi="Times New Roman" w:cs="Times New Roman"/>
          <w:b w:val="0"/>
          <w:sz w:val="24"/>
          <w:szCs w:val="24"/>
        </w:rPr>
        <w:t>93</w:t>
      </w:r>
    </w:p>
    <w:p w:rsidR="00313019" w:rsidRPr="005600D6" w:rsidRDefault="00313019">
      <w:pPr>
        <w:pStyle w:val="ConsPlusTitle"/>
        <w:jc w:val="center"/>
        <w:rPr>
          <w:rFonts w:ascii="Times New Roman" w:hAnsi="Times New Roman" w:cs="Times New Roman"/>
          <w:b w:val="0"/>
          <w:sz w:val="24"/>
          <w:szCs w:val="24"/>
        </w:rPr>
      </w:pPr>
    </w:p>
    <w:p w:rsidR="00313019" w:rsidRPr="005600D6" w:rsidRDefault="005600D6">
      <w:pPr>
        <w:pStyle w:val="ConsPlusTitle"/>
        <w:jc w:val="center"/>
        <w:rPr>
          <w:rFonts w:ascii="Times New Roman" w:hAnsi="Times New Roman" w:cs="Times New Roman"/>
          <w:b w:val="0"/>
          <w:sz w:val="24"/>
          <w:szCs w:val="24"/>
        </w:rPr>
      </w:pPr>
      <w:r w:rsidRPr="005600D6">
        <w:rPr>
          <w:rFonts w:ascii="Times New Roman" w:hAnsi="Times New Roman" w:cs="Times New Roman"/>
          <w:b w:val="0"/>
          <w:sz w:val="24"/>
          <w:szCs w:val="24"/>
        </w:rPr>
        <w:t>о едином налоге на вмененный доход</w:t>
      </w:r>
    </w:p>
    <w:p w:rsidR="00313019" w:rsidRPr="005600D6" w:rsidRDefault="005600D6">
      <w:pPr>
        <w:pStyle w:val="ConsPlusTitle"/>
        <w:jc w:val="center"/>
        <w:rPr>
          <w:rFonts w:ascii="Times New Roman" w:hAnsi="Times New Roman" w:cs="Times New Roman"/>
          <w:b w:val="0"/>
          <w:sz w:val="24"/>
          <w:szCs w:val="24"/>
        </w:rPr>
      </w:pPr>
      <w:r w:rsidRPr="005600D6">
        <w:rPr>
          <w:rFonts w:ascii="Times New Roman" w:hAnsi="Times New Roman" w:cs="Times New Roman"/>
          <w:b w:val="0"/>
          <w:sz w:val="24"/>
          <w:szCs w:val="24"/>
        </w:rPr>
        <w:t>для определенных видов деятельности</w:t>
      </w:r>
    </w:p>
    <w:p w:rsidR="00313019" w:rsidRPr="005600D6" w:rsidRDefault="005600D6">
      <w:pPr>
        <w:pStyle w:val="ConsPlusTitle"/>
        <w:jc w:val="center"/>
        <w:rPr>
          <w:rFonts w:ascii="Times New Roman" w:hAnsi="Times New Roman" w:cs="Times New Roman"/>
          <w:b w:val="0"/>
          <w:sz w:val="24"/>
          <w:szCs w:val="24"/>
        </w:rPr>
      </w:pPr>
      <w:r w:rsidRPr="005600D6">
        <w:rPr>
          <w:rFonts w:ascii="Times New Roman" w:hAnsi="Times New Roman" w:cs="Times New Roman"/>
          <w:b w:val="0"/>
          <w:sz w:val="24"/>
          <w:szCs w:val="24"/>
        </w:rPr>
        <w:t xml:space="preserve">на территории </w:t>
      </w:r>
      <w:proofErr w:type="spellStart"/>
      <w:r>
        <w:rPr>
          <w:rFonts w:ascii="Times New Roman" w:hAnsi="Times New Roman" w:cs="Times New Roman"/>
          <w:b w:val="0"/>
          <w:sz w:val="24"/>
          <w:szCs w:val="24"/>
        </w:rPr>
        <w:t>К</w:t>
      </w:r>
      <w:r w:rsidRPr="005600D6">
        <w:rPr>
          <w:rFonts w:ascii="Times New Roman" w:hAnsi="Times New Roman" w:cs="Times New Roman"/>
          <w:b w:val="0"/>
          <w:sz w:val="24"/>
          <w:szCs w:val="24"/>
        </w:rPr>
        <w:t>аргапольского</w:t>
      </w:r>
      <w:proofErr w:type="spellEnd"/>
      <w:r w:rsidRPr="005600D6">
        <w:rPr>
          <w:rFonts w:ascii="Times New Roman" w:hAnsi="Times New Roman" w:cs="Times New Roman"/>
          <w:b w:val="0"/>
          <w:sz w:val="24"/>
          <w:szCs w:val="24"/>
        </w:rPr>
        <w:t xml:space="preserve"> района</w:t>
      </w:r>
    </w:p>
    <w:p w:rsidR="00313019" w:rsidRPr="005600D6" w:rsidRDefault="00313019">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019">
        <w:trPr>
          <w:jc w:val="center"/>
        </w:trPr>
        <w:tc>
          <w:tcPr>
            <w:tcW w:w="9294" w:type="dxa"/>
            <w:tcBorders>
              <w:top w:val="nil"/>
              <w:left w:val="single" w:sz="24" w:space="0" w:color="CED3F1"/>
              <w:bottom w:val="nil"/>
              <w:right w:val="single" w:sz="24" w:space="0" w:color="F4F3F8"/>
            </w:tcBorders>
            <w:shd w:val="clear" w:color="auto" w:fill="F4F3F8"/>
          </w:tcPr>
          <w:p w:rsidR="00313019" w:rsidRPr="007A1CC7" w:rsidRDefault="00313019" w:rsidP="007A1CC7">
            <w:pPr>
              <w:pStyle w:val="ConsPlusTitle"/>
              <w:jc w:val="center"/>
              <w:rPr>
                <w:rFonts w:ascii="Times New Roman" w:hAnsi="Times New Roman" w:cs="Times New Roman"/>
                <w:b w:val="0"/>
                <w:sz w:val="24"/>
                <w:szCs w:val="24"/>
              </w:rPr>
            </w:pPr>
            <w:r w:rsidRPr="007A1CC7">
              <w:rPr>
                <w:rFonts w:ascii="Times New Roman" w:hAnsi="Times New Roman" w:cs="Times New Roman"/>
                <w:b w:val="0"/>
                <w:sz w:val="24"/>
                <w:szCs w:val="24"/>
              </w:rPr>
              <w:t>Список изменяющих документов</w:t>
            </w:r>
          </w:p>
          <w:p w:rsidR="00313019" w:rsidRPr="007A1CC7" w:rsidRDefault="00313019" w:rsidP="007A1CC7">
            <w:pPr>
              <w:pStyle w:val="ConsPlusTitle"/>
              <w:jc w:val="center"/>
              <w:rPr>
                <w:rFonts w:ascii="Times New Roman" w:hAnsi="Times New Roman" w:cs="Times New Roman"/>
                <w:b w:val="0"/>
                <w:sz w:val="24"/>
                <w:szCs w:val="24"/>
              </w:rPr>
            </w:pPr>
            <w:proofErr w:type="gramStart"/>
            <w:r w:rsidRPr="007A1CC7">
              <w:rPr>
                <w:rFonts w:ascii="Times New Roman" w:hAnsi="Times New Roman" w:cs="Times New Roman"/>
                <w:b w:val="0"/>
                <w:sz w:val="24"/>
                <w:szCs w:val="24"/>
              </w:rPr>
              <w:t xml:space="preserve">(в ред. Решений </w:t>
            </w:r>
            <w:proofErr w:type="spellStart"/>
            <w:r w:rsidRPr="007A1CC7">
              <w:rPr>
                <w:rFonts w:ascii="Times New Roman" w:hAnsi="Times New Roman" w:cs="Times New Roman"/>
                <w:b w:val="0"/>
                <w:sz w:val="24"/>
                <w:szCs w:val="24"/>
              </w:rPr>
              <w:t>Каргапольской</w:t>
            </w:r>
            <w:proofErr w:type="spellEnd"/>
            <w:r w:rsidRPr="007A1CC7">
              <w:rPr>
                <w:rFonts w:ascii="Times New Roman" w:hAnsi="Times New Roman" w:cs="Times New Roman"/>
                <w:b w:val="0"/>
                <w:sz w:val="24"/>
                <w:szCs w:val="24"/>
              </w:rPr>
              <w:t xml:space="preserve"> районной Думы</w:t>
            </w:r>
            <w:proofErr w:type="gramEnd"/>
          </w:p>
          <w:p w:rsidR="00313019" w:rsidRPr="007A1CC7" w:rsidRDefault="00313019" w:rsidP="007A1CC7">
            <w:pPr>
              <w:pStyle w:val="ConsPlusTitle"/>
              <w:jc w:val="center"/>
              <w:rPr>
                <w:rFonts w:ascii="Times New Roman" w:hAnsi="Times New Roman" w:cs="Times New Roman"/>
                <w:b w:val="0"/>
                <w:sz w:val="24"/>
                <w:szCs w:val="24"/>
              </w:rPr>
            </w:pPr>
            <w:r w:rsidRPr="007A1CC7">
              <w:rPr>
                <w:rFonts w:ascii="Times New Roman" w:hAnsi="Times New Roman" w:cs="Times New Roman"/>
                <w:b w:val="0"/>
                <w:sz w:val="24"/>
                <w:szCs w:val="24"/>
              </w:rPr>
              <w:t xml:space="preserve">Курганской области от 28.06.2006 </w:t>
            </w:r>
            <w:hyperlink r:id="rId5" w:history="1">
              <w:r w:rsidR="004D4AF4">
                <w:rPr>
                  <w:rFonts w:ascii="Times New Roman" w:hAnsi="Times New Roman" w:cs="Times New Roman"/>
                  <w:b w:val="0"/>
                  <w:sz w:val="24"/>
                  <w:szCs w:val="24"/>
                </w:rPr>
                <w:t>№</w:t>
              </w:r>
              <w:r w:rsidRPr="007A1CC7">
                <w:rPr>
                  <w:rFonts w:ascii="Times New Roman" w:hAnsi="Times New Roman" w:cs="Times New Roman"/>
                  <w:b w:val="0"/>
                  <w:sz w:val="24"/>
                  <w:szCs w:val="24"/>
                </w:rPr>
                <w:t xml:space="preserve"> 162</w:t>
              </w:r>
            </w:hyperlink>
            <w:r w:rsidRPr="007A1CC7">
              <w:rPr>
                <w:rFonts w:ascii="Times New Roman" w:hAnsi="Times New Roman" w:cs="Times New Roman"/>
                <w:b w:val="0"/>
                <w:sz w:val="24"/>
                <w:szCs w:val="24"/>
              </w:rPr>
              <w:t xml:space="preserve">, от 29.08.2007 </w:t>
            </w:r>
            <w:hyperlink r:id="rId6" w:history="1">
              <w:r w:rsidR="004D4AF4">
                <w:rPr>
                  <w:rFonts w:ascii="Times New Roman" w:hAnsi="Times New Roman" w:cs="Times New Roman"/>
                  <w:b w:val="0"/>
                  <w:sz w:val="24"/>
                  <w:szCs w:val="24"/>
                </w:rPr>
                <w:t>№</w:t>
              </w:r>
              <w:r w:rsidRPr="007A1CC7">
                <w:rPr>
                  <w:rFonts w:ascii="Times New Roman" w:hAnsi="Times New Roman" w:cs="Times New Roman"/>
                  <w:b w:val="0"/>
                  <w:sz w:val="24"/>
                  <w:szCs w:val="24"/>
                </w:rPr>
                <w:t xml:space="preserve"> 270</w:t>
              </w:r>
            </w:hyperlink>
            <w:r w:rsidRPr="007A1CC7">
              <w:rPr>
                <w:rFonts w:ascii="Times New Roman" w:hAnsi="Times New Roman" w:cs="Times New Roman"/>
                <w:b w:val="0"/>
                <w:sz w:val="24"/>
                <w:szCs w:val="24"/>
              </w:rPr>
              <w:t>,</w:t>
            </w:r>
          </w:p>
          <w:p w:rsidR="00313019" w:rsidRPr="007A1CC7" w:rsidRDefault="00313019" w:rsidP="007A1CC7">
            <w:pPr>
              <w:pStyle w:val="ConsPlusTitle"/>
              <w:jc w:val="center"/>
              <w:rPr>
                <w:rFonts w:ascii="Times New Roman" w:hAnsi="Times New Roman" w:cs="Times New Roman"/>
                <w:b w:val="0"/>
                <w:sz w:val="24"/>
                <w:szCs w:val="24"/>
              </w:rPr>
            </w:pPr>
            <w:r w:rsidRPr="007A1CC7">
              <w:rPr>
                <w:rFonts w:ascii="Times New Roman" w:hAnsi="Times New Roman" w:cs="Times New Roman"/>
                <w:b w:val="0"/>
                <w:sz w:val="24"/>
                <w:szCs w:val="24"/>
              </w:rPr>
              <w:t xml:space="preserve">от 27.11.2007 </w:t>
            </w:r>
            <w:hyperlink r:id="rId7" w:history="1">
              <w:r w:rsidR="004D4AF4">
                <w:rPr>
                  <w:rFonts w:ascii="Times New Roman" w:hAnsi="Times New Roman" w:cs="Times New Roman"/>
                  <w:b w:val="0"/>
                  <w:sz w:val="24"/>
                  <w:szCs w:val="24"/>
                </w:rPr>
                <w:t>№</w:t>
              </w:r>
              <w:r w:rsidRPr="007A1CC7">
                <w:rPr>
                  <w:rFonts w:ascii="Times New Roman" w:hAnsi="Times New Roman" w:cs="Times New Roman"/>
                  <w:b w:val="0"/>
                  <w:sz w:val="24"/>
                  <w:szCs w:val="24"/>
                </w:rPr>
                <w:t xml:space="preserve"> 291</w:t>
              </w:r>
            </w:hyperlink>
            <w:r w:rsidRPr="007A1CC7">
              <w:rPr>
                <w:rFonts w:ascii="Times New Roman" w:hAnsi="Times New Roman" w:cs="Times New Roman"/>
                <w:b w:val="0"/>
                <w:sz w:val="24"/>
                <w:szCs w:val="24"/>
              </w:rPr>
              <w:t xml:space="preserve">, от 29.04.2008 </w:t>
            </w:r>
            <w:hyperlink r:id="rId8" w:history="1">
              <w:r w:rsidR="004D4AF4">
                <w:rPr>
                  <w:rFonts w:ascii="Times New Roman" w:hAnsi="Times New Roman" w:cs="Times New Roman"/>
                  <w:b w:val="0"/>
                  <w:sz w:val="24"/>
                  <w:szCs w:val="24"/>
                </w:rPr>
                <w:t>№</w:t>
              </w:r>
              <w:r w:rsidRPr="007A1CC7">
                <w:rPr>
                  <w:rFonts w:ascii="Times New Roman" w:hAnsi="Times New Roman" w:cs="Times New Roman"/>
                  <w:b w:val="0"/>
                  <w:sz w:val="24"/>
                  <w:szCs w:val="24"/>
                </w:rPr>
                <w:t xml:space="preserve"> 338</w:t>
              </w:r>
            </w:hyperlink>
            <w:r w:rsidRPr="007A1CC7">
              <w:rPr>
                <w:rFonts w:ascii="Times New Roman" w:hAnsi="Times New Roman" w:cs="Times New Roman"/>
                <w:b w:val="0"/>
                <w:sz w:val="24"/>
                <w:szCs w:val="24"/>
              </w:rPr>
              <w:t xml:space="preserve">, от 29.10.2008 </w:t>
            </w:r>
            <w:hyperlink r:id="rId9" w:history="1">
              <w:r w:rsidR="004D4AF4">
                <w:rPr>
                  <w:rFonts w:ascii="Times New Roman" w:hAnsi="Times New Roman" w:cs="Times New Roman"/>
                  <w:b w:val="0"/>
                  <w:sz w:val="24"/>
                  <w:szCs w:val="24"/>
                </w:rPr>
                <w:t>№</w:t>
              </w:r>
              <w:r w:rsidRPr="007A1CC7">
                <w:rPr>
                  <w:rFonts w:ascii="Times New Roman" w:hAnsi="Times New Roman" w:cs="Times New Roman"/>
                  <w:b w:val="0"/>
                  <w:sz w:val="24"/>
                  <w:szCs w:val="24"/>
                </w:rPr>
                <w:t xml:space="preserve"> 381</w:t>
              </w:r>
            </w:hyperlink>
            <w:r w:rsidRPr="007A1CC7">
              <w:rPr>
                <w:rFonts w:ascii="Times New Roman" w:hAnsi="Times New Roman" w:cs="Times New Roman"/>
                <w:b w:val="0"/>
                <w:sz w:val="24"/>
                <w:szCs w:val="24"/>
              </w:rPr>
              <w:t>,</w:t>
            </w:r>
          </w:p>
          <w:p w:rsidR="00313019" w:rsidRPr="007A1CC7" w:rsidRDefault="00313019" w:rsidP="007A1CC7">
            <w:pPr>
              <w:pStyle w:val="ConsPlusTitle"/>
              <w:jc w:val="center"/>
              <w:rPr>
                <w:rFonts w:ascii="Times New Roman" w:hAnsi="Times New Roman" w:cs="Times New Roman"/>
                <w:b w:val="0"/>
                <w:sz w:val="24"/>
                <w:szCs w:val="24"/>
              </w:rPr>
            </w:pPr>
            <w:r w:rsidRPr="007A1CC7">
              <w:rPr>
                <w:rFonts w:ascii="Times New Roman" w:hAnsi="Times New Roman" w:cs="Times New Roman"/>
                <w:b w:val="0"/>
                <w:sz w:val="24"/>
                <w:szCs w:val="24"/>
              </w:rPr>
              <w:t xml:space="preserve">от 23.11.2010 </w:t>
            </w:r>
            <w:hyperlink r:id="rId10" w:history="1">
              <w:r w:rsidR="004D4AF4">
                <w:rPr>
                  <w:rFonts w:ascii="Times New Roman" w:hAnsi="Times New Roman" w:cs="Times New Roman"/>
                  <w:b w:val="0"/>
                  <w:sz w:val="24"/>
                  <w:szCs w:val="24"/>
                </w:rPr>
                <w:t>№</w:t>
              </w:r>
              <w:r w:rsidRPr="007A1CC7">
                <w:rPr>
                  <w:rFonts w:ascii="Times New Roman" w:hAnsi="Times New Roman" w:cs="Times New Roman"/>
                  <w:b w:val="0"/>
                  <w:sz w:val="24"/>
                  <w:szCs w:val="24"/>
                </w:rPr>
                <w:t xml:space="preserve"> 71</w:t>
              </w:r>
            </w:hyperlink>
            <w:r w:rsidRPr="007A1CC7">
              <w:rPr>
                <w:rFonts w:ascii="Times New Roman" w:hAnsi="Times New Roman" w:cs="Times New Roman"/>
                <w:b w:val="0"/>
                <w:sz w:val="24"/>
                <w:szCs w:val="24"/>
              </w:rPr>
              <w:t xml:space="preserve">, от 30.10.2012 </w:t>
            </w:r>
            <w:hyperlink r:id="rId11" w:history="1">
              <w:r w:rsidR="004D4AF4">
                <w:rPr>
                  <w:rFonts w:ascii="Times New Roman" w:hAnsi="Times New Roman" w:cs="Times New Roman"/>
                  <w:b w:val="0"/>
                  <w:sz w:val="24"/>
                  <w:szCs w:val="24"/>
                </w:rPr>
                <w:t>№</w:t>
              </w:r>
              <w:r w:rsidRPr="007A1CC7">
                <w:rPr>
                  <w:rFonts w:ascii="Times New Roman" w:hAnsi="Times New Roman" w:cs="Times New Roman"/>
                  <w:b w:val="0"/>
                  <w:sz w:val="24"/>
                  <w:szCs w:val="24"/>
                </w:rPr>
                <w:t xml:space="preserve"> 232</w:t>
              </w:r>
            </w:hyperlink>
            <w:r w:rsidRPr="007A1CC7">
              <w:rPr>
                <w:rFonts w:ascii="Times New Roman" w:hAnsi="Times New Roman" w:cs="Times New Roman"/>
                <w:b w:val="0"/>
                <w:sz w:val="24"/>
                <w:szCs w:val="24"/>
              </w:rPr>
              <w:t xml:space="preserve">, от 27.12.2016 </w:t>
            </w:r>
            <w:hyperlink r:id="rId12" w:history="1">
              <w:r w:rsidR="004D4AF4">
                <w:rPr>
                  <w:rFonts w:ascii="Times New Roman" w:hAnsi="Times New Roman" w:cs="Times New Roman"/>
                  <w:b w:val="0"/>
                  <w:sz w:val="24"/>
                  <w:szCs w:val="24"/>
                </w:rPr>
                <w:t>№</w:t>
              </w:r>
              <w:r w:rsidRPr="007A1CC7">
                <w:rPr>
                  <w:rFonts w:ascii="Times New Roman" w:hAnsi="Times New Roman" w:cs="Times New Roman"/>
                  <w:b w:val="0"/>
                  <w:sz w:val="24"/>
                  <w:szCs w:val="24"/>
                </w:rPr>
                <w:t xml:space="preserve"> 114</w:t>
              </w:r>
            </w:hyperlink>
            <w:r w:rsidRPr="007A1CC7">
              <w:rPr>
                <w:rFonts w:ascii="Times New Roman" w:hAnsi="Times New Roman" w:cs="Times New Roman"/>
                <w:b w:val="0"/>
                <w:sz w:val="24"/>
                <w:szCs w:val="24"/>
              </w:rPr>
              <w:t>,</w:t>
            </w:r>
          </w:p>
          <w:p w:rsidR="00313019" w:rsidRPr="007A1CC7" w:rsidRDefault="00313019" w:rsidP="007A1CC7">
            <w:pPr>
              <w:pStyle w:val="ConsPlusTitle"/>
              <w:jc w:val="center"/>
              <w:rPr>
                <w:rFonts w:ascii="Times New Roman" w:hAnsi="Times New Roman" w:cs="Times New Roman"/>
                <w:b w:val="0"/>
                <w:sz w:val="24"/>
                <w:szCs w:val="24"/>
              </w:rPr>
            </w:pPr>
            <w:r w:rsidRPr="007A1CC7">
              <w:rPr>
                <w:rFonts w:ascii="Times New Roman" w:hAnsi="Times New Roman" w:cs="Times New Roman"/>
                <w:b w:val="0"/>
                <w:sz w:val="24"/>
                <w:szCs w:val="24"/>
              </w:rPr>
              <w:t xml:space="preserve">от 28.06.2017 </w:t>
            </w:r>
            <w:hyperlink r:id="rId13" w:history="1">
              <w:r w:rsidR="004D4AF4">
                <w:rPr>
                  <w:rFonts w:ascii="Times New Roman" w:hAnsi="Times New Roman" w:cs="Times New Roman"/>
                  <w:b w:val="0"/>
                  <w:sz w:val="24"/>
                  <w:szCs w:val="24"/>
                </w:rPr>
                <w:t>№</w:t>
              </w:r>
              <w:r w:rsidRPr="007A1CC7">
                <w:rPr>
                  <w:rFonts w:ascii="Times New Roman" w:hAnsi="Times New Roman" w:cs="Times New Roman"/>
                  <w:b w:val="0"/>
                  <w:sz w:val="24"/>
                  <w:szCs w:val="24"/>
                </w:rPr>
                <w:t xml:space="preserve"> 199</w:t>
              </w:r>
            </w:hyperlink>
            <w:r w:rsidRPr="007A1CC7">
              <w:rPr>
                <w:rFonts w:ascii="Times New Roman" w:hAnsi="Times New Roman" w:cs="Times New Roman"/>
                <w:b w:val="0"/>
                <w:sz w:val="24"/>
                <w:szCs w:val="24"/>
              </w:rPr>
              <w:t>,</w:t>
            </w:r>
          </w:p>
          <w:p w:rsidR="00313019" w:rsidRPr="007A1CC7" w:rsidRDefault="00313019" w:rsidP="007A1CC7">
            <w:pPr>
              <w:pStyle w:val="ConsPlusTitle"/>
              <w:jc w:val="center"/>
              <w:rPr>
                <w:rFonts w:ascii="Times New Roman" w:hAnsi="Times New Roman" w:cs="Times New Roman"/>
                <w:b w:val="0"/>
                <w:sz w:val="24"/>
                <w:szCs w:val="24"/>
              </w:rPr>
            </w:pPr>
            <w:r w:rsidRPr="007A1CC7">
              <w:rPr>
                <w:rFonts w:ascii="Times New Roman" w:hAnsi="Times New Roman" w:cs="Times New Roman"/>
                <w:b w:val="0"/>
                <w:sz w:val="24"/>
                <w:szCs w:val="24"/>
              </w:rPr>
              <w:t xml:space="preserve">с изм., </w:t>
            </w:r>
            <w:proofErr w:type="gramStart"/>
            <w:r w:rsidRPr="007A1CC7">
              <w:rPr>
                <w:rFonts w:ascii="Times New Roman" w:hAnsi="Times New Roman" w:cs="Times New Roman"/>
                <w:b w:val="0"/>
                <w:sz w:val="24"/>
                <w:szCs w:val="24"/>
              </w:rPr>
              <w:t>внесенными</w:t>
            </w:r>
            <w:proofErr w:type="gramEnd"/>
            <w:r w:rsidRPr="007A1CC7">
              <w:rPr>
                <w:rFonts w:ascii="Times New Roman" w:hAnsi="Times New Roman" w:cs="Times New Roman"/>
                <w:b w:val="0"/>
                <w:sz w:val="24"/>
                <w:szCs w:val="24"/>
              </w:rPr>
              <w:t xml:space="preserve"> </w:t>
            </w:r>
            <w:hyperlink r:id="rId14" w:history="1">
              <w:r w:rsidRPr="007A1CC7">
                <w:rPr>
                  <w:rFonts w:ascii="Times New Roman" w:hAnsi="Times New Roman" w:cs="Times New Roman"/>
                  <w:b w:val="0"/>
                  <w:sz w:val="24"/>
                  <w:szCs w:val="24"/>
                </w:rPr>
                <w:t>Решением</w:t>
              </w:r>
            </w:hyperlink>
            <w:r w:rsidRPr="007A1CC7">
              <w:rPr>
                <w:rFonts w:ascii="Times New Roman" w:hAnsi="Times New Roman" w:cs="Times New Roman"/>
                <w:b w:val="0"/>
                <w:sz w:val="24"/>
                <w:szCs w:val="24"/>
              </w:rPr>
              <w:t xml:space="preserve"> </w:t>
            </w:r>
            <w:proofErr w:type="spellStart"/>
            <w:r w:rsidRPr="007A1CC7">
              <w:rPr>
                <w:rFonts w:ascii="Times New Roman" w:hAnsi="Times New Roman" w:cs="Times New Roman"/>
                <w:b w:val="0"/>
                <w:sz w:val="24"/>
                <w:szCs w:val="24"/>
              </w:rPr>
              <w:t>Каргапольской</w:t>
            </w:r>
            <w:proofErr w:type="spellEnd"/>
            <w:r w:rsidRPr="007A1CC7">
              <w:rPr>
                <w:rFonts w:ascii="Times New Roman" w:hAnsi="Times New Roman" w:cs="Times New Roman"/>
                <w:b w:val="0"/>
                <w:sz w:val="24"/>
                <w:szCs w:val="24"/>
              </w:rPr>
              <w:t xml:space="preserve"> районной Думы</w:t>
            </w:r>
          </w:p>
          <w:p w:rsidR="00313019" w:rsidRDefault="00313019" w:rsidP="004D4AF4">
            <w:pPr>
              <w:pStyle w:val="ConsPlusTitle"/>
              <w:jc w:val="center"/>
            </w:pPr>
            <w:proofErr w:type="gramStart"/>
            <w:r w:rsidRPr="007A1CC7">
              <w:rPr>
                <w:rFonts w:ascii="Times New Roman" w:hAnsi="Times New Roman" w:cs="Times New Roman"/>
                <w:b w:val="0"/>
                <w:sz w:val="24"/>
                <w:szCs w:val="24"/>
              </w:rPr>
              <w:t xml:space="preserve">Курганской области от 28.12.2005 </w:t>
            </w:r>
            <w:r w:rsidR="004D4AF4">
              <w:rPr>
                <w:rFonts w:ascii="Times New Roman" w:hAnsi="Times New Roman" w:cs="Times New Roman"/>
                <w:b w:val="0"/>
                <w:sz w:val="24"/>
                <w:szCs w:val="24"/>
              </w:rPr>
              <w:t>№</w:t>
            </w:r>
            <w:bookmarkStart w:id="0" w:name="_GoBack"/>
            <w:bookmarkEnd w:id="0"/>
            <w:r w:rsidRPr="007A1CC7">
              <w:rPr>
                <w:rFonts w:ascii="Times New Roman" w:hAnsi="Times New Roman" w:cs="Times New Roman"/>
                <w:b w:val="0"/>
                <w:sz w:val="24"/>
                <w:szCs w:val="24"/>
              </w:rPr>
              <w:t>111)</w:t>
            </w:r>
            <w:proofErr w:type="gramEnd"/>
          </w:p>
        </w:tc>
      </w:tr>
    </w:tbl>
    <w:p w:rsidR="00313019" w:rsidRDefault="00313019">
      <w:pPr>
        <w:pStyle w:val="ConsPlusNormal"/>
        <w:jc w:val="cente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В соответствии с </w:t>
      </w:r>
      <w:hyperlink r:id="rId15" w:history="1">
        <w:r w:rsidRPr="00353227">
          <w:rPr>
            <w:rFonts w:ascii="Times New Roman" w:hAnsi="Times New Roman" w:cs="Times New Roman"/>
            <w:b w:val="0"/>
            <w:sz w:val="24"/>
            <w:szCs w:val="24"/>
          </w:rPr>
          <w:t>главой 26.3</w:t>
        </w:r>
      </w:hyperlink>
      <w:r w:rsidRPr="00353227">
        <w:rPr>
          <w:rFonts w:ascii="Times New Roman" w:hAnsi="Times New Roman" w:cs="Times New Roman"/>
          <w:b w:val="0"/>
          <w:sz w:val="24"/>
          <w:szCs w:val="24"/>
        </w:rPr>
        <w:t xml:space="preserve"> "Система налогообложения в виде единого налога на вмененный доход для отдельных видов деятельности" Налогового кодекса Российской Федерации, Уставом </w:t>
      </w:r>
      <w:proofErr w:type="spellStart"/>
      <w:r w:rsidRPr="00353227">
        <w:rPr>
          <w:rFonts w:ascii="Times New Roman" w:hAnsi="Times New Roman" w:cs="Times New Roman"/>
          <w:b w:val="0"/>
          <w:sz w:val="24"/>
          <w:szCs w:val="24"/>
        </w:rPr>
        <w:t>Каргапольского</w:t>
      </w:r>
      <w:proofErr w:type="spellEnd"/>
      <w:r w:rsidRPr="00353227">
        <w:rPr>
          <w:rFonts w:ascii="Times New Roman" w:hAnsi="Times New Roman" w:cs="Times New Roman"/>
          <w:b w:val="0"/>
          <w:sz w:val="24"/>
          <w:szCs w:val="24"/>
        </w:rPr>
        <w:t xml:space="preserve"> района </w:t>
      </w:r>
      <w:proofErr w:type="spellStart"/>
      <w:r w:rsidRPr="00353227">
        <w:rPr>
          <w:rFonts w:ascii="Times New Roman" w:hAnsi="Times New Roman" w:cs="Times New Roman"/>
          <w:b w:val="0"/>
          <w:sz w:val="24"/>
          <w:szCs w:val="24"/>
        </w:rPr>
        <w:t>Каргапольская</w:t>
      </w:r>
      <w:proofErr w:type="spellEnd"/>
      <w:r w:rsidRPr="00353227">
        <w:rPr>
          <w:rFonts w:ascii="Times New Roman" w:hAnsi="Times New Roman" w:cs="Times New Roman"/>
          <w:b w:val="0"/>
          <w:sz w:val="24"/>
          <w:szCs w:val="24"/>
        </w:rPr>
        <w:t xml:space="preserve"> районная Дума решила:</w:t>
      </w:r>
    </w:p>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1. Ввести на территории </w:t>
      </w:r>
      <w:proofErr w:type="spellStart"/>
      <w:r w:rsidRPr="00353227">
        <w:rPr>
          <w:rFonts w:ascii="Times New Roman" w:hAnsi="Times New Roman" w:cs="Times New Roman"/>
          <w:b w:val="0"/>
          <w:sz w:val="24"/>
          <w:szCs w:val="24"/>
        </w:rPr>
        <w:t>Каргапольского</w:t>
      </w:r>
      <w:proofErr w:type="spellEnd"/>
      <w:r w:rsidRPr="00353227">
        <w:rPr>
          <w:rFonts w:ascii="Times New Roman" w:hAnsi="Times New Roman" w:cs="Times New Roman"/>
          <w:b w:val="0"/>
          <w:sz w:val="24"/>
          <w:szCs w:val="24"/>
        </w:rPr>
        <w:t xml:space="preserve"> района систему налогообложения в виде единого налога на вмененный доход для отдельных видов деятельности (далее - единый налог).</w:t>
      </w:r>
    </w:p>
    <w:p w:rsidR="00313019" w:rsidRPr="00353227" w:rsidRDefault="00313019" w:rsidP="00C74703">
      <w:pPr>
        <w:pStyle w:val="ConsPlusTitle"/>
        <w:jc w:val="both"/>
        <w:rPr>
          <w:rFonts w:ascii="Times New Roman" w:hAnsi="Times New Roman" w:cs="Times New Roman"/>
          <w:b w:val="0"/>
          <w:sz w:val="24"/>
          <w:szCs w:val="24"/>
        </w:rPr>
      </w:pPr>
      <w:bookmarkStart w:id="1" w:name="P22"/>
      <w:bookmarkEnd w:id="1"/>
      <w:r w:rsidRPr="00353227">
        <w:rPr>
          <w:rFonts w:ascii="Times New Roman" w:hAnsi="Times New Roman" w:cs="Times New Roman"/>
          <w:b w:val="0"/>
          <w:sz w:val="24"/>
          <w:szCs w:val="24"/>
        </w:rPr>
        <w:t xml:space="preserve">2. Установить, что единый налог вводится в отношении следующих </w:t>
      </w:r>
      <w:hyperlink r:id="rId16" w:history="1">
        <w:r w:rsidRPr="00353227">
          <w:rPr>
            <w:rFonts w:ascii="Times New Roman" w:hAnsi="Times New Roman" w:cs="Times New Roman"/>
            <w:b w:val="0"/>
            <w:sz w:val="24"/>
            <w:szCs w:val="24"/>
          </w:rPr>
          <w:t>видов</w:t>
        </w:r>
      </w:hyperlink>
      <w:r w:rsidRPr="00353227">
        <w:rPr>
          <w:rFonts w:ascii="Times New Roman" w:hAnsi="Times New Roman" w:cs="Times New Roman"/>
          <w:b w:val="0"/>
          <w:sz w:val="24"/>
          <w:szCs w:val="24"/>
        </w:rPr>
        <w:t xml:space="preserve"> предпринимательской деятельности:</w:t>
      </w:r>
    </w:p>
    <w:p w:rsidR="00313019" w:rsidRPr="00353227" w:rsidRDefault="00313019" w:rsidP="00C74703">
      <w:pPr>
        <w:pStyle w:val="ConsPlusTitle"/>
        <w:jc w:val="both"/>
        <w:rPr>
          <w:rFonts w:ascii="Times New Roman" w:hAnsi="Times New Roman" w:cs="Times New Roman"/>
          <w:b w:val="0"/>
          <w:sz w:val="24"/>
          <w:szCs w:val="24"/>
        </w:rPr>
      </w:pPr>
      <w:bookmarkStart w:id="2" w:name="P23"/>
      <w:bookmarkEnd w:id="2"/>
      <w:r w:rsidRPr="00353227">
        <w:rPr>
          <w:rFonts w:ascii="Times New Roman" w:hAnsi="Times New Roman" w:cs="Times New Roman"/>
          <w:b w:val="0"/>
          <w:sz w:val="24"/>
          <w:szCs w:val="24"/>
        </w:rPr>
        <w:t xml:space="preserve">1) оказание бытовых услуг. Коды видов деятельности в соответствии с Общероссийским </w:t>
      </w:r>
      <w:hyperlink r:id="rId17" w:history="1">
        <w:r w:rsidRPr="00353227">
          <w:rPr>
            <w:rFonts w:ascii="Times New Roman" w:hAnsi="Times New Roman" w:cs="Times New Roman"/>
            <w:b w:val="0"/>
            <w:sz w:val="24"/>
            <w:szCs w:val="24"/>
          </w:rPr>
          <w:t>классификатором</w:t>
        </w:r>
      </w:hyperlink>
      <w:r w:rsidRPr="00353227">
        <w:rPr>
          <w:rFonts w:ascii="Times New Roman" w:hAnsi="Times New Roman" w:cs="Times New Roman"/>
          <w:b w:val="0"/>
          <w:sz w:val="24"/>
          <w:szCs w:val="24"/>
        </w:rPr>
        <w:t xml:space="preserve"> видов экономической деятельности и коды услуг в соответствии с Общероссийским </w:t>
      </w:r>
      <w:hyperlink r:id="rId18" w:history="1">
        <w:r w:rsidRPr="00353227">
          <w:rPr>
            <w:rFonts w:ascii="Times New Roman" w:hAnsi="Times New Roman" w:cs="Times New Roman"/>
            <w:b w:val="0"/>
            <w:sz w:val="24"/>
            <w:szCs w:val="24"/>
          </w:rPr>
          <w:t>классификатором</w:t>
        </w:r>
      </w:hyperlink>
      <w:r w:rsidRPr="00353227">
        <w:rPr>
          <w:rFonts w:ascii="Times New Roman" w:hAnsi="Times New Roman" w:cs="Times New Roman"/>
          <w:b w:val="0"/>
          <w:sz w:val="24"/>
          <w:szCs w:val="24"/>
        </w:rPr>
        <w:t xml:space="preserve"> продукции по видам экономической деятельности, относящихся к бытовым услугам, определяются Правительством Российской Федерации;</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w:t>
      </w:r>
      <w:proofErr w:type="spellStart"/>
      <w:r w:rsidRPr="00353227">
        <w:rPr>
          <w:rFonts w:ascii="Times New Roman" w:hAnsi="Times New Roman" w:cs="Times New Roman"/>
          <w:b w:val="0"/>
          <w:sz w:val="24"/>
          <w:szCs w:val="24"/>
        </w:rPr>
        <w:t>пп</w:t>
      </w:r>
      <w:proofErr w:type="spellEnd"/>
      <w:r w:rsidRPr="00353227">
        <w:rPr>
          <w:rFonts w:ascii="Times New Roman" w:hAnsi="Times New Roman" w:cs="Times New Roman"/>
          <w:b w:val="0"/>
          <w:sz w:val="24"/>
          <w:szCs w:val="24"/>
        </w:rPr>
        <w:t xml:space="preserve">. 1 в ред. </w:t>
      </w:r>
      <w:hyperlink r:id="rId19" w:history="1">
        <w:r w:rsidRPr="00353227">
          <w:rPr>
            <w:rFonts w:ascii="Times New Roman" w:hAnsi="Times New Roman" w:cs="Times New Roman"/>
            <w:b w:val="0"/>
            <w:sz w:val="24"/>
            <w:szCs w:val="24"/>
          </w:rPr>
          <w:t>Решения</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27.12.2016 N 114)</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2) оказание ветеринарных услуг;</w:t>
      </w:r>
    </w:p>
    <w:p w:rsidR="00313019" w:rsidRPr="00353227" w:rsidRDefault="00313019" w:rsidP="00C74703">
      <w:pPr>
        <w:pStyle w:val="ConsPlusTitle"/>
        <w:jc w:val="both"/>
        <w:rPr>
          <w:rFonts w:ascii="Times New Roman" w:hAnsi="Times New Roman" w:cs="Times New Roman"/>
          <w:b w:val="0"/>
          <w:sz w:val="24"/>
          <w:szCs w:val="24"/>
        </w:rPr>
      </w:pPr>
      <w:bookmarkStart w:id="3" w:name="P26"/>
      <w:bookmarkEnd w:id="3"/>
      <w:r w:rsidRPr="00353227">
        <w:rPr>
          <w:rFonts w:ascii="Times New Roman" w:hAnsi="Times New Roman" w:cs="Times New Roman"/>
          <w:b w:val="0"/>
          <w:sz w:val="24"/>
          <w:szCs w:val="24"/>
        </w:rPr>
        <w:t>3) оказание услуг по ремонту, техническому обслуживанию и мойке автомототранспортных средств;</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(в ред. Решений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27.11.2007 </w:t>
      </w:r>
      <w:hyperlink r:id="rId20" w:history="1">
        <w:r w:rsidRPr="00353227">
          <w:rPr>
            <w:rFonts w:ascii="Times New Roman" w:hAnsi="Times New Roman" w:cs="Times New Roman"/>
            <w:b w:val="0"/>
            <w:sz w:val="24"/>
            <w:szCs w:val="24"/>
          </w:rPr>
          <w:t>N 291</w:t>
        </w:r>
      </w:hyperlink>
      <w:r w:rsidRPr="00353227">
        <w:rPr>
          <w:rFonts w:ascii="Times New Roman" w:hAnsi="Times New Roman" w:cs="Times New Roman"/>
          <w:b w:val="0"/>
          <w:sz w:val="24"/>
          <w:szCs w:val="24"/>
        </w:rPr>
        <w:t xml:space="preserve">, от 30.10.2012 </w:t>
      </w:r>
      <w:hyperlink r:id="rId21" w:history="1">
        <w:r w:rsidRPr="00353227">
          <w:rPr>
            <w:rFonts w:ascii="Times New Roman" w:hAnsi="Times New Roman" w:cs="Times New Roman"/>
            <w:b w:val="0"/>
            <w:sz w:val="24"/>
            <w:szCs w:val="24"/>
          </w:rPr>
          <w:t>N 232</w:t>
        </w:r>
      </w:hyperlink>
      <w:r w:rsidRPr="00353227">
        <w:rPr>
          <w:rFonts w:ascii="Times New Roman" w:hAnsi="Times New Roman" w:cs="Times New Roman"/>
          <w:b w:val="0"/>
          <w:sz w:val="24"/>
          <w:szCs w:val="24"/>
        </w:rPr>
        <w:t>)</w:t>
      </w:r>
    </w:p>
    <w:p w:rsidR="00313019" w:rsidRPr="00353227" w:rsidRDefault="00313019" w:rsidP="00C74703">
      <w:pPr>
        <w:pStyle w:val="ConsPlusTitle"/>
        <w:jc w:val="both"/>
        <w:rPr>
          <w:rFonts w:ascii="Times New Roman" w:hAnsi="Times New Roman" w:cs="Times New Roman"/>
          <w:b w:val="0"/>
          <w:sz w:val="24"/>
          <w:szCs w:val="24"/>
        </w:rPr>
      </w:pPr>
      <w:bookmarkStart w:id="4" w:name="P28"/>
      <w:bookmarkEnd w:id="4"/>
      <w:r w:rsidRPr="00353227">
        <w:rPr>
          <w:rFonts w:ascii="Times New Roman" w:hAnsi="Times New Roman" w:cs="Times New Roman"/>
          <w:b w:val="0"/>
          <w:sz w:val="24"/>
          <w:szCs w:val="24"/>
        </w:rPr>
        <w:t>4) оказание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(в ред. Решений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29.10.2008 </w:t>
      </w:r>
      <w:hyperlink r:id="rId22" w:history="1">
        <w:r w:rsidRPr="00353227">
          <w:rPr>
            <w:rFonts w:ascii="Times New Roman" w:hAnsi="Times New Roman" w:cs="Times New Roman"/>
            <w:b w:val="0"/>
            <w:sz w:val="24"/>
            <w:szCs w:val="24"/>
          </w:rPr>
          <w:t>N 381</w:t>
        </w:r>
      </w:hyperlink>
      <w:r w:rsidRPr="00353227">
        <w:rPr>
          <w:rFonts w:ascii="Times New Roman" w:hAnsi="Times New Roman" w:cs="Times New Roman"/>
          <w:b w:val="0"/>
          <w:sz w:val="24"/>
          <w:szCs w:val="24"/>
        </w:rPr>
        <w:t xml:space="preserve">, от 30.10.2012 </w:t>
      </w:r>
      <w:hyperlink r:id="rId23" w:history="1">
        <w:r w:rsidRPr="00353227">
          <w:rPr>
            <w:rFonts w:ascii="Times New Roman" w:hAnsi="Times New Roman" w:cs="Times New Roman"/>
            <w:b w:val="0"/>
            <w:sz w:val="24"/>
            <w:szCs w:val="24"/>
          </w:rPr>
          <w:t>N 232</w:t>
        </w:r>
      </w:hyperlink>
      <w:r w:rsidRPr="00353227">
        <w:rPr>
          <w:rFonts w:ascii="Times New Roman" w:hAnsi="Times New Roman" w:cs="Times New Roman"/>
          <w:b w:val="0"/>
          <w:sz w:val="24"/>
          <w:szCs w:val="24"/>
        </w:rPr>
        <w:t>)</w:t>
      </w:r>
    </w:p>
    <w:p w:rsidR="00313019" w:rsidRPr="00353227" w:rsidRDefault="00313019" w:rsidP="00C74703">
      <w:pPr>
        <w:pStyle w:val="ConsPlusTitle"/>
        <w:jc w:val="both"/>
        <w:rPr>
          <w:rFonts w:ascii="Times New Roman" w:hAnsi="Times New Roman" w:cs="Times New Roman"/>
          <w:b w:val="0"/>
          <w:sz w:val="24"/>
          <w:szCs w:val="24"/>
        </w:rPr>
      </w:pPr>
      <w:bookmarkStart w:id="5" w:name="P30"/>
      <w:bookmarkEnd w:id="5"/>
      <w:r w:rsidRPr="00353227">
        <w:rPr>
          <w:rFonts w:ascii="Times New Roman" w:hAnsi="Times New Roman" w:cs="Times New Roman"/>
          <w:b w:val="0"/>
          <w:sz w:val="24"/>
          <w:szCs w:val="24"/>
        </w:rPr>
        <w:t>5) оказание автомототранспортных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 ином вещном праве (пользования, владения и (или) распоряжения) не более 20 транспортных средств, предназначенных для оказания таких услуг;</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(в ред. </w:t>
      </w:r>
      <w:hyperlink r:id="rId24" w:history="1">
        <w:r w:rsidRPr="00353227">
          <w:rPr>
            <w:rFonts w:ascii="Times New Roman" w:hAnsi="Times New Roman" w:cs="Times New Roman"/>
            <w:b w:val="0"/>
            <w:sz w:val="24"/>
            <w:szCs w:val="24"/>
          </w:rPr>
          <w:t>Решения</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30.10.2012 N 232)</w:t>
      </w:r>
    </w:p>
    <w:p w:rsidR="00313019" w:rsidRPr="00353227" w:rsidRDefault="00313019" w:rsidP="00C74703">
      <w:pPr>
        <w:pStyle w:val="ConsPlusTitle"/>
        <w:jc w:val="both"/>
        <w:rPr>
          <w:rFonts w:ascii="Times New Roman" w:hAnsi="Times New Roman" w:cs="Times New Roman"/>
          <w:b w:val="0"/>
          <w:sz w:val="24"/>
          <w:szCs w:val="24"/>
        </w:rPr>
      </w:pPr>
      <w:bookmarkStart w:id="6" w:name="P32"/>
      <w:bookmarkEnd w:id="6"/>
      <w:r w:rsidRPr="00353227">
        <w:rPr>
          <w:rFonts w:ascii="Times New Roman" w:hAnsi="Times New Roman" w:cs="Times New Roman"/>
          <w:b w:val="0"/>
          <w:sz w:val="24"/>
          <w:szCs w:val="24"/>
        </w:rPr>
        <w:t xml:space="preserve">6) розничная торговля, осуществляемая через магазины и павильоны с площадью </w:t>
      </w:r>
      <w:r w:rsidRPr="00353227">
        <w:rPr>
          <w:rFonts w:ascii="Times New Roman" w:hAnsi="Times New Roman" w:cs="Times New Roman"/>
          <w:b w:val="0"/>
          <w:sz w:val="24"/>
          <w:szCs w:val="24"/>
        </w:rPr>
        <w:lastRenderedPageBreak/>
        <w:t>торгового зала не более 150 квадратных метров по каждому объекту организации торговли. Для целей настоящей главы розничная торговля, осуществляемая через магазины и павильоны с площадью более 150 квадратных метров по каждому объекту организации торговли, признается видом деятельности, в отношении которого единый налог не применяется;</w:t>
      </w:r>
    </w:p>
    <w:p w:rsidR="00313019" w:rsidRPr="00353227" w:rsidRDefault="00313019" w:rsidP="00C74703">
      <w:pPr>
        <w:pStyle w:val="ConsPlusTitle"/>
        <w:jc w:val="both"/>
        <w:rPr>
          <w:rFonts w:ascii="Times New Roman" w:hAnsi="Times New Roman" w:cs="Times New Roman"/>
          <w:b w:val="0"/>
          <w:sz w:val="24"/>
          <w:szCs w:val="24"/>
        </w:rPr>
      </w:pPr>
      <w:bookmarkStart w:id="7" w:name="P33"/>
      <w:bookmarkEnd w:id="7"/>
      <w:r w:rsidRPr="00353227">
        <w:rPr>
          <w:rFonts w:ascii="Times New Roman" w:hAnsi="Times New Roman" w:cs="Times New Roman"/>
          <w:b w:val="0"/>
          <w:sz w:val="24"/>
          <w:szCs w:val="24"/>
        </w:rPr>
        <w:t>7) розничная торговля, осуществляемая через объекты стационарной торговой сети, не имеющие торговых залов, а также объекты нестационарной торговой сети;</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(в ред. </w:t>
      </w:r>
      <w:hyperlink r:id="rId25" w:history="1">
        <w:r w:rsidRPr="00353227">
          <w:rPr>
            <w:rFonts w:ascii="Times New Roman" w:hAnsi="Times New Roman" w:cs="Times New Roman"/>
            <w:b w:val="0"/>
            <w:sz w:val="24"/>
            <w:szCs w:val="24"/>
          </w:rPr>
          <w:t>Решения</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29.10.2008 N 381)</w:t>
      </w:r>
    </w:p>
    <w:p w:rsidR="00313019" w:rsidRPr="00353227" w:rsidRDefault="00313019" w:rsidP="00C74703">
      <w:pPr>
        <w:pStyle w:val="ConsPlusTitle"/>
        <w:jc w:val="both"/>
        <w:rPr>
          <w:rFonts w:ascii="Times New Roman" w:hAnsi="Times New Roman" w:cs="Times New Roman"/>
          <w:b w:val="0"/>
          <w:sz w:val="24"/>
          <w:szCs w:val="24"/>
        </w:rPr>
      </w:pPr>
      <w:bookmarkStart w:id="8" w:name="P35"/>
      <w:bookmarkEnd w:id="8"/>
      <w:r w:rsidRPr="00353227">
        <w:rPr>
          <w:rFonts w:ascii="Times New Roman" w:hAnsi="Times New Roman" w:cs="Times New Roman"/>
          <w:b w:val="0"/>
          <w:sz w:val="24"/>
          <w:szCs w:val="24"/>
        </w:rPr>
        <w:t>8) оказание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Для целей настоящей главы оказание услуг общественного питания,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 признается видом предпринимательской деятельности, в отношении которого единый налог не применяется;</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(в ред. Решений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27.11.2007 </w:t>
      </w:r>
      <w:hyperlink r:id="rId26" w:history="1">
        <w:r w:rsidRPr="00353227">
          <w:rPr>
            <w:rFonts w:ascii="Times New Roman" w:hAnsi="Times New Roman" w:cs="Times New Roman"/>
            <w:b w:val="0"/>
            <w:sz w:val="24"/>
            <w:szCs w:val="24"/>
          </w:rPr>
          <w:t>N 291</w:t>
        </w:r>
      </w:hyperlink>
      <w:r w:rsidRPr="00353227">
        <w:rPr>
          <w:rFonts w:ascii="Times New Roman" w:hAnsi="Times New Roman" w:cs="Times New Roman"/>
          <w:b w:val="0"/>
          <w:sz w:val="24"/>
          <w:szCs w:val="24"/>
        </w:rPr>
        <w:t xml:space="preserve">, от 29.10.2008 </w:t>
      </w:r>
      <w:hyperlink r:id="rId27" w:history="1">
        <w:r w:rsidRPr="00353227">
          <w:rPr>
            <w:rFonts w:ascii="Times New Roman" w:hAnsi="Times New Roman" w:cs="Times New Roman"/>
            <w:b w:val="0"/>
            <w:sz w:val="24"/>
            <w:szCs w:val="24"/>
          </w:rPr>
          <w:t>N 381</w:t>
        </w:r>
      </w:hyperlink>
      <w:r w:rsidRPr="00353227">
        <w:rPr>
          <w:rFonts w:ascii="Times New Roman" w:hAnsi="Times New Roman" w:cs="Times New Roman"/>
          <w:b w:val="0"/>
          <w:sz w:val="24"/>
          <w:szCs w:val="24"/>
        </w:rPr>
        <w:t>)</w:t>
      </w:r>
    </w:p>
    <w:p w:rsidR="00313019" w:rsidRPr="00353227" w:rsidRDefault="00313019" w:rsidP="00C74703">
      <w:pPr>
        <w:pStyle w:val="ConsPlusTitle"/>
        <w:jc w:val="both"/>
        <w:rPr>
          <w:rFonts w:ascii="Times New Roman" w:hAnsi="Times New Roman" w:cs="Times New Roman"/>
          <w:b w:val="0"/>
          <w:sz w:val="24"/>
          <w:szCs w:val="24"/>
        </w:rPr>
      </w:pPr>
      <w:bookmarkStart w:id="9" w:name="P37"/>
      <w:bookmarkEnd w:id="9"/>
      <w:r w:rsidRPr="00353227">
        <w:rPr>
          <w:rFonts w:ascii="Times New Roman" w:hAnsi="Times New Roman" w:cs="Times New Roman"/>
          <w:b w:val="0"/>
          <w:sz w:val="24"/>
          <w:szCs w:val="24"/>
        </w:rPr>
        <w:t>9) оказание услуг общественного питания, осуществляемых через объекты организации общественного питания, не имеющие зала обслуживания посетителей;</w:t>
      </w:r>
    </w:p>
    <w:p w:rsidR="00313019" w:rsidRPr="00353227" w:rsidRDefault="00313019" w:rsidP="00C74703">
      <w:pPr>
        <w:pStyle w:val="ConsPlusTitle"/>
        <w:jc w:val="both"/>
        <w:rPr>
          <w:rFonts w:ascii="Times New Roman" w:hAnsi="Times New Roman" w:cs="Times New Roman"/>
          <w:b w:val="0"/>
          <w:sz w:val="24"/>
          <w:szCs w:val="24"/>
        </w:rPr>
      </w:pPr>
      <w:bookmarkStart w:id="10" w:name="P38"/>
      <w:bookmarkEnd w:id="10"/>
      <w:r w:rsidRPr="00353227">
        <w:rPr>
          <w:rFonts w:ascii="Times New Roman" w:hAnsi="Times New Roman" w:cs="Times New Roman"/>
          <w:b w:val="0"/>
          <w:sz w:val="24"/>
          <w:szCs w:val="24"/>
        </w:rPr>
        <w:t>10) распространение наружной рекламы с использованием рекламных конструкций;</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w:t>
      </w:r>
      <w:proofErr w:type="spellStart"/>
      <w:r w:rsidRPr="00353227">
        <w:rPr>
          <w:rFonts w:ascii="Times New Roman" w:hAnsi="Times New Roman" w:cs="Times New Roman"/>
          <w:b w:val="0"/>
          <w:sz w:val="24"/>
          <w:szCs w:val="24"/>
        </w:rPr>
        <w:t>пп</w:t>
      </w:r>
      <w:proofErr w:type="spellEnd"/>
      <w:r w:rsidRPr="00353227">
        <w:rPr>
          <w:rFonts w:ascii="Times New Roman" w:hAnsi="Times New Roman" w:cs="Times New Roman"/>
          <w:b w:val="0"/>
          <w:sz w:val="24"/>
          <w:szCs w:val="24"/>
        </w:rPr>
        <w:t xml:space="preserve">. 10 в ред. </w:t>
      </w:r>
      <w:hyperlink r:id="rId28" w:history="1">
        <w:r w:rsidRPr="00353227">
          <w:rPr>
            <w:rFonts w:ascii="Times New Roman" w:hAnsi="Times New Roman" w:cs="Times New Roman"/>
            <w:b w:val="0"/>
            <w:sz w:val="24"/>
            <w:szCs w:val="24"/>
          </w:rPr>
          <w:t>Решения</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29.10.2008 N 381)</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11) размещение рекламы с использованием внешних и внутренних поверхностей транспортных средств;</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w:t>
      </w:r>
      <w:proofErr w:type="spellStart"/>
      <w:r w:rsidRPr="00353227">
        <w:rPr>
          <w:rFonts w:ascii="Times New Roman" w:hAnsi="Times New Roman" w:cs="Times New Roman"/>
          <w:b w:val="0"/>
          <w:sz w:val="24"/>
          <w:szCs w:val="24"/>
        </w:rPr>
        <w:t>пп</w:t>
      </w:r>
      <w:proofErr w:type="spellEnd"/>
      <w:r w:rsidRPr="00353227">
        <w:rPr>
          <w:rFonts w:ascii="Times New Roman" w:hAnsi="Times New Roman" w:cs="Times New Roman"/>
          <w:b w:val="0"/>
          <w:sz w:val="24"/>
          <w:szCs w:val="24"/>
        </w:rPr>
        <w:t xml:space="preserve">. 11 в ред. </w:t>
      </w:r>
      <w:hyperlink r:id="rId29" w:history="1">
        <w:r w:rsidRPr="00353227">
          <w:rPr>
            <w:rFonts w:ascii="Times New Roman" w:hAnsi="Times New Roman" w:cs="Times New Roman"/>
            <w:b w:val="0"/>
            <w:sz w:val="24"/>
            <w:szCs w:val="24"/>
          </w:rPr>
          <w:t>Решения</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30.10.2012 N 232)</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12) оказание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(в ред. </w:t>
      </w:r>
      <w:hyperlink r:id="rId30" w:history="1">
        <w:r w:rsidRPr="00353227">
          <w:rPr>
            <w:rFonts w:ascii="Times New Roman" w:hAnsi="Times New Roman" w:cs="Times New Roman"/>
            <w:b w:val="0"/>
            <w:sz w:val="24"/>
            <w:szCs w:val="24"/>
          </w:rPr>
          <w:t>Решения</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27.11.2007 N 291)</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Для исчисления суммы единого налога используется корректирующий коэффициент базовой доходности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 учитывающий совокупность особенностей ведения предпринимательской деятельности.</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Значение корректирующего коэффициента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 xml:space="preserve"> и значение факторов определяются с точностью до третьего знака после запятой в соответствии с арифметическими правилами округления, которые не могут быть менее 0,005.</w:t>
      </w:r>
    </w:p>
    <w:p w:rsidR="00313019" w:rsidRPr="00353227" w:rsidRDefault="00313019" w:rsidP="00C74703">
      <w:pPr>
        <w:pStyle w:val="ConsPlusTitle"/>
        <w:jc w:val="both"/>
        <w:rPr>
          <w:rFonts w:ascii="Times New Roman" w:hAnsi="Times New Roman" w:cs="Times New Roman"/>
          <w:b w:val="0"/>
          <w:sz w:val="24"/>
          <w:szCs w:val="24"/>
        </w:rPr>
      </w:pPr>
      <w:bookmarkStart w:id="11" w:name="P46"/>
      <w:bookmarkEnd w:id="11"/>
      <w:r w:rsidRPr="00353227">
        <w:rPr>
          <w:rFonts w:ascii="Times New Roman" w:hAnsi="Times New Roman" w:cs="Times New Roman"/>
          <w:b w:val="0"/>
          <w:sz w:val="24"/>
          <w:szCs w:val="24"/>
        </w:rPr>
        <w:t>13) оказание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(в ред. Решений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27.11.2007 </w:t>
      </w:r>
      <w:hyperlink r:id="rId31" w:history="1">
        <w:r w:rsidRPr="00353227">
          <w:rPr>
            <w:rFonts w:ascii="Times New Roman" w:hAnsi="Times New Roman" w:cs="Times New Roman"/>
            <w:b w:val="0"/>
            <w:sz w:val="24"/>
            <w:szCs w:val="24"/>
          </w:rPr>
          <w:t>N 291</w:t>
        </w:r>
      </w:hyperlink>
      <w:r w:rsidRPr="00353227">
        <w:rPr>
          <w:rFonts w:ascii="Times New Roman" w:hAnsi="Times New Roman" w:cs="Times New Roman"/>
          <w:b w:val="0"/>
          <w:sz w:val="24"/>
          <w:szCs w:val="24"/>
        </w:rPr>
        <w:t xml:space="preserve">, от 29.10.2008 </w:t>
      </w:r>
      <w:hyperlink r:id="rId32" w:history="1">
        <w:r w:rsidRPr="00353227">
          <w:rPr>
            <w:rFonts w:ascii="Times New Roman" w:hAnsi="Times New Roman" w:cs="Times New Roman"/>
            <w:b w:val="0"/>
            <w:sz w:val="24"/>
            <w:szCs w:val="24"/>
          </w:rPr>
          <w:t>N 381</w:t>
        </w:r>
      </w:hyperlink>
      <w:r w:rsidRPr="00353227">
        <w:rPr>
          <w:rFonts w:ascii="Times New Roman" w:hAnsi="Times New Roman" w:cs="Times New Roman"/>
          <w:b w:val="0"/>
          <w:sz w:val="24"/>
          <w:szCs w:val="24"/>
        </w:rPr>
        <w:t>)</w:t>
      </w:r>
    </w:p>
    <w:p w:rsidR="00313019" w:rsidRPr="00353227" w:rsidRDefault="00313019" w:rsidP="00C74703">
      <w:pPr>
        <w:pStyle w:val="ConsPlusTitle"/>
        <w:jc w:val="both"/>
        <w:rPr>
          <w:rFonts w:ascii="Times New Roman" w:hAnsi="Times New Roman" w:cs="Times New Roman"/>
          <w:b w:val="0"/>
          <w:sz w:val="24"/>
          <w:szCs w:val="24"/>
        </w:rPr>
      </w:pPr>
      <w:bookmarkStart w:id="12" w:name="P48"/>
      <w:bookmarkEnd w:id="12"/>
      <w:r w:rsidRPr="00353227">
        <w:rPr>
          <w:rFonts w:ascii="Times New Roman" w:hAnsi="Times New Roman" w:cs="Times New Roman"/>
          <w:b w:val="0"/>
          <w:sz w:val="24"/>
          <w:szCs w:val="24"/>
        </w:rPr>
        <w:t>14) 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w:t>
      </w:r>
      <w:proofErr w:type="spellStart"/>
      <w:r w:rsidRPr="00353227">
        <w:rPr>
          <w:rFonts w:ascii="Times New Roman" w:hAnsi="Times New Roman" w:cs="Times New Roman"/>
          <w:b w:val="0"/>
          <w:sz w:val="24"/>
          <w:szCs w:val="24"/>
        </w:rPr>
        <w:t>пп</w:t>
      </w:r>
      <w:proofErr w:type="spellEnd"/>
      <w:r w:rsidRPr="00353227">
        <w:rPr>
          <w:rFonts w:ascii="Times New Roman" w:hAnsi="Times New Roman" w:cs="Times New Roman"/>
          <w:b w:val="0"/>
          <w:sz w:val="24"/>
          <w:szCs w:val="24"/>
        </w:rPr>
        <w:t xml:space="preserve">. 14 в ред. </w:t>
      </w:r>
      <w:hyperlink r:id="rId33" w:history="1">
        <w:r w:rsidRPr="00353227">
          <w:rPr>
            <w:rFonts w:ascii="Times New Roman" w:hAnsi="Times New Roman" w:cs="Times New Roman"/>
            <w:b w:val="0"/>
            <w:sz w:val="24"/>
            <w:szCs w:val="24"/>
          </w:rPr>
          <w:t>Решения</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29.10.2008 N 381)</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 Установить следующие факторы, используемые для определения корректирующего коэффициента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 xml:space="preserve">, и их </w:t>
      </w:r>
      <w:hyperlink r:id="rId34" w:history="1">
        <w:r w:rsidRPr="00353227">
          <w:rPr>
            <w:rFonts w:ascii="Times New Roman" w:hAnsi="Times New Roman" w:cs="Times New Roman"/>
            <w:b w:val="0"/>
            <w:sz w:val="24"/>
            <w:szCs w:val="24"/>
          </w:rPr>
          <w:t>значения</w:t>
        </w:r>
      </w:hyperlink>
      <w:r w:rsidRPr="00353227">
        <w:rPr>
          <w:rFonts w:ascii="Times New Roman" w:hAnsi="Times New Roman" w:cs="Times New Roman"/>
          <w:b w:val="0"/>
          <w:sz w:val="24"/>
          <w:szCs w:val="24"/>
        </w:rPr>
        <w:t>:</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3.1.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 xml:space="preserve">.1 учитывает ассортимент товаров, тип предприятия общественного питания, вид </w:t>
      </w:r>
      <w:r w:rsidRPr="00353227">
        <w:rPr>
          <w:rFonts w:ascii="Times New Roman" w:hAnsi="Times New Roman" w:cs="Times New Roman"/>
          <w:b w:val="0"/>
          <w:sz w:val="24"/>
          <w:szCs w:val="24"/>
        </w:rPr>
        <w:lastRenderedPageBreak/>
        <w:t xml:space="preserve">бытовых услуг и другие особенности ведения предпринимательской деятельности за налоговый период, применяется для видов предпринимательской деятельности, указанных в </w:t>
      </w:r>
      <w:hyperlink w:anchor="P23" w:history="1">
        <w:r w:rsidRPr="00353227">
          <w:rPr>
            <w:rFonts w:ascii="Times New Roman" w:hAnsi="Times New Roman" w:cs="Times New Roman"/>
            <w:b w:val="0"/>
            <w:sz w:val="24"/>
            <w:szCs w:val="24"/>
          </w:rPr>
          <w:t>подпунктах 1</w:t>
        </w:r>
      </w:hyperlink>
      <w:r w:rsidRPr="00353227">
        <w:rPr>
          <w:rFonts w:ascii="Times New Roman" w:hAnsi="Times New Roman" w:cs="Times New Roman"/>
          <w:b w:val="0"/>
          <w:sz w:val="24"/>
          <w:szCs w:val="24"/>
        </w:rPr>
        <w:t xml:space="preserve"> - </w:t>
      </w:r>
      <w:hyperlink w:anchor="P38" w:history="1">
        <w:r w:rsidRPr="00353227">
          <w:rPr>
            <w:rFonts w:ascii="Times New Roman" w:hAnsi="Times New Roman" w:cs="Times New Roman"/>
            <w:b w:val="0"/>
            <w:sz w:val="24"/>
            <w:szCs w:val="24"/>
          </w:rPr>
          <w:t>10 пункта 2</w:t>
        </w:r>
      </w:hyperlink>
      <w:r w:rsidRPr="00353227">
        <w:rPr>
          <w:rFonts w:ascii="Times New Roman" w:hAnsi="Times New Roman" w:cs="Times New Roman"/>
          <w:b w:val="0"/>
          <w:sz w:val="24"/>
          <w:szCs w:val="24"/>
        </w:rPr>
        <w:t xml:space="preserve"> настоящего Решения, и имеет следующие значения:</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3.1.1. Для розничной торговли:</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а) в населенных пунктах с численностью населения не более 3000 человек:</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без реализации алкогольной продукции и (или) пива - 0,5;</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с реализацией алкогольной продукции и (или) пива - 0,7;</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б) в населенных пунктах с численностью более 3001 человека:</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с реализацией алкогольной продукции и (или) пива - 1,0;</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без реализации алкогольной продукции и (или) пива по следующим видам (группам) товаров:</w:t>
      </w:r>
    </w:p>
    <w:p w:rsidR="00313019" w:rsidRPr="00353227" w:rsidRDefault="00313019" w:rsidP="00C74703">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7"/>
        <w:gridCol w:w="1744"/>
      </w:tblGrid>
      <w:tr w:rsidR="00313019" w:rsidRPr="00353227">
        <w:tc>
          <w:tcPr>
            <w:tcW w:w="725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Виды (группы) товаров</w:t>
            </w:r>
          </w:p>
        </w:tc>
        <w:tc>
          <w:tcPr>
            <w:tcW w:w="1744"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Значение коэффициента</w:t>
            </w:r>
          </w:p>
        </w:tc>
      </w:tr>
      <w:tr w:rsidR="00313019" w:rsidRPr="00353227">
        <w:tc>
          <w:tcPr>
            <w:tcW w:w="725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Детские товары, школьно-письменные принадлежности, учебники</w:t>
            </w:r>
          </w:p>
        </w:tc>
        <w:tc>
          <w:tcPr>
            <w:tcW w:w="1744"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0,5</w:t>
            </w:r>
          </w:p>
        </w:tc>
      </w:tr>
      <w:tr w:rsidR="00313019" w:rsidRPr="00353227">
        <w:tc>
          <w:tcPr>
            <w:tcW w:w="725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Садово-огородный инвентарь, удобрения, средства химической защиты растений, семена</w:t>
            </w:r>
          </w:p>
        </w:tc>
        <w:tc>
          <w:tcPr>
            <w:tcW w:w="1744"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0,6</w:t>
            </w:r>
          </w:p>
        </w:tc>
      </w:tr>
      <w:tr w:rsidR="00313019" w:rsidRPr="00353227">
        <w:tc>
          <w:tcPr>
            <w:tcW w:w="725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Продовольственные товары, реализуемые в образовательных учреждениях</w:t>
            </w:r>
          </w:p>
        </w:tc>
        <w:tc>
          <w:tcPr>
            <w:tcW w:w="1744"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0,6</w:t>
            </w:r>
          </w:p>
        </w:tc>
      </w:tr>
      <w:tr w:rsidR="00313019" w:rsidRPr="00353227">
        <w:tc>
          <w:tcPr>
            <w:tcW w:w="725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Предметы религиозного культа и религиозная литература, реализуемые в культовых зданиях и сооружениях и на относящихся к ним территориях, в иных местах, предоставленных религиозным организациям для этих целей, в учреждениях и на предприятиях религиозных организаций</w:t>
            </w:r>
          </w:p>
        </w:tc>
        <w:tc>
          <w:tcPr>
            <w:tcW w:w="1744"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0,6</w:t>
            </w:r>
          </w:p>
        </w:tc>
      </w:tr>
      <w:tr w:rsidR="00313019" w:rsidRPr="00353227">
        <w:tc>
          <w:tcPr>
            <w:tcW w:w="725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Книги, газеты, журналы, и прочая печатная продукция</w:t>
            </w:r>
          </w:p>
        </w:tc>
        <w:tc>
          <w:tcPr>
            <w:tcW w:w="1744"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0,7</w:t>
            </w:r>
          </w:p>
        </w:tc>
      </w:tr>
      <w:tr w:rsidR="00313019" w:rsidRPr="00353227">
        <w:tc>
          <w:tcPr>
            <w:tcW w:w="725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Хлеб и хлебобулочные изделия</w:t>
            </w:r>
          </w:p>
        </w:tc>
        <w:tc>
          <w:tcPr>
            <w:tcW w:w="1744"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0,7</w:t>
            </w:r>
          </w:p>
        </w:tc>
      </w:tr>
      <w:tr w:rsidR="00313019" w:rsidRPr="00353227">
        <w:tc>
          <w:tcPr>
            <w:tcW w:w="725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Прочие товары</w:t>
            </w:r>
          </w:p>
        </w:tc>
        <w:tc>
          <w:tcPr>
            <w:tcW w:w="1744"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1,0</w:t>
            </w:r>
          </w:p>
        </w:tc>
      </w:tr>
    </w:tbl>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При торговле одним видом (группой) товаров применяется значение корректирующего коэффициента, соответствующее этому виду (группе) товаров.</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При торговле различными видами (группами) товаров:</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ведется раздельный учет выручки по видам (группам) товаров;</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 применяется значение корректирующего коэффициента по виду (группе) товаров, объем </w:t>
      </w:r>
      <w:proofErr w:type="gramStart"/>
      <w:r w:rsidRPr="00353227">
        <w:rPr>
          <w:rFonts w:ascii="Times New Roman" w:hAnsi="Times New Roman" w:cs="Times New Roman"/>
          <w:b w:val="0"/>
          <w:sz w:val="24"/>
          <w:szCs w:val="24"/>
        </w:rPr>
        <w:t>реализации</w:t>
      </w:r>
      <w:proofErr w:type="gramEnd"/>
      <w:r w:rsidRPr="00353227">
        <w:rPr>
          <w:rFonts w:ascii="Times New Roman" w:hAnsi="Times New Roman" w:cs="Times New Roman"/>
          <w:b w:val="0"/>
          <w:sz w:val="24"/>
          <w:szCs w:val="24"/>
        </w:rPr>
        <w:t xml:space="preserve"> которых в общем объеме реализации составляет 50 и более процентов;</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если реализация каждого вида (группы) товаров в общем объеме реализации составляет менее 50 процентов, применяется корректирующий коэффициент, по которому предусмотрено наибольшее значение.</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Налогоплательщики, осуществляющие розничную торговлю через два и более объекта стационарной и (или) нестационарной торговой сети (за исключением разносной или развозной торговли), ведут учет отдельно по каждому объекту. При отсутствии раздельного учета по объектам применяется корректирующий коэффициент 1,0 по каждому из таких объектов торговли.</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Для розничной торговли на открытых площадках применяется коэффициент 0,8.</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3.1.2. Для оказания услуг общественного питания:</w:t>
      </w:r>
    </w:p>
    <w:p w:rsidR="00313019" w:rsidRPr="00353227" w:rsidRDefault="00313019" w:rsidP="00C74703">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48"/>
        <w:gridCol w:w="2041"/>
      </w:tblGrid>
      <w:tr w:rsidR="00313019" w:rsidRPr="00353227">
        <w:tc>
          <w:tcPr>
            <w:tcW w:w="6948"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lastRenderedPageBreak/>
              <w:t>Тип предприятия общественного питания</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Значение коэффициента</w:t>
            </w:r>
          </w:p>
        </w:tc>
      </w:tr>
      <w:tr w:rsidR="00313019" w:rsidRPr="00353227">
        <w:tc>
          <w:tcPr>
            <w:tcW w:w="6948"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Столовые в общеобразовательных учреждениях</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0,01</w:t>
            </w:r>
          </w:p>
        </w:tc>
      </w:tr>
      <w:tr w:rsidR="00313019" w:rsidRPr="00353227">
        <w:tc>
          <w:tcPr>
            <w:tcW w:w="6948"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Столовые, стоящие на балансе организаций и обслуживающие работников только этих организаций</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0,25</w:t>
            </w:r>
          </w:p>
        </w:tc>
      </w:tr>
      <w:tr w:rsidR="00313019" w:rsidRPr="00353227">
        <w:tc>
          <w:tcPr>
            <w:tcW w:w="6948"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Предприятия общественного питания, не реализующие алкогольную продукцию и (или) пиво</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0,5</w:t>
            </w:r>
          </w:p>
        </w:tc>
      </w:tr>
      <w:tr w:rsidR="00313019" w:rsidRPr="00353227">
        <w:tc>
          <w:tcPr>
            <w:tcW w:w="6948"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Прочие предприятия общественного питания</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1,0</w:t>
            </w:r>
          </w:p>
        </w:tc>
      </w:tr>
    </w:tbl>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3.1.3. При оказании бытовых услуг:</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а) в населенных пунктах с численностью населения не более 3000 человек - 0,4;</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б) в населенных пунктах с численностью населения более 3001 человека по видам (подгруппам) бытовых услуг:</w:t>
      </w:r>
    </w:p>
    <w:p w:rsidR="00313019" w:rsidRPr="00353227" w:rsidRDefault="00313019" w:rsidP="00C74703">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Вид (подгруппа) бытовых услуг</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Значение коэффициента</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услуг по чистке обуви</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0,1</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услуг по прокату</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0,1</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услуг по ремонту часов</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0,25</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услуг по пошиву и ремонту обуви</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0,4</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парикмахерских услуг</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0,5</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услуг прачечных, химчисток</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0,5</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ритуальных и обрядовых услуг (свадеб, крещений, панихид, поминаний и других) в культовых зданиях и сооружениях и на относящихся к ним территориях, в иных местах, представленных религиозным организациям для этой цели</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0,6</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услуг по пошиву и ремонту одежды (в том числе изделий из меха и кожи, головных уборов)</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0,7</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услуг по пошиву и вязанию трикотажных изделий</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0,8</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услуг по изготовлению ключей</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0,8</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услуг по ремонту и обслуживанию бытовой техники</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0,9</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Другие виды бытовых услуг</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1,0</w:t>
            </w:r>
          </w:p>
        </w:tc>
      </w:tr>
    </w:tbl>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При оказании бытовых услуг одного вида (подгруппы) применяется значение корректирующего коэффициента, соответствующее этому виду (подгруппе) услуг.</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При оказании нескольких видов (подгрупп) бытовых услуг ведется раздельный учет выручки по видам (подгруппам) оказываемых услуг.</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lastRenderedPageBreak/>
        <w:t>При оказании нескольких видов (подгрупп) бытовых услуг применяется значение корректирующего коэффициента по виду (подгруппе) услуг, объем которого за налоговый период в объеме оказанных услуг составляет более 50%.</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При оказании нескольких видов (подгрупп) бытовых услуг и объеме каждого вида (подгруппы) услуг за налоговый период в общем объеме оказанных услуг не более 50%, применяется корректирующий коэффициент по виду (подгруппе) услуг, по которому предусмотрено наибольшее значение.</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Налогоплательщики, оказывающие услуги через два отдельно расположенных пункта (места) бытового обслуживания и более, ведут учет отдельно по каждому пункту (месту). При отсутствии раздельного учета значение корректирующего коэффициента принимается </w:t>
      </w:r>
      <w:proofErr w:type="gramStart"/>
      <w:r w:rsidRPr="00353227">
        <w:rPr>
          <w:rFonts w:ascii="Times New Roman" w:hAnsi="Times New Roman" w:cs="Times New Roman"/>
          <w:b w:val="0"/>
          <w:sz w:val="24"/>
          <w:szCs w:val="24"/>
        </w:rPr>
        <w:t>равным</w:t>
      </w:r>
      <w:proofErr w:type="gramEnd"/>
      <w:r w:rsidRPr="00353227">
        <w:rPr>
          <w:rFonts w:ascii="Times New Roman" w:hAnsi="Times New Roman" w:cs="Times New Roman"/>
          <w:b w:val="0"/>
          <w:sz w:val="24"/>
          <w:szCs w:val="24"/>
        </w:rPr>
        <w:t xml:space="preserve"> 1,0 по каждому из таких пунктов (мест).</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3.1.4. Для оказания услуг по хранению автомототранспортных средств на платных стоянках применяется корректирующий коэффициент 0,95.</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3.1.5. Для распространения и (или) размещения наружной рекламы:</w:t>
      </w:r>
    </w:p>
    <w:p w:rsidR="00313019" w:rsidRPr="00353227" w:rsidRDefault="00313019" w:rsidP="00C74703">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Виды рекламы и рекламной информации и другие особенности</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Значение коэффициента</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Социальная реклама</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0,005</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Афиша</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0,010</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Политическая реклама с площадью изображения не более 1 кв. м</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0,010</w:t>
            </w:r>
          </w:p>
        </w:tc>
      </w:tr>
      <w:tr w:rsidR="00313019" w:rsidRPr="00353227">
        <w:tblPrEx>
          <w:tblBorders>
            <w:insideH w:val="nil"/>
          </w:tblBorders>
        </w:tblPrEx>
        <w:tc>
          <w:tcPr>
            <w:tcW w:w="6917" w:type="dxa"/>
            <w:tcBorders>
              <w:bottom w:val="nil"/>
            </w:tcBorders>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Реклама товаров (за исключением алкогольной продукции, пива, табака и (или) табачных изделий) местных товаропроизводителей:</w:t>
            </w:r>
          </w:p>
        </w:tc>
        <w:tc>
          <w:tcPr>
            <w:tcW w:w="2041" w:type="dxa"/>
            <w:tcBorders>
              <w:bottom w:val="nil"/>
            </w:tcBorders>
          </w:tcPr>
          <w:p w:rsidR="00313019" w:rsidRPr="00353227" w:rsidRDefault="00313019" w:rsidP="00C74703">
            <w:pPr>
              <w:pStyle w:val="ConsPlusTitle"/>
              <w:jc w:val="both"/>
              <w:rPr>
                <w:rFonts w:ascii="Times New Roman" w:hAnsi="Times New Roman" w:cs="Times New Roman"/>
                <w:b w:val="0"/>
                <w:sz w:val="24"/>
                <w:szCs w:val="24"/>
              </w:rPr>
            </w:pPr>
          </w:p>
        </w:tc>
      </w:tr>
      <w:tr w:rsidR="00313019" w:rsidRPr="00353227">
        <w:tblPrEx>
          <w:tblBorders>
            <w:insideH w:val="nil"/>
          </w:tblBorders>
        </w:tblPrEx>
        <w:tc>
          <w:tcPr>
            <w:tcW w:w="6917" w:type="dxa"/>
            <w:tcBorders>
              <w:top w:val="nil"/>
              <w:bottom w:val="nil"/>
            </w:tcBorders>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 </w:t>
            </w:r>
            <w:proofErr w:type="gramStart"/>
            <w:r w:rsidRPr="00353227">
              <w:rPr>
                <w:rFonts w:ascii="Times New Roman" w:hAnsi="Times New Roman" w:cs="Times New Roman"/>
                <w:b w:val="0"/>
                <w:sz w:val="24"/>
                <w:szCs w:val="24"/>
              </w:rPr>
              <w:t>размещаемая</w:t>
            </w:r>
            <w:proofErr w:type="gramEnd"/>
            <w:r w:rsidRPr="00353227">
              <w:rPr>
                <w:rFonts w:ascii="Times New Roman" w:hAnsi="Times New Roman" w:cs="Times New Roman"/>
                <w:b w:val="0"/>
                <w:sz w:val="24"/>
                <w:szCs w:val="24"/>
              </w:rPr>
              <w:t xml:space="preserve"> непосредственными товаропроизводителями на щитах и иных стационарных технических средствах, которые находятся в их собственности;</w:t>
            </w:r>
          </w:p>
        </w:tc>
        <w:tc>
          <w:tcPr>
            <w:tcW w:w="2041" w:type="dxa"/>
            <w:tcBorders>
              <w:top w:val="nil"/>
              <w:bottom w:val="nil"/>
            </w:tcBorders>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0,050</w:t>
            </w:r>
          </w:p>
        </w:tc>
      </w:tr>
      <w:tr w:rsidR="00313019" w:rsidRPr="00353227">
        <w:tblPrEx>
          <w:tblBorders>
            <w:insideH w:val="nil"/>
          </w:tblBorders>
        </w:tblPrEx>
        <w:tc>
          <w:tcPr>
            <w:tcW w:w="6917" w:type="dxa"/>
            <w:tcBorders>
              <w:top w:val="nil"/>
            </w:tcBorders>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 </w:t>
            </w:r>
            <w:proofErr w:type="gramStart"/>
            <w:r w:rsidRPr="00353227">
              <w:rPr>
                <w:rFonts w:ascii="Times New Roman" w:hAnsi="Times New Roman" w:cs="Times New Roman"/>
                <w:b w:val="0"/>
                <w:sz w:val="24"/>
                <w:szCs w:val="24"/>
              </w:rPr>
              <w:t>размещаемая</w:t>
            </w:r>
            <w:proofErr w:type="gramEnd"/>
            <w:r w:rsidRPr="00353227">
              <w:rPr>
                <w:rFonts w:ascii="Times New Roman" w:hAnsi="Times New Roman" w:cs="Times New Roman"/>
                <w:b w:val="0"/>
                <w:sz w:val="24"/>
                <w:szCs w:val="24"/>
              </w:rPr>
              <w:t xml:space="preserve"> иными лицами (в </w:t>
            </w:r>
            <w:proofErr w:type="spellStart"/>
            <w:r w:rsidRPr="00353227">
              <w:rPr>
                <w:rFonts w:ascii="Times New Roman" w:hAnsi="Times New Roman" w:cs="Times New Roman"/>
                <w:b w:val="0"/>
                <w:sz w:val="24"/>
                <w:szCs w:val="24"/>
              </w:rPr>
              <w:t>т.ч</w:t>
            </w:r>
            <w:proofErr w:type="spellEnd"/>
            <w:r w:rsidRPr="00353227">
              <w:rPr>
                <w:rFonts w:ascii="Times New Roman" w:hAnsi="Times New Roman" w:cs="Times New Roman"/>
                <w:b w:val="0"/>
                <w:sz w:val="24"/>
                <w:szCs w:val="24"/>
              </w:rPr>
              <w:t>. рекламными агентствами)</w:t>
            </w:r>
          </w:p>
        </w:tc>
        <w:tc>
          <w:tcPr>
            <w:tcW w:w="2041" w:type="dxa"/>
            <w:tcBorders>
              <w:top w:val="nil"/>
            </w:tcBorders>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0,075</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Прочая реклама (в том числе смешанная)</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0,085</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Реклама банковских, страховых организаций и организаций связи (за исключением почтовой) и (или) их услуг</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0,100</w:t>
            </w:r>
          </w:p>
        </w:tc>
      </w:tr>
      <w:tr w:rsidR="00313019" w:rsidRPr="00353227">
        <w:tc>
          <w:tcPr>
            <w:tcW w:w="691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Реклама, распространяемая и (или) размещаемая посредством световых и электронных табло</w:t>
            </w:r>
          </w:p>
        </w:tc>
        <w:tc>
          <w:tcPr>
            <w:tcW w:w="2041"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0,100</w:t>
            </w:r>
          </w:p>
        </w:tc>
      </w:tr>
    </w:tbl>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proofErr w:type="gramStart"/>
      <w:r w:rsidRPr="00353227">
        <w:rPr>
          <w:rFonts w:ascii="Times New Roman" w:hAnsi="Times New Roman" w:cs="Times New Roman"/>
          <w:b w:val="0"/>
          <w:sz w:val="24"/>
          <w:szCs w:val="24"/>
        </w:rPr>
        <w:t>Под смешанной рекламой понимается реклама, размещаемая налогоплательщиком на одном щите или ином стационарном техническом средстве наружной рекламы в виде одного изображения (или нескольких изображений), содержащего (содержащих) рекламную информацию, в отношении которой установлены различные значения корректирующего коэффициента.</w:t>
      </w:r>
      <w:proofErr w:type="gramEnd"/>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3.1.6. При оказания ветеринарных услуг населению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.1 принимается равным 0,5.</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(п. 3.1 в ред. </w:t>
      </w:r>
      <w:hyperlink r:id="rId35" w:history="1">
        <w:r w:rsidRPr="00353227">
          <w:rPr>
            <w:rFonts w:ascii="Times New Roman" w:hAnsi="Times New Roman" w:cs="Times New Roman"/>
            <w:b w:val="0"/>
            <w:sz w:val="24"/>
            <w:szCs w:val="24"/>
          </w:rPr>
          <w:t>Решения</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28.06.2017 N 199)</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3.1.1. </w:t>
      </w:r>
      <w:proofErr w:type="gramStart"/>
      <w:r w:rsidRPr="00353227">
        <w:rPr>
          <w:rFonts w:ascii="Times New Roman" w:hAnsi="Times New Roman" w:cs="Times New Roman"/>
          <w:b w:val="0"/>
          <w:sz w:val="24"/>
          <w:szCs w:val="24"/>
        </w:rPr>
        <w:t>Исключен</w:t>
      </w:r>
      <w:proofErr w:type="gramEnd"/>
      <w:r w:rsidRPr="00353227">
        <w:rPr>
          <w:rFonts w:ascii="Times New Roman" w:hAnsi="Times New Roman" w:cs="Times New Roman"/>
          <w:b w:val="0"/>
          <w:sz w:val="24"/>
          <w:szCs w:val="24"/>
        </w:rPr>
        <w:t xml:space="preserve"> с 1 января 2018 года. - </w:t>
      </w:r>
      <w:hyperlink r:id="rId36" w:history="1">
        <w:r w:rsidRPr="00353227">
          <w:rPr>
            <w:rFonts w:ascii="Times New Roman" w:hAnsi="Times New Roman" w:cs="Times New Roman"/>
            <w:b w:val="0"/>
            <w:sz w:val="24"/>
            <w:szCs w:val="24"/>
          </w:rPr>
          <w:t>Решение</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28.06.2017 N 199.</w:t>
      </w:r>
    </w:p>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3.2.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 xml:space="preserve">.2 - фактор, учитывающий площадь торгового зала (зала обслуживания </w:t>
      </w:r>
      <w:r w:rsidRPr="00353227">
        <w:rPr>
          <w:rFonts w:ascii="Times New Roman" w:hAnsi="Times New Roman" w:cs="Times New Roman"/>
          <w:b w:val="0"/>
          <w:sz w:val="24"/>
          <w:szCs w:val="24"/>
        </w:rPr>
        <w:lastRenderedPageBreak/>
        <w:t xml:space="preserve">посетителей), площадь стоянки, площадь нанесенного изображения или количества работников, включая индивидуального предпринимателя, применяется для видов предпринимательской деятельности, указанных в </w:t>
      </w:r>
      <w:hyperlink w:anchor="P23" w:history="1">
        <w:r w:rsidRPr="00353227">
          <w:rPr>
            <w:rFonts w:ascii="Times New Roman" w:hAnsi="Times New Roman" w:cs="Times New Roman"/>
            <w:b w:val="0"/>
            <w:sz w:val="24"/>
            <w:szCs w:val="24"/>
          </w:rPr>
          <w:t>пунктах 1</w:t>
        </w:r>
      </w:hyperlink>
      <w:r w:rsidRPr="00353227">
        <w:rPr>
          <w:rFonts w:ascii="Times New Roman" w:hAnsi="Times New Roman" w:cs="Times New Roman"/>
          <w:b w:val="0"/>
          <w:sz w:val="24"/>
          <w:szCs w:val="24"/>
        </w:rPr>
        <w:t xml:space="preserve">, </w:t>
      </w:r>
      <w:hyperlink w:anchor="P26" w:history="1">
        <w:r w:rsidRPr="00353227">
          <w:rPr>
            <w:rFonts w:ascii="Times New Roman" w:hAnsi="Times New Roman" w:cs="Times New Roman"/>
            <w:b w:val="0"/>
            <w:sz w:val="24"/>
            <w:szCs w:val="24"/>
          </w:rPr>
          <w:t>3</w:t>
        </w:r>
      </w:hyperlink>
      <w:r w:rsidRPr="00353227">
        <w:rPr>
          <w:rFonts w:ascii="Times New Roman" w:hAnsi="Times New Roman" w:cs="Times New Roman"/>
          <w:b w:val="0"/>
          <w:sz w:val="24"/>
          <w:szCs w:val="24"/>
        </w:rPr>
        <w:t xml:space="preserve">, </w:t>
      </w:r>
      <w:hyperlink w:anchor="P28" w:history="1">
        <w:r w:rsidRPr="00353227">
          <w:rPr>
            <w:rFonts w:ascii="Times New Roman" w:hAnsi="Times New Roman" w:cs="Times New Roman"/>
            <w:b w:val="0"/>
            <w:sz w:val="24"/>
            <w:szCs w:val="24"/>
          </w:rPr>
          <w:t>4</w:t>
        </w:r>
      </w:hyperlink>
      <w:r w:rsidRPr="00353227">
        <w:rPr>
          <w:rFonts w:ascii="Times New Roman" w:hAnsi="Times New Roman" w:cs="Times New Roman"/>
          <w:b w:val="0"/>
          <w:sz w:val="24"/>
          <w:szCs w:val="24"/>
        </w:rPr>
        <w:t xml:space="preserve">, </w:t>
      </w:r>
      <w:hyperlink w:anchor="P32" w:history="1">
        <w:r w:rsidRPr="00353227">
          <w:rPr>
            <w:rFonts w:ascii="Times New Roman" w:hAnsi="Times New Roman" w:cs="Times New Roman"/>
            <w:b w:val="0"/>
            <w:sz w:val="24"/>
            <w:szCs w:val="24"/>
          </w:rPr>
          <w:t>6</w:t>
        </w:r>
      </w:hyperlink>
      <w:r w:rsidRPr="00353227">
        <w:rPr>
          <w:rFonts w:ascii="Times New Roman" w:hAnsi="Times New Roman" w:cs="Times New Roman"/>
          <w:b w:val="0"/>
          <w:sz w:val="24"/>
          <w:szCs w:val="24"/>
        </w:rPr>
        <w:t xml:space="preserve">, </w:t>
      </w:r>
      <w:hyperlink w:anchor="P35" w:history="1">
        <w:r w:rsidRPr="00353227">
          <w:rPr>
            <w:rFonts w:ascii="Times New Roman" w:hAnsi="Times New Roman" w:cs="Times New Roman"/>
            <w:b w:val="0"/>
            <w:sz w:val="24"/>
            <w:szCs w:val="24"/>
          </w:rPr>
          <w:t>8</w:t>
        </w:r>
      </w:hyperlink>
      <w:r w:rsidRPr="00353227">
        <w:rPr>
          <w:rFonts w:ascii="Times New Roman" w:hAnsi="Times New Roman" w:cs="Times New Roman"/>
          <w:b w:val="0"/>
          <w:sz w:val="24"/>
          <w:szCs w:val="24"/>
        </w:rPr>
        <w:t xml:space="preserve">, </w:t>
      </w:r>
      <w:hyperlink w:anchor="P38" w:history="1">
        <w:r w:rsidRPr="00353227">
          <w:rPr>
            <w:rFonts w:ascii="Times New Roman" w:hAnsi="Times New Roman" w:cs="Times New Roman"/>
            <w:b w:val="0"/>
            <w:sz w:val="24"/>
            <w:szCs w:val="24"/>
          </w:rPr>
          <w:t>10 статьи 2</w:t>
        </w:r>
      </w:hyperlink>
      <w:r w:rsidRPr="00353227">
        <w:rPr>
          <w:rFonts w:ascii="Times New Roman" w:hAnsi="Times New Roman" w:cs="Times New Roman"/>
          <w:b w:val="0"/>
          <w:sz w:val="24"/>
          <w:szCs w:val="24"/>
        </w:rPr>
        <w:t xml:space="preserve"> настоящего Решения.</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При розничной торговле запасными частями, ковровыми изделиями, часами, мебелью, аудио-, видео-, оргтехникой, сложной бытовой техникой, мехом и меховыми изделиями, изделиями из кожи и кожзаменителей (кроме обуви и кожгалантереи), ювелирными изделиями, торговле по образцам в случае, если объем реализации указанных видов товаров за налоговый период составляет более 50 процентов, определяется:</w:t>
      </w:r>
    </w:p>
    <w:p w:rsidR="00313019" w:rsidRPr="00353227" w:rsidRDefault="00313019" w:rsidP="00C74703">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3"/>
        <w:gridCol w:w="1587"/>
      </w:tblGrid>
      <w:tr w:rsidR="00313019" w:rsidRPr="00353227">
        <w:tc>
          <w:tcPr>
            <w:tcW w:w="629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Площадь торгового зала (зала обслуживания посетителей)</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Значение коэффициента</w:t>
            </w:r>
          </w:p>
        </w:tc>
      </w:tr>
      <w:tr w:rsidR="00313019" w:rsidRPr="00353227">
        <w:tc>
          <w:tcPr>
            <w:tcW w:w="629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до 100 кв. м</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1,0</w:t>
            </w:r>
          </w:p>
        </w:tc>
      </w:tr>
      <w:tr w:rsidR="00313019" w:rsidRPr="00353227">
        <w:tc>
          <w:tcPr>
            <w:tcW w:w="629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от 100 кв. м включительно до 150 кв. м</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0,7</w:t>
            </w:r>
          </w:p>
        </w:tc>
      </w:tr>
    </w:tbl>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(таблица в ред. </w:t>
      </w:r>
      <w:hyperlink r:id="rId37" w:history="1">
        <w:r w:rsidRPr="00353227">
          <w:rPr>
            <w:rFonts w:ascii="Times New Roman" w:hAnsi="Times New Roman" w:cs="Times New Roman"/>
            <w:b w:val="0"/>
            <w:sz w:val="24"/>
            <w:szCs w:val="24"/>
          </w:rPr>
          <w:t>Решения</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23.11.2010 N 71)</w:t>
      </w:r>
    </w:p>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Для розничной торговли и для оказания услуг общественного питания без реализации алкогольной продукции и (или) пива при площади торгового зала (зала обслуживания посетителей) до 50 кв. м включительно значение корректирующего коэффициента принимается </w:t>
      </w:r>
      <w:proofErr w:type="gramStart"/>
      <w:r w:rsidRPr="00353227">
        <w:rPr>
          <w:rFonts w:ascii="Times New Roman" w:hAnsi="Times New Roman" w:cs="Times New Roman"/>
          <w:b w:val="0"/>
          <w:sz w:val="24"/>
          <w:szCs w:val="24"/>
        </w:rPr>
        <w:t>равным</w:t>
      </w:r>
      <w:proofErr w:type="gramEnd"/>
      <w:r w:rsidRPr="00353227">
        <w:rPr>
          <w:rFonts w:ascii="Times New Roman" w:hAnsi="Times New Roman" w:cs="Times New Roman"/>
          <w:b w:val="0"/>
          <w:sz w:val="24"/>
          <w:szCs w:val="24"/>
        </w:rPr>
        <w:t xml:space="preserve"> 1,0.</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При большей площади торгового зала (зала обслуживания посетителей) значение коэффициента определяется:</w:t>
      </w:r>
    </w:p>
    <w:p w:rsidR="00313019" w:rsidRPr="00353227" w:rsidRDefault="00313019" w:rsidP="00C74703">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3"/>
        <w:gridCol w:w="1587"/>
      </w:tblGrid>
      <w:tr w:rsidR="00313019" w:rsidRPr="00353227">
        <w:tc>
          <w:tcPr>
            <w:tcW w:w="748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Площадь торгового зала (зала обслуживания посетителей), кв. м</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Значение коэффициента</w:t>
            </w:r>
          </w:p>
        </w:tc>
      </w:tr>
      <w:tr w:rsidR="00313019" w:rsidRPr="00353227">
        <w:tblPrEx>
          <w:tblBorders>
            <w:insideH w:val="nil"/>
          </w:tblBorders>
        </w:tblPrEx>
        <w:tc>
          <w:tcPr>
            <w:tcW w:w="7483" w:type="dxa"/>
            <w:tcBorders>
              <w:bottom w:val="nil"/>
            </w:tcBorders>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от 51 кв. м включительно до 100 кв. м</w:t>
            </w:r>
          </w:p>
        </w:tc>
        <w:tc>
          <w:tcPr>
            <w:tcW w:w="1587" w:type="dxa"/>
            <w:tcBorders>
              <w:bottom w:val="nil"/>
            </w:tcBorders>
            <w:vAlign w:val="bottom"/>
          </w:tcPr>
          <w:p w:rsidR="00313019" w:rsidRPr="00353227" w:rsidRDefault="00313019" w:rsidP="00C74703">
            <w:pPr>
              <w:pStyle w:val="ConsPlusTitle"/>
              <w:jc w:val="both"/>
              <w:rPr>
                <w:rFonts w:ascii="Times New Roman" w:hAnsi="Times New Roman" w:cs="Times New Roman"/>
                <w:b w:val="0"/>
                <w:sz w:val="24"/>
                <w:szCs w:val="24"/>
              </w:rPr>
            </w:pPr>
          </w:p>
        </w:tc>
      </w:tr>
      <w:tr w:rsidR="00313019" w:rsidRPr="00353227">
        <w:tblPrEx>
          <w:tblBorders>
            <w:insideH w:val="nil"/>
          </w:tblBorders>
        </w:tblPrEx>
        <w:tc>
          <w:tcPr>
            <w:tcW w:w="7483" w:type="dxa"/>
            <w:tcBorders>
              <w:top w:val="nil"/>
            </w:tcBorders>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а) в населенных пунктах с численностью населения не более 3000 человек</w:t>
            </w:r>
          </w:p>
        </w:tc>
        <w:tc>
          <w:tcPr>
            <w:tcW w:w="1587" w:type="dxa"/>
            <w:tcBorders>
              <w:top w:val="nil"/>
            </w:tcBorders>
            <w:vAlign w:val="bottom"/>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0,45</w:t>
            </w:r>
          </w:p>
        </w:tc>
      </w:tr>
      <w:tr w:rsidR="00313019" w:rsidRPr="00353227">
        <w:tc>
          <w:tcPr>
            <w:tcW w:w="748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б) в населенных пунктах с численностью населения более 3000 человек</w:t>
            </w:r>
          </w:p>
        </w:tc>
        <w:tc>
          <w:tcPr>
            <w:tcW w:w="1587" w:type="dxa"/>
            <w:vAlign w:val="bottom"/>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0,8</w:t>
            </w:r>
          </w:p>
        </w:tc>
      </w:tr>
      <w:tr w:rsidR="00313019" w:rsidRPr="00353227">
        <w:tc>
          <w:tcPr>
            <w:tcW w:w="748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от 100 кв. м включительно до 150 кв. м</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0,5</w:t>
            </w:r>
          </w:p>
        </w:tc>
      </w:tr>
    </w:tbl>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Для оказания услуг общественного питания с реализацией алкогольной продукции и (или) пива при площади зала обслуживания посетителей до 50 кв. м включительно значение корректирующего коэффициента принимается </w:t>
      </w:r>
      <w:proofErr w:type="gramStart"/>
      <w:r w:rsidRPr="00353227">
        <w:rPr>
          <w:rFonts w:ascii="Times New Roman" w:hAnsi="Times New Roman" w:cs="Times New Roman"/>
          <w:b w:val="0"/>
          <w:sz w:val="24"/>
          <w:szCs w:val="24"/>
        </w:rPr>
        <w:t>равным</w:t>
      </w:r>
      <w:proofErr w:type="gramEnd"/>
      <w:r w:rsidRPr="00353227">
        <w:rPr>
          <w:rFonts w:ascii="Times New Roman" w:hAnsi="Times New Roman" w:cs="Times New Roman"/>
          <w:b w:val="0"/>
          <w:sz w:val="24"/>
          <w:szCs w:val="24"/>
        </w:rPr>
        <w:t xml:space="preserve"> 1,0. При площади зала обслуживания посетителей от 50 кв. м до 150 кв. м включительно значение корректирующего коэффициента составляет 0,75.</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Для оказания услуг по хранению автомототранспортных средств на платных стоянках при площади стоянки до 1000 кв. м включительно значение корректирующего коэффициента принимается </w:t>
      </w:r>
      <w:proofErr w:type="gramStart"/>
      <w:r w:rsidRPr="00353227">
        <w:rPr>
          <w:rFonts w:ascii="Times New Roman" w:hAnsi="Times New Roman" w:cs="Times New Roman"/>
          <w:b w:val="0"/>
          <w:sz w:val="24"/>
          <w:szCs w:val="24"/>
        </w:rPr>
        <w:t>равным</w:t>
      </w:r>
      <w:proofErr w:type="gramEnd"/>
      <w:r w:rsidRPr="00353227">
        <w:rPr>
          <w:rFonts w:ascii="Times New Roman" w:hAnsi="Times New Roman" w:cs="Times New Roman"/>
          <w:b w:val="0"/>
          <w:sz w:val="24"/>
          <w:szCs w:val="24"/>
        </w:rPr>
        <w:t xml:space="preserve"> 1,0. При площади стоянки более 1000 кв. м значение корректирующего коэффициента составляет 0,8.</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(в ред. </w:t>
      </w:r>
      <w:hyperlink r:id="rId38" w:history="1">
        <w:r w:rsidRPr="00353227">
          <w:rPr>
            <w:rFonts w:ascii="Times New Roman" w:hAnsi="Times New Roman" w:cs="Times New Roman"/>
            <w:b w:val="0"/>
            <w:sz w:val="24"/>
            <w:szCs w:val="24"/>
          </w:rPr>
          <w:t>Решения</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30.10.2012 N 232)</w:t>
      </w:r>
    </w:p>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lastRenderedPageBreak/>
        <w:t xml:space="preserve">Для видов предпринимательской деятельности, указанных в </w:t>
      </w:r>
      <w:hyperlink w:anchor="P23" w:history="1">
        <w:r w:rsidRPr="00353227">
          <w:rPr>
            <w:rFonts w:ascii="Times New Roman" w:hAnsi="Times New Roman" w:cs="Times New Roman"/>
            <w:b w:val="0"/>
            <w:sz w:val="24"/>
            <w:szCs w:val="24"/>
          </w:rPr>
          <w:t>пунктах 1</w:t>
        </w:r>
      </w:hyperlink>
      <w:r w:rsidRPr="00353227">
        <w:rPr>
          <w:rFonts w:ascii="Times New Roman" w:hAnsi="Times New Roman" w:cs="Times New Roman"/>
          <w:b w:val="0"/>
          <w:sz w:val="24"/>
          <w:szCs w:val="24"/>
        </w:rPr>
        <w:t xml:space="preserve"> и </w:t>
      </w:r>
      <w:hyperlink w:anchor="P26" w:history="1">
        <w:r w:rsidRPr="00353227">
          <w:rPr>
            <w:rFonts w:ascii="Times New Roman" w:hAnsi="Times New Roman" w:cs="Times New Roman"/>
            <w:b w:val="0"/>
            <w:sz w:val="24"/>
            <w:szCs w:val="24"/>
          </w:rPr>
          <w:t>3 статьи 2</w:t>
        </w:r>
      </w:hyperlink>
      <w:r w:rsidRPr="00353227">
        <w:rPr>
          <w:rFonts w:ascii="Times New Roman" w:hAnsi="Times New Roman" w:cs="Times New Roman"/>
          <w:b w:val="0"/>
          <w:sz w:val="24"/>
          <w:szCs w:val="24"/>
        </w:rPr>
        <w:t xml:space="preserve"> настоящего Решения, корректирующий коэффициент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.2 имеет следующие значения:</w:t>
      </w:r>
    </w:p>
    <w:p w:rsidR="00313019" w:rsidRPr="00353227" w:rsidRDefault="00313019" w:rsidP="00C74703">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3"/>
        <w:gridCol w:w="1587"/>
      </w:tblGrid>
      <w:tr w:rsidR="00313019" w:rsidRPr="00353227">
        <w:tc>
          <w:tcPr>
            <w:tcW w:w="748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Количество работников, включая индивидуального предпринимателя</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Значение коэффициента</w:t>
            </w:r>
          </w:p>
        </w:tc>
      </w:tr>
      <w:tr w:rsidR="00313019" w:rsidRPr="00353227">
        <w:tc>
          <w:tcPr>
            <w:tcW w:w="748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до 10 человек включительно</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1,00</w:t>
            </w:r>
          </w:p>
        </w:tc>
      </w:tr>
      <w:tr w:rsidR="00313019" w:rsidRPr="00353227">
        <w:tc>
          <w:tcPr>
            <w:tcW w:w="748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от 11 до 25 человек включительно</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0,95</w:t>
            </w:r>
          </w:p>
        </w:tc>
      </w:tr>
      <w:tr w:rsidR="00313019" w:rsidRPr="00353227">
        <w:tc>
          <w:tcPr>
            <w:tcW w:w="748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от 26 до 50 человек включительно</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0,90</w:t>
            </w:r>
          </w:p>
        </w:tc>
      </w:tr>
      <w:tr w:rsidR="00313019" w:rsidRPr="00353227">
        <w:tc>
          <w:tcPr>
            <w:tcW w:w="748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51 человек и более</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0,85</w:t>
            </w:r>
          </w:p>
        </w:tc>
      </w:tr>
    </w:tbl>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Для распространения и (или) размещения наружной рекламы корректирующий коэффициент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.2 имеет следующие значения:</w:t>
      </w:r>
    </w:p>
    <w:p w:rsidR="00313019" w:rsidRPr="00353227" w:rsidRDefault="00313019" w:rsidP="00C74703">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3"/>
        <w:gridCol w:w="1587"/>
      </w:tblGrid>
      <w:tr w:rsidR="00313019" w:rsidRPr="00353227">
        <w:tc>
          <w:tcPr>
            <w:tcW w:w="748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Общая площадь нанесенного изображения (S), размещенного на одном стационарном техническом средстве наружной рекламы, кв. м</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Значение (формула расчета значения) коэффициента</w:t>
            </w:r>
          </w:p>
        </w:tc>
      </w:tr>
      <w:tr w:rsidR="00313019" w:rsidRPr="00353227">
        <w:tc>
          <w:tcPr>
            <w:tcW w:w="748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до 10 кв. м включительно</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1,0</w:t>
            </w:r>
          </w:p>
        </w:tc>
      </w:tr>
      <w:tr w:rsidR="00313019" w:rsidRPr="00353227">
        <w:tc>
          <w:tcPr>
            <w:tcW w:w="748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от 10 кв. м до 36 кв. м включительно</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0,86+1,44/S</w:t>
            </w:r>
          </w:p>
        </w:tc>
      </w:tr>
      <w:tr w:rsidR="00313019" w:rsidRPr="00353227">
        <w:tc>
          <w:tcPr>
            <w:tcW w:w="748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от 36 кв. м до 54 кв. м включительно</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0,6+10,8/S</w:t>
            </w:r>
          </w:p>
        </w:tc>
      </w:tr>
      <w:tr w:rsidR="00313019" w:rsidRPr="00353227">
        <w:tc>
          <w:tcPr>
            <w:tcW w:w="748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более 54 кв. м</w:t>
            </w:r>
          </w:p>
        </w:tc>
        <w:tc>
          <w:tcPr>
            <w:tcW w:w="15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0,1+37,8/S</w:t>
            </w:r>
          </w:p>
        </w:tc>
      </w:tr>
    </w:tbl>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3.3.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 xml:space="preserve">.3 - корректирующий коэффициент, учитывающий численность жителей населенного пункта, применяется для видов предпринимательской деятельности, указанных в </w:t>
      </w:r>
      <w:hyperlink w:anchor="P23" w:history="1">
        <w:r w:rsidRPr="00353227">
          <w:rPr>
            <w:rFonts w:ascii="Times New Roman" w:hAnsi="Times New Roman" w:cs="Times New Roman"/>
            <w:b w:val="0"/>
            <w:sz w:val="24"/>
            <w:szCs w:val="24"/>
          </w:rPr>
          <w:t>пунктах 1</w:t>
        </w:r>
      </w:hyperlink>
      <w:r w:rsidRPr="00353227">
        <w:rPr>
          <w:rFonts w:ascii="Times New Roman" w:hAnsi="Times New Roman" w:cs="Times New Roman"/>
          <w:b w:val="0"/>
          <w:sz w:val="24"/>
          <w:szCs w:val="24"/>
        </w:rPr>
        <w:t xml:space="preserve">, </w:t>
      </w:r>
      <w:hyperlink w:anchor="P26" w:history="1">
        <w:r w:rsidRPr="00353227">
          <w:rPr>
            <w:rFonts w:ascii="Times New Roman" w:hAnsi="Times New Roman" w:cs="Times New Roman"/>
            <w:b w:val="0"/>
            <w:sz w:val="24"/>
            <w:szCs w:val="24"/>
          </w:rPr>
          <w:t>3</w:t>
        </w:r>
      </w:hyperlink>
      <w:r w:rsidRPr="00353227">
        <w:rPr>
          <w:rFonts w:ascii="Times New Roman" w:hAnsi="Times New Roman" w:cs="Times New Roman"/>
          <w:b w:val="0"/>
          <w:sz w:val="24"/>
          <w:szCs w:val="24"/>
        </w:rPr>
        <w:t xml:space="preserve">, </w:t>
      </w:r>
      <w:hyperlink w:anchor="P28" w:history="1">
        <w:r w:rsidRPr="00353227">
          <w:rPr>
            <w:rFonts w:ascii="Times New Roman" w:hAnsi="Times New Roman" w:cs="Times New Roman"/>
            <w:b w:val="0"/>
            <w:sz w:val="24"/>
            <w:szCs w:val="24"/>
          </w:rPr>
          <w:t>4</w:t>
        </w:r>
      </w:hyperlink>
      <w:r w:rsidRPr="00353227">
        <w:rPr>
          <w:rFonts w:ascii="Times New Roman" w:hAnsi="Times New Roman" w:cs="Times New Roman"/>
          <w:b w:val="0"/>
          <w:sz w:val="24"/>
          <w:szCs w:val="24"/>
        </w:rPr>
        <w:t xml:space="preserve">, </w:t>
      </w:r>
      <w:hyperlink w:anchor="P32" w:history="1">
        <w:r w:rsidRPr="00353227">
          <w:rPr>
            <w:rFonts w:ascii="Times New Roman" w:hAnsi="Times New Roman" w:cs="Times New Roman"/>
            <w:b w:val="0"/>
            <w:sz w:val="24"/>
            <w:szCs w:val="24"/>
          </w:rPr>
          <w:t>6</w:t>
        </w:r>
      </w:hyperlink>
      <w:r w:rsidRPr="00353227">
        <w:rPr>
          <w:rFonts w:ascii="Times New Roman" w:hAnsi="Times New Roman" w:cs="Times New Roman"/>
          <w:b w:val="0"/>
          <w:sz w:val="24"/>
          <w:szCs w:val="24"/>
        </w:rPr>
        <w:t xml:space="preserve">, </w:t>
      </w:r>
      <w:hyperlink w:anchor="P33" w:history="1">
        <w:r w:rsidRPr="00353227">
          <w:rPr>
            <w:rFonts w:ascii="Times New Roman" w:hAnsi="Times New Roman" w:cs="Times New Roman"/>
            <w:b w:val="0"/>
            <w:sz w:val="24"/>
            <w:szCs w:val="24"/>
          </w:rPr>
          <w:t>7</w:t>
        </w:r>
      </w:hyperlink>
      <w:r w:rsidRPr="00353227">
        <w:rPr>
          <w:rFonts w:ascii="Times New Roman" w:hAnsi="Times New Roman" w:cs="Times New Roman"/>
          <w:b w:val="0"/>
          <w:sz w:val="24"/>
          <w:szCs w:val="24"/>
        </w:rPr>
        <w:t xml:space="preserve">, </w:t>
      </w:r>
      <w:hyperlink w:anchor="P35" w:history="1">
        <w:r w:rsidRPr="00353227">
          <w:rPr>
            <w:rFonts w:ascii="Times New Roman" w:hAnsi="Times New Roman" w:cs="Times New Roman"/>
            <w:b w:val="0"/>
            <w:sz w:val="24"/>
            <w:szCs w:val="24"/>
          </w:rPr>
          <w:t>8</w:t>
        </w:r>
      </w:hyperlink>
      <w:r w:rsidRPr="00353227">
        <w:rPr>
          <w:rFonts w:ascii="Times New Roman" w:hAnsi="Times New Roman" w:cs="Times New Roman"/>
          <w:b w:val="0"/>
          <w:sz w:val="24"/>
          <w:szCs w:val="24"/>
        </w:rPr>
        <w:t xml:space="preserve">, </w:t>
      </w:r>
      <w:hyperlink w:anchor="P37" w:history="1">
        <w:r w:rsidRPr="00353227">
          <w:rPr>
            <w:rFonts w:ascii="Times New Roman" w:hAnsi="Times New Roman" w:cs="Times New Roman"/>
            <w:b w:val="0"/>
            <w:sz w:val="24"/>
            <w:szCs w:val="24"/>
          </w:rPr>
          <w:t>9</w:t>
        </w:r>
      </w:hyperlink>
      <w:r w:rsidRPr="00353227">
        <w:rPr>
          <w:rFonts w:ascii="Times New Roman" w:hAnsi="Times New Roman" w:cs="Times New Roman"/>
          <w:b w:val="0"/>
          <w:sz w:val="24"/>
          <w:szCs w:val="24"/>
        </w:rPr>
        <w:t xml:space="preserve">, </w:t>
      </w:r>
      <w:hyperlink w:anchor="P38" w:history="1">
        <w:r w:rsidRPr="00353227">
          <w:rPr>
            <w:rFonts w:ascii="Times New Roman" w:hAnsi="Times New Roman" w:cs="Times New Roman"/>
            <w:b w:val="0"/>
            <w:sz w:val="24"/>
            <w:szCs w:val="24"/>
          </w:rPr>
          <w:t>10</w:t>
        </w:r>
      </w:hyperlink>
      <w:r w:rsidRPr="00353227">
        <w:rPr>
          <w:rFonts w:ascii="Times New Roman" w:hAnsi="Times New Roman" w:cs="Times New Roman"/>
          <w:b w:val="0"/>
          <w:sz w:val="24"/>
          <w:szCs w:val="24"/>
        </w:rPr>
        <w:t xml:space="preserve">, </w:t>
      </w:r>
      <w:hyperlink w:anchor="P46" w:history="1">
        <w:r w:rsidRPr="00353227">
          <w:rPr>
            <w:rFonts w:ascii="Times New Roman" w:hAnsi="Times New Roman" w:cs="Times New Roman"/>
            <w:b w:val="0"/>
            <w:sz w:val="24"/>
            <w:szCs w:val="24"/>
          </w:rPr>
          <w:t>13</w:t>
        </w:r>
      </w:hyperlink>
      <w:r w:rsidRPr="00353227">
        <w:rPr>
          <w:rFonts w:ascii="Times New Roman" w:hAnsi="Times New Roman" w:cs="Times New Roman"/>
          <w:b w:val="0"/>
          <w:sz w:val="24"/>
          <w:szCs w:val="24"/>
        </w:rPr>
        <w:t xml:space="preserve">, </w:t>
      </w:r>
      <w:hyperlink w:anchor="P48" w:history="1">
        <w:r w:rsidRPr="00353227">
          <w:rPr>
            <w:rFonts w:ascii="Times New Roman" w:hAnsi="Times New Roman" w:cs="Times New Roman"/>
            <w:b w:val="0"/>
            <w:sz w:val="24"/>
            <w:szCs w:val="24"/>
          </w:rPr>
          <w:t>14 статьи 2</w:t>
        </w:r>
      </w:hyperlink>
      <w:r w:rsidRPr="00353227">
        <w:rPr>
          <w:rFonts w:ascii="Times New Roman" w:hAnsi="Times New Roman" w:cs="Times New Roman"/>
          <w:b w:val="0"/>
          <w:sz w:val="24"/>
          <w:szCs w:val="24"/>
        </w:rPr>
        <w:t xml:space="preserve"> настоящего Решения и имеет следующие значения:</w:t>
      </w:r>
    </w:p>
    <w:p w:rsidR="00313019" w:rsidRPr="00353227" w:rsidRDefault="00313019" w:rsidP="00C74703">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313019" w:rsidRPr="00353227">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Численность населения, человек</w:t>
            </w:r>
          </w:p>
        </w:tc>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Корректирующий коэффициент</w:t>
            </w:r>
          </w:p>
        </w:tc>
      </w:tr>
      <w:tr w:rsidR="00313019" w:rsidRPr="00353227">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до 150</w:t>
            </w:r>
          </w:p>
        </w:tc>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0,14</w:t>
            </w:r>
          </w:p>
        </w:tc>
      </w:tr>
      <w:tr w:rsidR="00313019" w:rsidRPr="00353227">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151 - 300</w:t>
            </w:r>
          </w:p>
        </w:tc>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0,2</w:t>
            </w:r>
          </w:p>
        </w:tc>
      </w:tr>
      <w:tr w:rsidR="00313019" w:rsidRPr="00353227">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301 - 1000</w:t>
            </w:r>
          </w:p>
        </w:tc>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0,45</w:t>
            </w:r>
          </w:p>
        </w:tc>
      </w:tr>
      <w:tr w:rsidR="00313019" w:rsidRPr="00353227">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1001 - 3000</w:t>
            </w:r>
          </w:p>
        </w:tc>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0,65</w:t>
            </w:r>
          </w:p>
        </w:tc>
      </w:tr>
      <w:tr w:rsidR="00313019" w:rsidRPr="00353227">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3001 - 5000</w:t>
            </w:r>
          </w:p>
        </w:tc>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0,85</w:t>
            </w:r>
          </w:p>
        </w:tc>
      </w:tr>
      <w:tr w:rsidR="00313019" w:rsidRPr="00353227">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свыше 5001</w:t>
            </w:r>
          </w:p>
        </w:tc>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1,0</w:t>
            </w:r>
          </w:p>
        </w:tc>
      </w:tr>
    </w:tbl>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Численность жителей населенного пункта определяется по официальным данным </w:t>
      </w:r>
      <w:r w:rsidRPr="00353227">
        <w:rPr>
          <w:rFonts w:ascii="Times New Roman" w:hAnsi="Times New Roman" w:cs="Times New Roman"/>
          <w:b w:val="0"/>
          <w:sz w:val="24"/>
          <w:szCs w:val="24"/>
        </w:rPr>
        <w:lastRenderedPageBreak/>
        <w:t>статистического учета по состоянию на 1 января каждого года.</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w:t>
      </w:r>
      <w:proofErr w:type="spellStart"/>
      <w:r w:rsidRPr="00353227">
        <w:rPr>
          <w:rFonts w:ascii="Times New Roman" w:hAnsi="Times New Roman" w:cs="Times New Roman"/>
          <w:b w:val="0"/>
          <w:sz w:val="24"/>
          <w:szCs w:val="24"/>
        </w:rPr>
        <w:t>пп</w:t>
      </w:r>
      <w:proofErr w:type="spellEnd"/>
      <w:r w:rsidRPr="00353227">
        <w:rPr>
          <w:rFonts w:ascii="Times New Roman" w:hAnsi="Times New Roman" w:cs="Times New Roman"/>
          <w:b w:val="0"/>
          <w:sz w:val="24"/>
          <w:szCs w:val="24"/>
        </w:rPr>
        <w:t xml:space="preserve">. 3.3 в ред. </w:t>
      </w:r>
      <w:hyperlink r:id="rId39" w:history="1">
        <w:r w:rsidRPr="00353227">
          <w:rPr>
            <w:rFonts w:ascii="Times New Roman" w:hAnsi="Times New Roman" w:cs="Times New Roman"/>
            <w:b w:val="0"/>
            <w:sz w:val="24"/>
            <w:szCs w:val="24"/>
          </w:rPr>
          <w:t>Решения</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29.10.2008 N 381)</w:t>
      </w:r>
    </w:p>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3.4.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 xml:space="preserve">.4 - корректирующий коэффициент, учитывающий право, на основании которого налогоплательщик использует места организации розничной торговли, осуществляемой через объекты стационарной торговой сети, применяется для видов предпринимательской деятельности, указанных в </w:t>
      </w:r>
      <w:hyperlink w:anchor="P32" w:history="1">
        <w:r w:rsidRPr="00353227">
          <w:rPr>
            <w:rFonts w:ascii="Times New Roman" w:hAnsi="Times New Roman" w:cs="Times New Roman"/>
            <w:b w:val="0"/>
            <w:sz w:val="24"/>
            <w:szCs w:val="24"/>
          </w:rPr>
          <w:t>пунктах 6</w:t>
        </w:r>
      </w:hyperlink>
      <w:r w:rsidRPr="00353227">
        <w:rPr>
          <w:rFonts w:ascii="Times New Roman" w:hAnsi="Times New Roman" w:cs="Times New Roman"/>
          <w:b w:val="0"/>
          <w:sz w:val="24"/>
          <w:szCs w:val="24"/>
        </w:rPr>
        <w:t xml:space="preserve">, </w:t>
      </w:r>
      <w:hyperlink w:anchor="P33" w:history="1">
        <w:r w:rsidRPr="00353227">
          <w:rPr>
            <w:rFonts w:ascii="Times New Roman" w:hAnsi="Times New Roman" w:cs="Times New Roman"/>
            <w:b w:val="0"/>
            <w:sz w:val="24"/>
            <w:szCs w:val="24"/>
          </w:rPr>
          <w:t>7</w:t>
        </w:r>
      </w:hyperlink>
      <w:r w:rsidRPr="00353227">
        <w:rPr>
          <w:rFonts w:ascii="Times New Roman" w:hAnsi="Times New Roman" w:cs="Times New Roman"/>
          <w:b w:val="0"/>
          <w:sz w:val="24"/>
          <w:szCs w:val="24"/>
        </w:rPr>
        <w:t xml:space="preserve">, </w:t>
      </w:r>
      <w:hyperlink w:anchor="P35" w:history="1">
        <w:r w:rsidRPr="00353227">
          <w:rPr>
            <w:rFonts w:ascii="Times New Roman" w:hAnsi="Times New Roman" w:cs="Times New Roman"/>
            <w:b w:val="0"/>
            <w:sz w:val="24"/>
            <w:szCs w:val="24"/>
          </w:rPr>
          <w:t>8</w:t>
        </w:r>
      </w:hyperlink>
      <w:r w:rsidRPr="00353227">
        <w:rPr>
          <w:rFonts w:ascii="Times New Roman" w:hAnsi="Times New Roman" w:cs="Times New Roman"/>
          <w:b w:val="0"/>
          <w:sz w:val="24"/>
          <w:szCs w:val="24"/>
        </w:rPr>
        <w:t xml:space="preserve">, </w:t>
      </w:r>
      <w:hyperlink w:anchor="P37" w:history="1">
        <w:r w:rsidRPr="00353227">
          <w:rPr>
            <w:rFonts w:ascii="Times New Roman" w:hAnsi="Times New Roman" w:cs="Times New Roman"/>
            <w:b w:val="0"/>
            <w:sz w:val="24"/>
            <w:szCs w:val="24"/>
          </w:rPr>
          <w:t>9</w:t>
        </w:r>
      </w:hyperlink>
      <w:r w:rsidRPr="00353227">
        <w:rPr>
          <w:rFonts w:ascii="Times New Roman" w:hAnsi="Times New Roman" w:cs="Times New Roman"/>
          <w:b w:val="0"/>
          <w:sz w:val="24"/>
          <w:szCs w:val="24"/>
        </w:rPr>
        <w:t xml:space="preserve"> (при торговле в киоске) статьи 2.</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Корректирующий коэффициент имеет следующие значения:</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на праве аренды - 0,9;</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на праве собственности и ином вещном праве - 1.</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3.5.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.5 - корректирующий коэффициент применяется для оказания бытовых услуг:</w:t>
      </w:r>
    </w:p>
    <w:p w:rsidR="00313019" w:rsidRPr="00353227" w:rsidRDefault="00313019" w:rsidP="00C74703">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7"/>
        <w:gridCol w:w="1984"/>
      </w:tblGrid>
      <w:tr w:rsidR="00313019" w:rsidRPr="00353227">
        <w:tc>
          <w:tcPr>
            <w:tcW w:w="7087" w:type="dxa"/>
          </w:tcPr>
          <w:p w:rsidR="00313019" w:rsidRPr="00353227" w:rsidRDefault="00313019" w:rsidP="00C74703">
            <w:pPr>
              <w:pStyle w:val="ConsPlusTitle"/>
              <w:jc w:val="both"/>
              <w:rPr>
                <w:rFonts w:ascii="Times New Roman" w:hAnsi="Times New Roman" w:cs="Times New Roman"/>
                <w:b w:val="0"/>
                <w:sz w:val="24"/>
                <w:szCs w:val="24"/>
              </w:rPr>
            </w:pPr>
          </w:p>
        </w:tc>
        <w:tc>
          <w:tcPr>
            <w:tcW w:w="1984"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Корректирующий коэффициент</w:t>
            </w:r>
          </w:p>
        </w:tc>
      </w:tr>
      <w:tr w:rsidR="00313019" w:rsidRPr="00353227">
        <w:tc>
          <w:tcPr>
            <w:tcW w:w="70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социальными службами населения бытовых услуг пенсионерам, инвалидам, малообеспеченным семьям, имеющим несовершеннолетних детей</w:t>
            </w:r>
          </w:p>
        </w:tc>
        <w:tc>
          <w:tcPr>
            <w:tcW w:w="1984" w:type="dxa"/>
            <w:vAlign w:val="center"/>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0,1</w:t>
            </w:r>
          </w:p>
        </w:tc>
      </w:tr>
      <w:tr w:rsidR="00313019" w:rsidRPr="00353227">
        <w:tc>
          <w:tcPr>
            <w:tcW w:w="7087"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бытовых услуг индивидуальными предпринимателями, являющимися инвалидами I и II группы и непосредственно осуществляющими предпринимательскую деятельность без применения наемного труда</w:t>
            </w:r>
          </w:p>
        </w:tc>
        <w:tc>
          <w:tcPr>
            <w:tcW w:w="1984" w:type="dxa"/>
            <w:vAlign w:val="center"/>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0,75</w:t>
            </w:r>
          </w:p>
        </w:tc>
      </w:tr>
      <w:tr w:rsidR="00313019" w:rsidRPr="00353227">
        <w:tblPrEx>
          <w:tblBorders>
            <w:insideH w:val="nil"/>
          </w:tblBorders>
        </w:tblPrEx>
        <w:tc>
          <w:tcPr>
            <w:tcW w:w="7087" w:type="dxa"/>
            <w:tcBorders>
              <w:bottom w:val="nil"/>
            </w:tcBorders>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Оказание бытовых услуг иными категориями налогоплательщиков и (или) другим категориям лиц</w:t>
            </w:r>
          </w:p>
        </w:tc>
        <w:tc>
          <w:tcPr>
            <w:tcW w:w="1984" w:type="dxa"/>
            <w:tcBorders>
              <w:bottom w:val="nil"/>
            </w:tcBorders>
            <w:vAlign w:val="center"/>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1,0</w:t>
            </w:r>
          </w:p>
        </w:tc>
      </w:tr>
      <w:tr w:rsidR="00313019" w:rsidRPr="00353227">
        <w:tblPrEx>
          <w:tblBorders>
            <w:insideH w:val="nil"/>
          </w:tblBorders>
        </w:tblPrEx>
        <w:tc>
          <w:tcPr>
            <w:tcW w:w="9071" w:type="dxa"/>
            <w:gridSpan w:val="2"/>
            <w:tcBorders>
              <w:top w:val="nil"/>
            </w:tcBorders>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(введено </w:t>
            </w:r>
            <w:hyperlink r:id="rId40" w:history="1">
              <w:r w:rsidRPr="00353227">
                <w:rPr>
                  <w:rFonts w:ascii="Times New Roman" w:hAnsi="Times New Roman" w:cs="Times New Roman"/>
                  <w:b w:val="0"/>
                  <w:sz w:val="24"/>
                  <w:szCs w:val="24"/>
                </w:rPr>
                <w:t>Решением</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23.11.2010 N 71)</w:t>
            </w:r>
          </w:p>
        </w:tc>
      </w:tr>
    </w:tbl>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3.6.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 xml:space="preserve">.6 - корректирующий коэффициент, учитывающий количество магазинов, применяется для вида деятельности, указанного в </w:t>
      </w:r>
      <w:hyperlink w:anchor="P32" w:history="1">
        <w:r w:rsidRPr="00353227">
          <w:rPr>
            <w:rFonts w:ascii="Times New Roman" w:hAnsi="Times New Roman" w:cs="Times New Roman"/>
            <w:b w:val="0"/>
            <w:sz w:val="24"/>
            <w:szCs w:val="24"/>
          </w:rPr>
          <w:t>пункте 6 статьи 2</w:t>
        </w:r>
      </w:hyperlink>
      <w:r w:rsidRPr="00353227">
        <w:rPr>
          <w:rFonts w:ascii="Times New Roman" w:hAnsi="Times New Roman" w:cs="Times New Roman"/>
          <w:b w:val="0"/>
          <w:sz w:val="24"/>
          <w:szCs w:val="24"/>
        </w:rPr>
        <w:t>:</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до 12 магазинов включительно - 1,0;</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более 12 магазинов - 0,75.</w:t>
      </w:r>
    </w:p>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3.7.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 xml:space="preserve">.7 - коэффициент, учитывающий особенности места ведения предпринимательской деятельности внутри </w:t>
      </w:r>
      <w:proofErr w:type="spellStart"/>
      <w:r w:rsidRPr="00353227">
        <w:rPr>
          <w:rFonts w:ascii="Times New Roman" w:hAnsi="Times New Roman" w:cs="Times New Roman"/>
          <w:b w:val="0"/>
          <w:sz w:val="24"/>
          <w:szCs w:val="24"/>
        </w:rPr>
        <w:t>р.п</w:t>
      </w:r>
      <w:proofErr w:type="spellEnd"/>
      <w:r w:rsidRPr="00353227">
        <w:rPr>
          <w:rFonts w:ascii="Times New Roman" w:hAnsi="Times New Roman" w:cs="Times New Roman"/>
          <w:b w:val="0"/>
          <w:sz w:val="24"/>
          <w:szCs w:val="24"/>
        </w:rPr>
        <w:t>. Каргаполье:</w:t>
      </w:r>
    </w:p>
    <w:p w:rsidR="00313019" w:rsidRPr="00353227" w:rsidRDefault="00313019" w:rsidP="00C74703">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3"/>
        <w:gridCol w:w="1928"/>
      </w:tblGrid>
      <w:tr w:rsidR="00313019" w:rsidRPr="00353227">
        <w:tc>
          <w:tcPr>
            <w:tcW w:w="714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Зона ведения деятельности</w:t>
            </w:r>
          </w:p>
        </w:tc>
        <w:tc>
          <w:tcPr>
            <w:tcW w:w="1928"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Корректирующий коэффициент</w:t>
            </w:r>
          </w:p>
        </w:tc>
      </w:tr>
      <w:tr w:rsidR="00313019" w:rsidRPr="00353227">
        <w:tc>
          <w:tcPr>
            <w:tcW w:w="714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Зона 1 (Каргаполье-1)</w:t>
            </w:r>
          </w:p>
        </w:tc>
        <w:tc>
          <w:tcPr>
            <w:tcW w:w="1928"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1,0</w:t>
            </w:r>
          </w:p>
        </w:tc>
      </w:tr>
      <w:tr w:rsidR="00313019" w:rsidRPr="00353227">
        <w:tc>
          <w:tcPr>
            <w:tcW w:w="7143"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Зона 2 (Каргаполье-2)</w:t>
            </w:r>
          </w:p>
        </w:tc>
        <w:tc>
          <w:tcPr>
            <w:tcW w:w="1928"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0,8</w:t>
            </w:r>
          </w:p>
        </w:tc>
      </w:tr>
    </w:tbl>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При установлении (изменении) границ зон корректирующий коэффициент применяется с начала следующего налогового периода за тем, в котором опубликовано соответствующее Решение.</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3.8.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 xml:space="preserve">.8 - фактор, учитывающий среднемесячный размер выплаченной заработной платы в расчете на 1 работника (за исключением индивидуального предпринимателя) за предшествующий налоговый период (квартал), применяется для всех видов </w:t>
      </w:r>
      <w:r w:rsidRPr="00353227">
        <w:rPr>
          <w:rFonts w:ascii="Times New Roman" w:hAnsi="Times New Roman" w:cs="Times New Roman"/>
          <w:b w:val="0"/>
          <w:sz w:val="24"/>
          <w:szCs w:val="24"/>
        </w:rPr>
        <w:lastRenderedPageBreak/>
        <w:t xml:space="preserve">предпринимательской деятельности, указанных в </w:t>
      </w:r>
      <w:hyperlink w:anchor="P22" w:history="1">
        <w:r w:rsidRPr="00353227">
          <w:rPr>
            <w:rFonts w:ascii="Times New Roman" w:hAnsi="Times New Roman" w:cs="Times New Roman"/>
            <w:b w:val="0"/>
            <w:sz w:val="24"/>
            <w:szCs w:val="24"/>
          </w:rPr>
          <w:t>пункте 2</w:t>
        </w:r>
      </w:hyperlink>
      <w:r w:rsidRPr="00353227">
        <w:rPr>
          <w:rFonts w:ascii="Times New Roman" w:hAnsi="Times New Roman" w:cs="Times New Roman"/>
          <w:b w:val="0"/>
          <w:sz w:val="24"/>
          <w:szCs w:val="24"/>
        </w:rPr>
        <w:t xml:space="preserve"> настоящего Решения, и имеет следующие значения:</w:t>
      </w:r>
    </w:p>
    <w:p w:rsidR="00313019" w:rsidRPr="00353227" w:rsidRDefault="00313019" w:rsidP="00C74703">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313019" w:rsidRPr="00353227">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Официально установленная величина прожиточного минимума на душу населения по Курганской области</w:t>
            </w:r>
          </w:p>
        </w:tc>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Корректирующий коэффициент</w:t>
            </w:r>
          </w:p>
        </w:tc>
      </w:tr>
      <w:tr w:rsidR="00313019" w:rsidRPr="00353227">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менее 1</w:t>
            </w:r>
          </w:p>
        </w:tc>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1,0</w:t>
            </w:r>
          </w:p>
        </w:tc>
      </w:tr>
      <w:tr w:rsidR="00313019" w:rsidRPr="00353227">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от 1 до 2 включительно</w:t>
            </w:r>
          </w:p>
        </w:tc>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0,9</w:t>
            </w:r>
          </w:p>
        </w:tc>
      </w:tr>
      <w:tr w:rsidR="00313019" w:rsidRPr="00353227">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более 2</w:t>
            </w:r>
          </w:p>
        </w:tc>
        <w:tc>
          <w:tcPr>
            <w:tcW w:w="4535" w:type="dxa"/>
          </w:tcPr>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0,8</w:t>
            </w:r>
          </w:p>
        </w:tc>
      </w:tr>
    </w:tbl>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.8 применяется с налогового периода (квартала), в котором размер ежемесячной средней заработной платы наемных работников налогоплательщика превысил величину прожиточного минимума за все месяцы квартала.</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Если хотя бы в одном из месяцев налогового периода (квартала) размер средней заработной платы наемных работников налогоплательщика стал ниже величины прожиточного минимума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.8, в расчетах не применяется.</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w:t>
      </w:r>
      <w:proofErr w:type="spellStart"/>
      <w:r w:rsidRPr="00353227">
        <w:rPr>
          <w:rFonts w:ascii="Times New Roman" w:hAnsi="Times New Roman" w:cs="Times New Roman"/>
          <w:b w:val="0"/>
          <w:sz w:val="24"/>
          <w:szCs w:val="24"/>
        </w:rPr>
        <w:t>пп</w:t>
      </w:r>
      <w:proofErr w:type="spellEnd"/>
      <w:r w:rsidRPr="00353227">
        <w:rPr>
          <w:rFonts w:ascii="Times New Roman" w:hAnsi="Times New Roman" w:cs="Times New Roman"/>
          <w:b w:val="0"/>
          <w:sz w:val="24"/>
          <w:szCs w:val="24"/>
        </w:rPr>
        <w:t xml:space="preserve">. 3.8 </w:t>
      </w:r>
      <w:proofErr w:type="gramStart"/>
      <w:r w:rsidRPr="00353227">
        <w:rPr>
          <w:rFonts w:ascii="Times New Roman" w:hAnsi="Times New Roman" w:cs="Times New Roman"/>
          <w:b w:val="0"/>
          <w:sz w:val="24"/>
          <w:szCs w:val="24"/>
        </w:rPr>
        <w:t>введен</w:t>
      </w:r>
      <w:proofErr w:type="gramEnd"/>
      <w:r w:rsidRPr="00353227">
        <w:rPr>
          <w:rFonts w:ascii="Times New Roman" w:hAnsi="Times New Roman" w:cs="Times New Roman"/>
          <w:b w:val="0"/>
          <w:sz w:val="24"/>
          <w:szCs w:val="24"/>
        </w:rPr>
        <w:t xml:space="preserve"> </w:t>
      </w:r>
      <w:hyperlink r:id="rId41" w:history="1">
        <w:r w:rsidRPr="00353227">
          <w:rPr>
            <w:rFonts w:ascii="Times New Roman" w:hAnsi="Times New Roman" w:cs="Times New Roman"/>
            <w:b w:val="0"/>
            <w:sz w:val="24"/>
            <w:szCs w:val="24"/>
          </w:rPr>
          <w:t>Решением</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27.11.2007 N 291)</w:t>
      </w:r>
    </w:p>
    <w:p w:rsidR="00313019" w:rsidRPr="00353227" w:rsidRDefault="00313019" w:rsidP="00C74703">
      <w:pPr>
        <w:pStyle w:val="ConsPlusTitle"/>
        <w:jc w:val="both"/>
        <w:rPr>
          <w:rFonts w:ascii="Times New Roman" w:hAnsi="Times New Roman" w:cs="Times New Roman"/>
          <w:b w:val="0"/>
          <w:sz w:val="24"/>
          <w:szCs w:val="24"/>
        </w:rPr>
      </w:pP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3.9. К3.9 - фактор, учитывающий количество посадочных мест, применяется для вида деятельности, указанного в </w:t>
      </w:r>
      <w:hyperlink w:anchor="P30" w:history="1">
        <w:r w:rsidRPr="00353227">
          <w:rPr>
            <w:rFonts w:ascii="Times New Roman" w:hAnsi="Times New Roman" w:cs="Times New Roman"/>
            <w:b w:val="0"/>
            <w:sz w:val="24"/>
            <w:szCs w:val="24"/>
          </w:rPr>
          <w:t>пункте 5 статьи 2</w:t>
        </w:r>
      </w:hyperlink>
      <w:r w:rsidRPr="00353227">
        <w:rPr>
          <w:rFonts w:ascii="Times New Roman" w:hAnsi="Times New Roman" w:cs="Times New Roman"/>
          <w:b w:val="0"/>
          <w:sz w:val="24"/>
          <w:szCs w:val="24"/>
        </w:rPr>
        <w:t xml:space="preserve"> настоящего Решения, только для механических транспортных сре</w:t>
      </w:r>
      <w:proofErr w:type="gramStart"/>
      <w:r w:rsidRPr="00353227">
        <w:rPr>
          <w:rFonts w:ascii="Times New Roman" w:hAnsi="Times New Roman" w:cs="Times New Roman"/>
          <w:b w:val="0"/>
          <w:sz w:val="24"/>
          <w:szCs w:val="24"/>
        </w:rPr>
        <w:t>дств дл</w:t>
      </w:r>
      <w:proofErr w:type="gramEnd"/>
      <w:r w:rsidRPr="00353227">
        <w:rPr>
          <w:rFonts w:ascii="Times New Roman" w:hAnsi="Times New Roman" w:cs="Times New Roman"/>
          <w:b w:val="0"/>
          <w:sz w:val="24"/>
          <w:szCs w:val="24"/>
        </w:rPr>
        <w:t>я перевозки пассажиров, имеющих более 8 мест для сидения (кроме места водителя и кондуктора) в одном транспортном средстве:</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 от 9 до 16 посадочных мест включительно, максимальная масса </w:t>
      </w:r>
      <w:proofErr w:type="gramStart"/>
      <w:r w:rsidRPr="00353227">
        <w:rPr>
          <w:rFonts w:ascii="Times New Roman" w:hAnsi="Times New Roman" w:cs="Times New Roman"/>
          <w:b w:val="0"/>
          <w:sz w:val="24"/>
          <w:szCs w:val="24"/>
        </w:rPr>
        <w:t>которого</w:t>
      </w:r>
      <w:proofErr w:type="gramEnd"/>
      <w:r w:rsidRPr="00353227">
        <w:rPr>
          <w:rFonts w:ascii="Times New Roman" w:hAnsi="Times New Roman" w:cs="Times New Roman"/>
          <w:b w:val="0"/>
          <w:sz w:val="24"/>
          <w:szCs w:val="24"/>
        </w:rPr>
        <w:t xml:space="preserve"> не более 3,5 т (микроавтобус), - 0,65;</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 свыше 16 посадочных мест, максимальная масса </w:t>
      </w:r>
      <w:proofErr w:type="gramStart"/>
      <w:r w:rsidRPr="00353227">
        <w:rPr>
          <w:rFonts w:ascii="Times New Roman" w:hAnsi="Times New Roman" w:cs="Times New Roman"/>
          <w:b w:val="0"/>
          <w:sz w:val="24"/>
          <w:szCs w:val="24"/>
        </w:rPr>
        <w:t>которого</w:t>
      </w:r>
      <w:proofErr w:type="gramEnd"/>
      <w:r w:rsidRPr="00353227">
        <w:rPr>
          <w:rFonts w:ascii="Times New Roman" w:hAnsi="Times New Roman" w:cs="Times New Roman"/>
          <w:b w:val="0"/>
          <w:sz w:val="24"/>
          <w:szCs w:val="24"/>
        </w:rPr>
        <w:t xml:space="preserve"> более 3,5 т (автобус), - 0,25.</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 xml:space="preserve">(п. 3.9 </w:t>
      </w:r>
      <w:proofErr w:type="gramStart"/>
      <w:r w:rsidRPr="00353227">
        <w:rPr>
          <w:rFonts w:ascii="Times New Roman" w:hAnsi="Times New Roman" w:cs="Times New Roman"/>
          <w:b w:val="0"/>
          <w:sz w:val="24"/>
          <w:szCs w:val="24"/>
        </w:rPr>
        <w:t>введен</w:t>
      </w:r>
      <w:proofErr w:type="gramEnd"/>
      <w:r w:rsidRPr="00353227">
        <w:rPr>
          <w:rFonts w:ascii="Times New Roman" w:hAnsi="Times New Roman" w:cs="Times New Roman"/>
          <w:b w:val="0"/>
          <w:sz w:val="24"/>
          <w:szCs w:val="24"/>
        </w:rPr>
        <w:t xml:space="preserve"> </w:t>
      </w:r>
      <w:hyperlink r:id="rId42" w:history="1">
        <w:r w:rsidRPr="00353227">
          <w:rPr>
            <w:rFonts w:ascii="Times New Roman" w:hAnsi="Times New Roman" w:cs="Times New Roman"/>
            <w:b w:val="0"/>
            <w:sz w:val="24"/>
            <w:szCs w:val="24"/>
          </w:rPr>
          <w:t>Решением</w:t>
        </w:r>
      </w:hyperlink>
      <w:r w:rsidRPr="00353227">
        <w:rPr>
          <w:rFonts w:ascii="Times New Roman" w:hAnsi="Times New Roman" w:cs="Times New Roman"/>
          <w:b w:val="0"/>
          <w:sz w:val="24"/>
          <w:szCs w:val="24"/>
        </w:rPr>
        <w:t xml:space="preserve"> </w:t>
      </w:r>
      <w:proofErr w:type="spellStart"/>
      <w:r w:rsidRPr="00353227">
        <w:rPr>
          <w:rFonts w:ascii="Times New Roman" w:hAnsi="Times New Roman" w:cs="Times New Roman"/>
          <w:b w:val="0"/>
          <w:sz w:val="24"/>
          <w:szCs w:val="24"/>
        </w:rPr>
        <w:t>Каргапольской</w:t>
      </w:r>
      <w:proofErr w:type="spellEnd"/>
      <w:r w:rsidRPr="00353227">
        <w:rPr>
          <w:rFonts w:ascii="Times New Roman" w:hAnsi="Times New Roman" w:cs="Times New Roman"/>
          <w:b w:val="0"/>
          <w:sz w:val="24"/>
          <w:szCs w:val="24"/>
        </w:rPr>
        <w:t xml:space="preserve"> районной Думы Курганской области от 29.04.2008 N 338)</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4. Документы, подтверждающие величину физического показателя и правильность определения корректирующего коэффициента К</w:t>
      </w:r>
      <w:proofErr w:type="gramStart"/>
      <w:r w:rsidRPr="00353227">
        <w:rPr>
          <w:rFonts w:ascii="Times New Roman" w:hAnsi="Times New Roman" w:cs="Times New Roman"/>
          <w:b w:val="0"/>
          <w:sz w:val="24"/>
          <w:szCs w:val="24"/>
        </w:rPr>
        <w:t>2</w:t>
      </w:r>
      <w:proofErr w:type="gramEnd"/>
      <w:r w:rsidRPr="00353227">
        <w:rPr>
          <w:rFonts w:ascii="Times New Roman" w:hAnsi="Times New Roman" w:cs="Times New Roman"/>
          <w:b w:val="0"/>
          <w:sz w:val="24"/>
          <w:szCs w:val="24"/>
        </w:rPr>
        <w:t>, и расчет значения коэффициента К2 (а также значение факторов) произвольной формы представляются налогоплательщиками в налоговые органы не позднее 20 числа первого месяца, следующего за налоговым периодом (одновременно с соответствующей декларацией).</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5. Опубликовать данное Решение в газете "</w:t>
      </w:r>
      <w:proofErr w:type="gramStart"/>
      <w:r w:rsidRPr="00353227">
        <w:rPr>
          <w:rFonts w:ascii="Times New Roman" w:hAnsi="Times New Roman" w:cs="Times New Roman"/>
          <w:b w:val="0"/>
          <w:sz w:val="24"/>
          <w:szCs w:val="24"/>
        </w:rPr>
        <w:t>Сельская</w:t>
      </w:r>
      <w:proofErr w:type="gramEnd"/>
      <w:r w:rsidRPr="00353227">
        <w:rPr>
          <w:rFonts w:ascii="Times New Roman" w:hAnsi="Times New Roman" w:cs="Times New Roman"/>
          <w:b w:val="0"/>
          <w:sz w:val="24"/>
          <w:szCs w:val="24"/>
        </w:rPr>
        <w:t xml:space="preserve"> правда".</w:t>
      </w:r>
    </w:p>
    <w:p w:rsidR="00313019" w:rsidRPr="00353227" w:rsidRDefault="00313019" w:rsidP="00C74703">
      <w:pPr>
        <w:pStyle w:val="ConsPlusTitle"/>
        <w:jc w:val="both"/>
        <w:rPr>
          <w:rFonts w:ascii="Times New Roman" w:hAnsi="Times New Roman" w:cs="Times New Roman"/>
          <w:b w:val="0"/>
          <w:sz w:val="24"/>
          <w:szCs w:val="24"/>
        </w:rPr>
      </w:pPr>
      <w:r w:rsidRPr="00353227">
        <w:rPr>
          <w:rFonts w:ascii="Times New Roman" w:hAnsi="Times New Roman" w:cs="Times New Roman"/>
          <w:b w:val="0"/>
          <w:sz w:val="24"/>
          <w:szCs w:val="24"/>
        </w:rPr>
        <w:t>6. Решение вступает в силу с 01.01.2006.</w:t>
      </w:r>
    </w:p>
    <w:p w:rsidR="00313019" w:rsidRPr="00353227" w:rsidRDefault="00313019" w:rsidP="00353227">
      <w:pPr>
        <w:pStyle w:val="ConsPlusTitle"/>
        <w:jc w:val="center"/>
        <w:rPr>
          <w:rFonts w:ascii="Times New Roman" w:hAnsi="Times New Roman" w:cs="Times New Roman"/>
          <w:b w:val="0"/>
          <w:sz w:val="24"/>
          <w:szCs w:val="24"/>
        </w:rPr>
      </w:pPr>
    </w:p>
    <w:p w:rsidR="00353227" w:rsidRPr="00C50E6F" w:rsidRDefault="00313019" w:rsidP="00353227">
      <w:pPr>
        <w:pStyle w:val="ConsPlusTitle"/>
        <w:jc w:val="right"/>
        <w:rPr>
          <w:rFonts w:ascii="Times New Roman" w:hAnsi="Times New Roman" w:cs="Times New Roman"/>
          <w:b w:val="0"/>
          <w:i/>
          <w:sz w:val="24"/>
          <w:szCs w:val="24"/>
        </w:rPr>
      </w:pPr>
      <w:r w:rsidRPr="00C50E6F">
        <w:rPr>
          <w:rFonts w:ascii="Times New Roman" w:hAnsi="Times New Roman" w:cs="Times New Roman"/>
          <w:b w:val="0"/>
          <w:i/>
          <w:sz w:val="24"/>
          <w:szCs w:val="24"/>
        </w:rPr>
        <w:t xml:space="preserve">Глава </w:t>
      </w:r>
    </w:p>
    <w:p w:rsidR="00313019" w:rsidRPr="00C50E6F" w:rsidRDefault="00313019" w:rsidP="00353227">
      <w:pPr>
        <w:pStyle w:val="ConsPlusTitle"/>
        <w:jc w:val="right"/>
        <w:rPr>
          <w:rFonts w:ascii="Times New Roman" w:hAnsi="Times New Roman" w:cs="Times New Roman"/>
          <w:b w:val="0"/>
          <w:i/>
          <w:sz w:val="24"/>
          <w:szCs w:val="24"/>
        </w:rPr>
      </w:pPr>
      <w:proofErr w:type="spellStart"/>
      <w:r w:rsidRPr="00C50E6F">
        <w:rPr>
          <w:rFonts w:ascii="Times New Roman" w:hAnsi="Times New Roman" w:cs="Times New Roman"/>
          <w:b w:val="0"/>
          <w:i/>
          <w:sz w:val="24"/>
          <w:szCs w:val="24"/>
        </w:rPr>
        <w:t>Каргапольского</w:t>
      </w:r>
      <w:proofErr w:type="spellEnd"/>
      <w:r w:rsidRPr="00C50E6F">
        <w:rPr>
          <w:rFonts w:ascii="Times New Roman" w:hAnsi="Times New Roman" w:cs="Times New Roman"/>
          <w:b w:val="0"/>
          <w:i/>
          <w:sz w:val="24"/>
          <w:szCs w:val="24"/>
        </w:rPr>
        <w:t xml:space="preserve"> района</w:t>
      </w:r>
    </w:p>
    <w:p w:rsidR="00313019" w:rsidRPr="00C50E6F" w:rsidRDefault="00313019" w:rsidP="00353227">
      <w:pPr>
        <w:pStyle w:val="ConsPlusTitle"/>
        <w:jc w:val="right"/>
        <w:rPr>
          <w:rFonts w:ascii="Times New Roman" w:hAnsi="Times New Roman" w:cs="Times New Roman"/>
          <w:b w:val="0"/>
          <w:i/>
          <w:sz w:val="24"/>
          <w:szCs w:val="24"/>
        </w:rPr>
      </w:pPr>
      <w:r w:rsidRPr="00C50E6F">
        <w:rPr>
          <w:rFonts w:ascii="Times New Roman" w:hAnsi="Times New Roman" w:cs="Times New Roman"/>
          <w:b w:val="0"/>
          <w:i/>
          <w:sz w:val="24"/>
          <w:szCs w:val="24"/>
        </w:rPr>
        <w:t>В.Г.</w:t>
      </w:r>
      <w:r w:rsidR="00C50E6F" w:rsidRPr="00C50E6F">
        <w:rPr>
          <w:rFonts w:ascii="Times New Roman" w:hAnsi="Times New Roman" w:cs="Times New Roman"/>
          <w:b w:val="0"/>
          <w:i/>
          <w:sz w:val="24"/>
          <w:szCs w:val="24"/>
        </w:rPr>
        <w:t xml:space="preserve"> </w:t>
      </w:r>
      <w:proofErr w:type="spellStart"/>
      <w:r w:rsidRPr="00C50E6F">
        <w:rPr>
          <w:rFonts w:ascii="Times New Roman" w:hAnsi="Times New Roman" w:cs="Times New Roman"/>
          <w:b w:val="0"/>
          <w:i/>
          <w:sz w:val="24"/>
          <w:szCs w:val="24"/>
        </w:rPr>
        <w:t>С</w:t>
      </w:r>
      <w:r w:rsidR="00353227" w:rsidRPr="00C50E6F">
        <w:rPr>
          <w:rFonts w:ascii="Times New Roman" w:hAnsi="Times New Roman" w:cs="Times New Roman"/>
          <w:b w:val="0"/>
          <w:i/>
          <w:sz w:val="24"/>
          <w:szCs w:val="24"/>
        </w:rPr>
        <w:t>ухнев</w:t>
      </w:r>
      <w:proofErr w:type="spellEnd"/>
    </w:p>
    <w:p w:rsidR="00313019" w:rsidRPr="00353227" w:rsidRDefault="00313019" w:rsidP="00353227">
      <w:pPr>
        <w:pStyle w:val="ConsPlusTitle"/>
        <w:jc w:val="center"/>
        <w:rPr>
          <w:rFonts w:ascii="Times New Roman" w:hAnsi="Times New Roman" w:cs="Times New Roman"/>
          <w:b w:val="0"/>
          <w:sz w:val="24"/>
          <w:szCs w:val="24"/>
        </w:rPr>
      </w:pPr>
    </w:p>
    <w:sectPr w:rsidR="00313019" w:rsidRPr="00353227" w:rsidSect="004E14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019"/>
    <w:rsid w:val="00313019"/>
    <w:rsid w:val="00353227"/>
    <w:rsid w:val="004D4AF4"/>
    <w:rsid w:val="004F5C30"/>
    <w:rsid w:val="005600D6"/>
    <w:rsid w:val="007A1CC7"/>
    <w:rsid w:val="009F57EA"/>
    <w:rsid w:val="00C50E6F"/>
    <w:rsid w:val="00C74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30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130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1301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30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130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1301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1789B959619E6EF7E4ED2E4D4C70FF0A5D8F615CFA384748D106E5FE10D739B50DAD7C2634816226C01E808CBED9653E75550C11A0568C5D6FA7HBb2K" TargetMode="External"/><Relationship Id="rId13" Type="http://schemas.openxmlformats.org/officeDocument/2006/relationships/hyperlink" Target="consultantplus://offline/ref=561789B959619E6EF7E4ED2E4D4C70FF0A5D8F6159F8394E4ED106E5FE10D739B50DAD7C2634816226C01E808CBED9653E75550C11A0568C5D6FA7HBb2K" TargetMode="External"/><Relationship Id="rId18" Type="http://schemas.openxmlformats.org/officeDocument/2006/relationships/hyperlink" Target="consultantplus://offline/ref=561789B959619E6EF7E4F3235B202CF50A54D36F5FFD3118128E5DB8A919DD6EE042AC32623B9E622FDE1C8586HEb3K" TargetMode="External"/><Relationship Id="rId26" Type="http://schemas.openxmlformats.org/officeDocument/2006/relationships/hyperlink" Target="consultantplus://offline/ref=561789B959619E6EF7E4ED2E4D4C70FF0A5D8F615CFB394C4FD106E5FE10D739B50DAD7C2634816226C01E8D8CBED9653E75550C11A0568C5D6FA7HBb2K" TargetMode="External"/><Relationship Id="rId39" Type="http://schemas.openxmlformats.org/officeDocument/2006/relationships/hyperlink" Target="consultantplus://offline/ref=561789B959619E6EF7E4ED2E4D4C70FF0A5D8F615CF93B4C4AD106E5FE10D739B50DAD7C2634816226C01C858CBED9653E75550C11A0568C5D6FA7HBb2K" TargetMode="External"/><Relationship Id="rId3" Type="http://schemas.openxmlformats.org/officeDocument/2006/relationships/settings" Target="settings.xml"/><Relationship Id="rId21" Type="http://schemas.openxmlformats.org/officeDocument/2006/relationships/hyperlink" Target="consultantplus://offline/ref=561789B959619E6EF7E4ED2E4D4C70FF0A5D8F615FFA3C474CD106E5FE10D739B50DAD7C2634816226C01E838CBED9653E75550C11A0568C5D6FA7HBb2K" TargetMode="External"/><Relationship Id="rId34" Type="http://schemas.openxmlformats.org/officeDocument/2006/relationships/hyperlink" Target="consultantplus://offline/ref=561789B959619E6EF7E4F3235B202CF50A54D9685FFD3118128E5DB8A919DD6EF242F43E6438816972915AD08AEA8A3F6B714B0C0FA1H5b6K" TargetMode="External"/><Relationship Id="rId42" Type="http://schemas.openxmlformats.org/officeDocument/2006/relationships/hyperlink" Target="consultantplus://offline/ref=561789B959619E6EF7E4ED2E4D4C70FF0A5D8F615CFA384748D106E5FE10D739B50DAD7C2634816226C01E808CBED9653E75550C11A0568C5D6FA7HBb2K" TargetMode="External"/><Relationship Id="rId7" Type="http://schemas.openxmlformats.org/officeDocument/2006/relationships/hyperlink" Target="consultantplus://offline/ref=561789B959619E6EF7E4ED2E4D4C70FF0A5D8F615CFB394C4FD106E5FE10D739B50DAD7C2634816226C01E808CBED9653E75550C11A0568C5D6FA7HBb2K" TargetMode="External"/><Relationship Id="rId12" Type="http://schemas.openxmlformats.org/officeDocument/2006/relationships/hyperlink" Target="consultantplus://offline/ref=561789B959619E6EF7E4ED2E4D4C70FF0A5D8F6159FC324E4FD106E5FE10D739B50DAD7C2634816226C01E808CBED9653E75550C11A0568C5D6FA7HBb2K" TargetMode="External"/><Relationship Id="rId17" Type="http://schemas.openxmlformats.org/officeDocument/2006/relationships/hyperlink" Target="consultantplus://offline/ref=561789B959619E6EF7E4F3235B202CF50A54D36F5EFD3118128E5DB8A919DD6EE042AC32623B9E622FDE1C8586HEb3K" TargetMode="External"/><Relationship Id="rId25" Type="http://schemas.openxmlformats.org/officeDocument/2006/relationships/hyperlink" Target="consultantplus://offline/ref=561789B959619E6EF7E4ED2E4D4C70FF0A5D8F615CF93B4C4AD106E5FE10D739B50DAD7C2634816226C01E8C8CBED9653E75550C11A0568C5D6FA7HBb2K" TargetMode="External"/><Relationship Id="rId33" Type="http://schemas.openxmlformats.org/officeDocument/2006/relationships/hyperlink" Target="consultantplus://offline/ref=561789B959619E6EF7E4ED2E4D4C70FF0A5D8F615CF93B4C4AD106E5FE10D739B50DAD7C2634816226C01F808CBED9653E75550C11A0568C5D6FA7HBb2K" TargetMode="External"/><Relationship Id="rId38" Type="http://schemas.openxmlformats.org/officeDocument/2006/relationships/hyperlink" Target="consultantplus://offline/ref=561789B959619E6EF7E4ED2E4D4C70FF0A5D8F615FFA3C474CD106E5FE10D739B50DAD7C2634816226C01E838CBED9653E75550C11A0568C5D6FA7HBb2K" TargetMode="External"/><Relationship Id="rId2" Type="http://schemas.microsoft.com/office/2007/relationships/stylesWithEffects" Target="stylesWithEffects.xml"/><Relationship Id="rId16" Type="http://schemas.openxmlformats.org/officeDocument/2006/relationships/hyperlink" Target="consultantplus://offline/ref=561789B959619E6EF7E4F3235B202CF50A54D9685FFD3118128E5DB8A919DD6EF242F43E6439876972915AD08AEA8A3F6B714B0C0FA1H5b6K" TargetMode="External"/><Relationship Id="rId20" Type="http://schemas.openxmlformats.org/officeDocument/2006/relationships/hyperlink" Target="consultantplus://offline/ref=561789B959619E6EF7E4ED2E4D4C70FF0A5D8F615CFB394C4FD106E5FE10D739B50DAD7C2634816226C01E828CBED9653E75550C11A0568C5D6FA7HBb2K" TargetMode="External"/><Relationship Id="rId29" Type="http://schemas.openxmlformats.org/officeDocument/2006/relationships/hyperlink" Target="consultantplus://offline/ref=561789B959619E6EF7E4ED2E4D4C70FF0A5D8F615FFA3C474CD106E5FE10D739B50DAD7C2634816226C01E828CBED9653E75550C11A0568C5D6FA7HBb2K" TargetMode="External"/><Relationship Id="rId41" Type="http://schemas.openxmlformats.org/officeDocument/2006/relationships/hyperlink" Target="consultantplus://offline/ref=561789B959619E6EF7E4ED2E4D4C70FF0A5D8F615CFB394C4FD106E5FE10D739B50DAD7C2634816226C01C8C8CBED9653E75550C11A0568C5D6FA7HBb2K" TargetMode="External"/><Relationship Id="rId1" Type="http://schemas.openxmlformats.org/officeDocument/2006/relationships/styles" Target="styles.xml"/><Relationship Id="rId6" Type="http://schemas.openxmlformats.org/officeDocument/2006/relationships/hyperlink" Target="consultantplus://offline/ref=561789B959619E6EF7E4ED2E4D4C70FF0A5D8F615CFB3B494CD106E5FE10D739B50DAD7C2634816226C01E808CBED9653E75550C11A0568C5D6FA7HBb2K" TargetMode="External"/><Relationship Id="rId11" Type="http://schemas.openxmlformats.org/officeDocument/2006/relationships/hyperlink" Target="consultantplus://offline/ref=561789B959619E6EF7E4ED2E4D4C70FF0A5D8F615FFA3C474CD106E5FE10D739B50DAD7C2634816226C01E808CBED9653E75550C11A0568C5D6FA7HBb2K" TargetMode="External"/><Relationship Id="rId24" Type="http://schemas.openxmlformats.org/officeDocument/2006/relationships/hyperlink" Target="consultantplus://offline/ref=561789B959619E6EF7E4ED2E4D4C70FF0A5D8F615FFA3C474CD106E5FE10D739B50DAD7C2634816226C01E838CBED9653E75550C11A0568C5D6FA7HBb2K" TargetMode="External"/><Relationship Id="rId32" Type="http://schemas.openxmlformats.org/officeDocument/2006/relationships/hyperlink" Target="consultantplus://offline/ref=561789B959619E6EF7E4ED2E4D4C70FF0A5D8F615CF93B4C4AD106E5FE10D739B50DAD7C2634816226C01F818CBED9653E75550C11A0568C5D6FA7HBb2K" TargetMode="External"/><Relationship Id="rId37" Type="http://schemas.openxmlformats.org/officeDocument/2006/relationships/hyperlink" Target="consultantplus://offline/ref=561789B959619E6EF7E4ED2E4D4C70FF0A5D8F615CF6324A49D106E5FE10D739B50DAD7C2634816226C01F858CBED9653E75550C11A0568C5D6FA7HBb2K" TargetMode="External"/><Relationship Id="rId40" Type="http://schemas.openxmlformats.org/officeDocument/2006/relationships/hyperlink" Target="consultantplus://offline/ref=561789B959619E6EF7E4ED2E4D4C70FF0A5D8F615CF6324A49D106E5FE10D739B50DAD7C2634816226C01C878CBED9653E75550C11A0568C5D6FA7HBb2K" TargetMode="External"/><Relationship Id="rId5" Type="http://schemas.openxmlformats.org/officeDocument/2006/relationships/hyperlink" Target="consultantplus://offline/ref=561789B959619E6EF7E4ED2E4D4C70FF0A5D8F615CFB3A4946D106E5FE10D739B50DAD7C2634816226C01E808CBED9653E75550C11A0568C5D6FA7HBb2K" TargetMode="External"/><Relationship Id="rId15" Type="http://schemas.openxmlformats.org/officeDocument/2006/relationships/hyperlink" Target="consultantplus://offline/ref=561789B959619E6EF7E4F3235B202CF50A54D9685FFD3118128E5DB8A919DD6EF242F43E6439866972915AD08AEA8A3F6B714B0C0FA1H5b6K" TargetMode="External"/><Relationship Id="rId23" Type="http://schemas.openxmlformats.org/officeDocument/2006/relationships/hyperlink" Target="consultantplus://offline/ref=561789B959619E6EF7E4ED2E4D4C70FF0A5D8F615FFA3C474CD106E5FE10D739B50DAD7C2634816226C01E838CBED9653E75550C11A0568C5D6FA7HBb2K" TargetMode="External"/><Relationship Id="rId28" Type="http://schemas.openxmlformats.org/officeDocument/2006/relationships/hyperlink" Target="consultantplus://offline/ref=561789B959619E6EF7E4ED2E4D4C70FF0A5D8F615CF93B4C4AD106E5FE10D739B50DAD7C2634816226C01F878CBED9653E75550C11A0568C5D6FA7HBb2K" TargetMode="External"/><Relationship Id="rId36" Type="http://schemas.openxmlformats.org/officeDocument/2006/relationships/hyperlink" Target="consultantplus://offline/ref=561789B959619E6EF7E4ED2E4D4C70FF0A5D8F6159F8394E4ED106E5FE10D739B50DAD7C2634816226C11E838CBED9653E75550C11A0568C5D6FA7HBb2K" TargetMode="External"/><Relationship Id="rId10" Type="http://schemas.openxmlformats.org/officeDocument/2006/relationships/hyperlink" Target="consultantplus://offline/ref=561789B959619E6EF7E4ED2E4D4C70FF0A5D8F615CF6324A49D106E5FE10D739B50DAD7C2634816226C01E808CBED9653E75550C11A0568C5D6FA7HBb2K" TargetMode="External"/><Relationship Id="rId19" Type="http://schemas.openxmlformats.org/officeDocument/2006/relationships/hyperlink" Target="consultantplus://offline/ref=561789B959619E6EF7E4ED2E4D4C70FF0A5D8F6159FC324E4FD106E5FE10D739B50DAD7C2634816226C01E808CBED9653E75550C11A0568C5D6FA7HBb2K" TargetMode="External"/><Relationship Id="rId31" Type="http://schemas.openxmlformats.org/officeDocument/2006/relationships/hyperlink" Target="consultantplus://offline/ref=561789B959619E6EF7E4ED2E4D4C70FF0A5D8F615CFB394C4FD106E5FE10D739B50DAD7C2634816226C01F858CBED9653E75550C11A0568C5D6FA7HBb2K"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561789B959619E6EF7E4ED2E4D4C70FF0A5D8F615CF93B4C4AD106E5FE10D739B50DAD7C2634816226C01E808CBED9653E75550C11A0568C5D6FA7HBb2K" TargetMode="External"/><Relationship Id="rId14" Type="http://schemas.openxmlformats.org/officeDocument/2006/relationships/hyperlink" Target="consultantplus://offline/ref=561789B959619E6EF7E4ED2E4D4C70FF0A5D8F615CFC32484BD106E5FE10D739B50DAD6E266C8D6224DE1E8C99E88820H6b2K" TargetMode="External"/><Relationship Id="rId22" Type="http://schemas.openxmlformats.org/officeDocument/2006/relationships/hyperlink" Target="consultantplus://offline/ref=561789B959619E6EF7E4ED2E4D4C70FF0A5D8F615CF93B4C4AD106E5FE10D739B50DAD7C2634816226C01E828CBED9653E75550C11A0568C5D6FA7HBb2K" TargetMode="External"/><Relationship Id="rId27" Type="http://schemas.openxmlformats.org/officeDocument/2006/relationships/hyperlink" Target="consultantplus://offline/ref=561789B959619E6EF7E4ED2E4D4C70FF0A5D8F615CF93B4C4AD106E5FE10D739B50DAD7C2634816226C01F858CBED9653E75550C11A0568C5D6FA7HBb2K" TargetMode="External"/><Relationship Id="rId30" Type="http://schemas.openxmlformats.org/officeDocument/2006/relationships/hyperlink" Target="consultantplus://offline/ref=561789B959619E6EF7E4ED2E4D4C70FF0A5D8F615CFB394C4FD106E5FE10D739B50DAD7C2634816226C01E8C8CBED9653E75550C11A0568C5D6FA7HBb2K" TargetMode="External"/><Relationship Id="rId35" Type="http://schemas.openxmlformats.org/officeDocument/2006/relationships/hyperlink" Target="consultantplus://offline/ref=561789B959619E6EF7E4ED2E4D4C70FF0A5D8F6159F8394E4ED106E5FE10D739B50DAD7C2634816226C01E838CBED9653E75550C11A0568C5D6FA7HBb2K"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4019</Words>
  <Characters>22914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Кощугулова Р.Б.</dc:creator>
  <cp:lastModifiedBy>Кощугулова Р.Б.</cp:lastModifiedBy>
  <cp:revision>11</cp:revision>
  <dcterms:created xsi:type="dcterms:W3CDTF">2019-09-02T10:27:00Z</dcterms:created>
  <dcterms:modified xsi:type="dcterms:W3CDTF">2019-09-02T10:31:00Z</dcterms:modified>
</cp:coreProperties>
</file>