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63F8" w:rsidRPr="005B63F8" w:rsidRDefault="005B63F8">
      <w:pPr>
        <w:pStyle w:val="ConsPlusTitle"/>
        <w:jc w:val="center"/>
        <w:rPr>
          <w:rFonts w:ascii="Times New Roman" w:hAnsi="Times New Roman" w:cs="Times New Roman"/>
          <w:b w:val="0"/>
          <w:sz w:val="28"/>
          <w:szCs w:val="28"/>
        </w:rPr>
      </w:pPr>
      <w:proofErr w:type="spellStart"/>
      <w:r w:rsidRPr="005B63F8">
        <w:rPr>
          <w:rFonts w:ascii="Times New Roman" w:hAnsi="Times New Roman" w:cs="Times New Roman"/>
          <w:b w:val="0"/>
          <w:sz w:val="28"/>
          <w:szCs w:val="28"/>
        </w:rPr>
        <w:t>Шадринская</w:t>
      </w:r>
      <w:proofErr w:type="spellEnd"/>
      <w:r w:rsidRPr="005B63F8">
        <w:rPr>
          <w:rFonts w:ascii="Times New Roman" w:hAnsi="Times New Roman" w:cs="Times New Roman"/>
          <w:b w:val="0"/>
          <w:sz w:val="28"/>
          <w:szCs w:val="28"/>
        </w:rPr>
        <w:t xml:space="preserve"> городская </w:t>
      </w:r>
      <w:r w:rsidR="00AA65D7">
        <w:rPr>
          <w:rFonts w:ascii="Times New Roman" w:hAnsi="Times New Roman" w:cs="Times New Roman"/>
          <w:b w:val="0"/>
          <w:sz w:val="28"/>
          <w:szCs w:val="28"/>
        </w:rPr>
        <w:t>Д</w:t>
      </w:r>
      <w:bookmarkStart w:id="0" w:name="_GoBack"/>
      <w:bookmarkEnd w:id="0"/>
      <w:r w:rsidRPr="005B63F8">
        <w:rPr>
          <w:rFonts w:ascii="Times New Roman" w:hAnsi="Times New Roman" w:cs="Times New Roman"/>
          <w:b w:val="0"/>
          <w:sz w:val="28"/>
          <w:szCs w:val="28"/>
        </w:rPr>
        <w:t>ума</w:t>
      </w:r>
    </w:p>
    <w:p w:rsidR="005B63F8" w:rsidRPr="005B63F8" w:rsidRDefault="005B63F8">
      <w:pPr>
        <w:pStyle w:val="ConsPlusTitle"/>
        <w:jc w:val="center"/>
        <w:rPr>
          <w:rFonts w:ascii="Times New Roman" w:hAnsi="Times New Roman" w:cs="Times New Roman"/>
          <w:b w:val="0"/>
          <w:sz w:val="28"/>
          <w:szCs w:val="28"/>
        </w:rPr>
      </w:pPr>
      <w:r w:rsidRPr="005B63F8">
        <w:rPr>
          <w:rFonts w:ascii="Times New Roman" w:hAnsi="Times New Roman" w:cs="Times New Roman"/>
          <w:b w:val="0"/>
          <w:sz w:val="28"/>
          <w:szCs w:val="28"/>
        </w:rPr>
        <w:t>Курганской области</w:t>
      </w:r>
    </w:p>
    <w:p w:rsidR="005B63F8" w:rsidRPr="005B63F8" w:rsidRDefault="005B63F8">
      <w:pPr>
        <w:pStyle w:val="ConsPlusTitle"/>
        <w:jc w:val="center"/>
        <w:rPr>
          <w:rFonts w:ascii="Times New Roman" w:hAnsi="Times New Roman" w:cs="Times New Roman"/>
          <w:b w:val="0"/>
          <w:sz w:val="28"/>
          <w:szCs w:val="28"/>
        </w:rPr>
      </w:pPr>
    </w:p>
    <w:p w:rsidR="005B63F8" w:rsidRPr="005B63F8" w:rsidRDefault="005B63F8">
      <w:pPr>
        <w:pStyle w:val="ConsPlusTitle"/>
        <w:jc w:val="center"/>
        <w:rPr>
          <w:rFonts w:ascii="Times New Roman" w:hAnsi="Times New Roman" w:cs="Times New Roman"/>
          <w:b w:val="0"/>
          <w:sz w:val="28"/>
          <w:szCs w:val="28"/>
        </w:rPr>
      </w:pPr>
      <w:r w:rsidRPr="005B63F8">
        <w:rPr>
          <w:rFonts w:ascii="Times New Roman" w:hAnsi="Times New Roman" w:cs="Times New Roman"/>
          <w:b w:val="0"/>
          <w:sz w:val="28"/>
          <w:szCs w:val="28"/>
        </w:rPr>
        <w:t>Решение</w:t>
      </w:r>
    </w:p>
    <w:p w:rsidR="005B63F8" w:rsidRPr="005B63F8" w:rsidRDefault="005B63F8">
      <w:pPr>
        <w:pStyle w:val="ConsPlusTitle"/>
        <w:jc w:val="center"/>
        <w:rPr>
          <w:rFonts w:ascii="Times New Roman" w:hAnsi="Times New Roman" w:cs="Times New Roman"/>
          <w:b w:val="0"/>
          <w:sz w:val="28"/>
          <w:szCs w:val="28"/>
        </w:rPr>
      </w:pPr>
      <w:r w:rsidRPr="005B63F8">
        <w:rPr>
          <w:rFonts w:ascii="Times New Roman" w:hAnsi="Times New Roman" w:cs="Times New Roman"/>
          <w:b w:val="0"/>
          <w:sz w:val="28"/>
          <w:szCs w:val="28"/>
        </w:rPr>
        <w:t>от 18 ноября 2008 г. №806</w:t>
      </w:r>
    </w:p>
    <w:p w:rsidR="005B63F8" w:rsidRPr="005B63F8" w:rsidRDefault="005B63F8">
      <w:pPr>
        <w:pStyle w:val="ConsPlusTitle"/>
        <w:jc w:val="center"/>
        <w:rPr>
          <w:rFonts w:ascii="Times New Roman" w:hAnsi="Times New Roman" w:cs="Times New Roman"/>
          <w:b w:val="0"/>
          <w:sz w:val="28"/>
          <w:szCs w:val="28"/>
        </w:rPr>
      </w:pPr>
    </w:p>
    <w:p w:rsidR="005B63F8" w:rsidRPr="005B63F8" w:rsidRDefault="005B63F8">
      <w:pPr>
        <w:pStyle w:val="ConsPlusTitle"/>
        <w:jc w:val="center"/>
        <w:rPr>
          <w:rFonts w:ascii="Times New Roman" w:hAnsi="Times New Roman" w:cs="Times New Roman"/>
          <w:b w:val="0"/>
          <w:sz w:val="28"/>
          <w:szCs w:val="28"/>
        </w:rPr>
      </w:pPr>
      <w:r w:rsidRPr="005B63F8">
        <w:rPr>
          <w:rFonts w:ascii="Times New Roman" w:hAnsi="Times New Roman" w:cs="Times New Roman"/>
          <w:b w:val="0"/>
          <w:sz w:val="28"/>
          <w:szCs w:val="28"/>
        </w:rPr>
        <w:t>о введении системы налогообложения в виде единого налога</w:t>
      </w:r>
    </w:p>
    <w:p w:rsidR="005B63F8" w:rsidRPr="005B63F8" w:rsidRDefault="005B63F8">
      <w:pPr>
        <w:pStyle w:val="ConsPlusTitle"/>
        <w:jc w:val="center"/>
        <w:rPr>
          <w:rFonts w:ascii="Times New Roman" w:hAnsi="Times New Roman" w:cs="Times New Roman"/>
          <w:b w:val="0"/>
          <w:sz w:val="28"/>
          <w:szCs w:val="28"/>
        </w:rPr>
      </w:pPr>
      <w:r w:rsidRPr="005B63F8">
        <w:rPr>
          <w:rFonts w:ascii="Times New Roman" w:hAnsi="Times New Roman" w:cs="Times New Roman"/>
          <w:b w:val="0"/>
          <w:sz w:val="28"/>
          <w:szCs w:val="28"/>
        </w:rPr>
        <w:t>на вмененный доход для отдельных видов деятельности</w:t>
      </w:r>
    </w:p>
    <w:p w:rsidR="005B63F8" w:rsidRPr="005B63F8" w:rsidRDefault="005B63F8">
      <w:pPr>
        <w:spacing w:after="1"/>
        <w:rPr>
          <w:rFonts w:ascii="Times New Roman" w:hAnsi="Times New Roman" w:cs="Times New Roman"/>
          <w:sz w:val="28"/>
          <w:szCs w:val="28"/>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B63F8" w:rsidRPr="005B63F8">
        <w:trPr>
          <w:jc w:val="center"/>
        </w:trPr>
        <w:tc>
          <w:tcPr>
            <w:tcW w:w="9294" w:type="dxa"/>
            <w:tcBorders>
              <w:top w:val="nil"/>
              <w:left w:val="single" w:sz="24" w:space="0" w:color="CED3F1"/>
              <w:bottom w:val="nil"/>
              <w:right w:val="single" w:sz="24" w:space="0" w:color="F4F3F8"/>
            </w:tcBorders>
            <w:shd w:val="clear" w:color="auto" w:fill="F4F3F8"/>
          </w:tcPr>
          <w:p w:rsidR="005B63F8" w:rsidRPr="005B63F8" w:rsidRDefault="005B63F8" w:rsidP="005B63F8">
            <w:pPr>
              <w:pStyle w:val="ConsPlusNormal"/>
              <w:ind w:firstLine="540"/>
              <w:jc w:val="center"/>
              <w:rPr>
                <w:rFonts w:ascii="Times New Roman" w:hAnsi="Times New Roman" w:cs="Times New Roman"/>
                <w:sz w:val="28"/>
                <w:szCs w:val="28"/>
              </w:rPr>
            </w:pPr>
            <w:r w:rsidRPr="005B63F8">
              <w:rPr>
                <w:rFonts w:ascii="Times New Roman" w:hAnsi="Times New Roman" w:cs="Times New Roman"/>
                <w:sz w:val="28"/>
                <w:szCs w:val="28"/>
              </w:rPr>
              <w:t>Список изменяющих документов</w:t>
            </w:r>
          </w:p>
          <w:p w:rsidR="005B63F8" w:rsidRPr="005B63F8" w:rsidRDefault="005B63F8" w:rsidP="005B63F8">
            <w:pPr>
              <w:pStyle w:val="ConsPlusNormal"/>
              <w:ind w:firstLine="540"/>
              <w:jc w:val="center"/>
              <w:rPr>
                <w:rFonts w:ascii="Times New Roman" w:hAnsi="Times New Roman" w:cs="Times New Roman"/>
                <w:sz w:val="28"/>
                <w:szCs w:val="28"/>
              </w:rPr>
            </w:pPr>
            <w:proofErr w:type="gramStart"/>
            <w:r w:rsidRPr="005B63F8">
              <w:rPr>
                <w:rFonts w:ascii="Times New Roman" w:hAnsi="Times New Roman" w:cs="Times New Roman"/>
                <w:sz w:val="28"/>
                <w:szCs w:val="28"/>
              </w:rPr>
              <w:t xml:space="preserve">(в ред. Решений </w:t>
            </w:r>
            <w:proofErr w:type="spellStart"/>
            <w:r w:rsidRPr="005B63F8">
              <w:rPr>
                <w:rFonts w:ascii="Times New Roman" w:hAnsi="Times New Roman" w:cs="Times New Roman"/>
                <w:sz w:val="28"/>
                <w:szCs w:val="28"/>
              </w:rPr>
              <w:t>Шадринской</w:t>
            </w:r>
            <w:proofErr w:type="spellEnd"/>
            <w:r w:rsidRPr="005B63F8">
              <w:rPr>
                <w:rFonts w:ascii="Times New Roman" w:hAnsi="Times New Roman" w:cs="Times New Roman"/>
                <w:sz w:val="28"/>
                <w:szCs w:val="28"/>
              </w:rPr>
              <w:t xml:space="preserve"> городской Думы Курганской области</w:t>
            </w:r>
            <w:proofErr w:type="gramEnd"/>
          </w:p>
          <w:p w:rsidR="005B63F8" w:rsidRPr="005B63F8" w:rsidRDefault="005B63F8" w:rsidP="005B63F8">
            <w:pPr>
              <w:pStyle w:val="ConsPlusNormal"/>
              <w:ind w:firstLine="540"/>
              <w:jc w:val="center"/>
              <w:rPr>
                <w:rFonts w:ascii="Times New Roman" w:hAnsi="Times New Roman" w:cs="Times New Roman"/>
                <w:sz w:val="28"/>
                <w:szCs w:val="28"/>
              </w:rPr>
            </w:pPr>
            <w:r w:rsidRPr="005B63F8">
              <w:rPr>
                <w:rFonts w:ascii="Times New Roman" w:hAnsi="Times New Roman" w:cs="Times New Roman"/>
                <w:sz w:val="28"/>
                <w:szCs w:val="28"/>
              </w:rPr>
              <w:t xml:space="preserve">от 12.11.2009 </w:t>
            </w:r>
            <w:hyperlink r:id="rId5" w:history="1">
              <w:r w:rsidRPr="005B63F8">
                <w:rPr>
                  <w:rFonts w:ascii="Times New Roman" w:hAnsi="Times New Roman" w:cs="Times New Roman"/>
                  <w:sz w:val="28"/>
                  <w:szCs w:val="28"/>
                </w:rPr>
                <w:t>N 1019</w:t>
              </w:r>
            </w:hyperlink>
            <w:r w:rsidRPr="005B63F8">
              <w:rPr>
                <w:rFonts w:ascii="Times New Roman" w:hAnsi="Times New Roman" w:cs="Times New Roman"/>
                <w:sz w:val="28"/>
                <w:szCs w:val="28"/>
              </w:rPr>
              <w:t xml:space="preserve">, от 23.10.2012 </w:t>
            </w:r>
            <w:hyperlink r:id="rId6" w:history="1">
              <w:r w:rsidRPr="005B63F8">
                <w:rPr>
                  <w:rFonts w:ascii="Times New Roman" w:hAnsi="Times New Roman" w:cs="Times New Roman"/>
                  <w:sz w:val="28"/>
                  <w:szCs w:val="28"/>
                </w:rPr>
                <w:t>N 449</w:t>
              </w:r>
            </w:hyperlink>
            <w:r w:rsidRPr="005B63F8">
              <w:rPr>
                <w:rFonts w:ascii="Times New Roman" w:hAnsi="Times New Roman" w:cs="Times New Roman"/>
                <w:sz w:val="28"/>
                <w:szCs w:val="28"/>
              </w:rPr>
              <w:t xml:space="preserve">, от 15.10.2013 </w:t>
            </w:r>
            <w:hyperlink r:id="rId7" w:history="1">
              <w:r w:rsidRPr="005B63F8">
                <w:rPr>
                  <w:rFonts w:ascii="Times New Roman" w:hAnsi="Times New Roman" w:cs="Times New Roman"/>
                  <w:sz w:val="28"/>
                  <w:szCs w:val="28"/>
                </w:rPr>
                <w:t>N 549</w:t>
              </w:r>
            </w:hyperlink>
            <w:r w:rsidRPr="005B63F8">
              <w:rPr>
                <w:rFonts w:ascii="Times New Roman" w:hAnsi="Times New Roman" w:cs="Times New Roman"/>
                <w:sz w:val="28"/>
                <w:szCs w:val="28"/>
              </w:rPr>
              <w:t>,</w:t>
            </w:r>
          </w:p>
          <w:p w:rsidR="005B63F8" w:rsidRPr="005B63F8" w:rsidRDefault="005B63F8" w:rsidP="005B63F8">
            <w:pPr>
              <w:pStyle w:val="ConsPlusNormal"/>
              <w:ind w:firstLine="540"/>
              <w:jc w:val="center"/>
              <w:rPr>
                <w:rFonts w:ascii="Times New Roman" w:hAnsi="Times New Roman" w:cs="Times New Roman"/>
                <w:sz w:val="28"/>
                <w:szCs w:val="28"/>
              </w:rPr>
            </w:pPr>
            <w:r w:rsidRPr="005B63F8">
              <w:rPr>
                <w:rFonts w:ascii="Times New Roman" w:hAnsi="Times New Roman" w:cs="Times New Roman"/>
                <w:sz w:val="28"/>
                <w:szCs w:val="28"/>
              </w:rPr>
              <w:t xml:space="preserve">от 27.12.2016 </w:t>
            </w:r>
            <w:hyperlink r:id="rId8" w:history="1">
              <w:r w:rsidRPr="005B63F8">
                <w:rPr>
                  <w:rFonts w:ascii="Times New Roman" w:hAnsi="Times New Roman" w:cs="Times New Roman"/>
                  <w:sz w:val="28"/>
                  <w:szCs w:val="28"/>
                </w:rPr>
                <w:t>N 165</w:t>
              </w:r>
            </w:hyperlink>
            <w:r w:rsidRPr="005B63F8">
              <w:rPr>
                <w:rFonts w:ascii="Times New Roman" w:hAnsi="Times New Roman" w:cs="Times New Roman"/>
                <w:sz w:val="28"/>
                <w:szCs w:val="28"/>
              </w:rPr>
              <w:t xml:space="preserve">, от 29.06.2017 </w:t>
            </w:r>
            <w:hyperlink r:id="rId9" w:history="1">
              <w:r w:rsidRPr="005B63F8">
                <w:rPr>
                  <w:rFonts w:ascii="Times New Roman" w:hAnsi="Times New Roman" w:cs="Times New Roman"/>
                  <w:sz w:val="28"/>
                  <w:szCs w:val="28"/>
                </w:rPr>
                <w:t>N 214</w:t>
              </w:r>
            </w:hyperlink>
            <w:r w:rsidRPr="005B63F8">
              <w:rPr>
                <w:rFonts w:ascii="Times New Roman" w:hAnsi="Times New Roman" w:cs="Times New Roman"/>
                <w:color w:val="392C69"/>
                <w:sz w:val="28"/>
                <w:szCs w:val="28"/>
              </w:rPr>
              <w:t>)</w:t>
            </w:r>
          </w:p>
        </w:tc>
      </w:tr>
    </w:tbl>
    <w:p w:rsidR="005B63F8" w:rsidRPr="005B63F8" w:rsidRDefault="005B63F8">
      <w:pPr>
        <w:pStyle w:val="ConsPlusNormal"/>
        <w:jc w:val="center"/>
        <w:rPr>
          <w:rFonts w:ascii="Times New Roman" w:hAnsi="Times New Roman" w:cs="Times New Roman"/>
          <w:sz w:val="28"/>
          <w:szCs w:val="28"/>
        </w:rPr>
      </w:pPr>
    </w:p>
    <w:p w:rsidR="005B63F8" w:rsidRPr="005B63F8" w:rsidRDefault="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 xml:space="preserve">В соответствии с Федеральным </w:t>
      </w:r>
      <w:hyperlink r:id="rId10" w:history="1">
        <w:r w:rsidRPr="005B63F8">
          <w:rPr>
            <w:rFonts w:ascii="Times New Roman" w:hAnsi="Times New Roman" w:cs="Times New Roman"/>
            <w:sz w:val="28"/>
            <w:szCs w:val="28"/>
          </w:rPr>
          <w:t>законом</w:t>
        </w:r>
      </w:hyperlink>
      <w:r w:rsidRPr="005B63F8">
        <w:rPr>
          <w:rFonts w:ascii="Times New Roman" w:hAnsi="Times New Roman" w:cs="Times New Roman"/>
          <w:sz w:val="28"/>
          <w:szCs w:val="28"/>
        </w:rPr>
        <w:t xml:space="preserve"> от 06.10.2003 N 131-ФЗ "Об общих принципах организации местного самоуправления в Российской Федерации", </w:t>
      </w:r>
      <w:hyperlink r:id="rId11" w:history="1">
        <w:r w:rsidRPr="005B63F8">
          <w:rPr>
            <w:rFonts w:ascii="Times New Roman" w:hAnsi="Times New Roman" w:cs="Times New Roman"/>
            <w:sz w:val="28"/>
            <w:szCs w:val="28"/>
          </w:rPr>
          <w:t>главой 26.3</w:t>
        </w:r>
      </w:hyperlink>
      <w:r w:rsidRPr="005B63F8">
        <w:rPr>
          <w:rFonts w:ascii="Times New Roman" w:hAnsi="Times New Roman" w:cs="Times New Roman"/>
          <w:sz w:val="28"/>
          <w:szCs w:val="28"/>
        </w:rPr>
        <w:t xml:space="preserve"> Налогового кодекса Российской Федерации и </w:t>
      </w:r>
      <w:hyperlink r:id="rId12" w:history="1">
        <w:r w:rsidRPr="005B63F8">
          <w:rPr>
            <w:rFonts w:ascii="Times New Roman" w:hAnsi="Times New Roman" w:cs="Times New Roman"/>
            <w:sz w:val="28"/>
            <w:szCs w:val="28"/>
          </w:rPr>
          <w:t>ст. 31</w:t>
        </w:r>
      </w:hyperlink>
      <w:r w:rsidRPr="005B63F8">
        <w:rPr>
          <w:rFonts w:ascii="Times New Roman" w:hAnsi="Times New Roman" w:cs="Times New Roman"/>
          <w:sz w:val="28"/>
          <w:szCs w:val="28"/>
        </w:rPr>
        <w:t xml:space="preserve"> Устава муниципального образования - город Шадринск </w:t>
      </w:r>
      <w:proofErr w:type="spellStart"/>
      <w:r w:rsidRPr="005B63F8">
        <w:rPr>
          <w:rFonts w:ascii="Times New Roman" w:hAnsi="Times New Roman" w:cs="Times New Roman"/>
          <w:sz w:val="28"/>
          <w:szCs w:val="28"/>
        </w:rPr>
        <w:t>Шадринская</w:t>
      </w:r>
      <w:proofErr w:type="spellEnd"/>
      <w:r w:rsidRPr="005B63F8">
        <w:rPr>
          <w:rFonts w:ascii="Times New Roman" w:hAnsi="Times New Roman" w:cs="Times New Roman"/>
          <w:sz w:val="28"/>
          <w:szCs w:val="28"/>
        </w:rPr>
        <w:t xml:space="preserve"> городская Дума решила:</w:t>
      </w:r>
    </w:p>
    <w:p w:rsidR="005B63F8" w:rsidRPr="005B63F8" w:rsidRDefault="005B63F8">
      <w:pPr>
        <w:pStyle w:val="ConsPlusNormal"/>
        <w:ind w:firstLine="540"/>
        <w:jc w:val="both"/>
        <w:rPr>
          <w:rFonts w:ascii="Times New Roman" w:hAnsi="Times New Roman" w:cs="Times New Roman"/>
          <w:sz w:val="28"/>
          <w:szCs w:val="28"/>
        </w:rPr>
      </w:pPr>
    </w:p>
    <w:p w:rsidR="005B63F8" w:rsidRPr="005B63F8" w:rsidRDefault="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1. Ввести на территории муниципального образования - город Шадринск систему налогообложения в виде единого налога на вмененный доход для отдельных видов деятельности.</w:t>
      </w:r>
    </w:p>
    <w:p w:rsidR="005B63F8" w:rsidRPr="005B63F8" w:rsidRDefault="005B63F8" w:rsidP="005B63F8">
      <w:pPr>
        <w:pStyle w:val="ConsPlusNormal"/>
        <w:ind w:firstLine="540"/>
        <w:jc w:val="both"/>
        <w:rPr>
          <w:rFonts w:ascii="Times New Roman" w:hAnsi="Times New Roman" w:cs="Times New Roman"/>
          <w:sz w:val="28"/>
          <w:szCs w:val="28"/>
        </w:rPr>
      </w:pPr>
      <w:bookmarkStart w:id="1" w:name="P17"/>
      <w:bookmarkEnd w:id="1"/>
      <w:r w:rsidRPr="005B63F8">
        <w:rPr>
          <w:rFonts w:ascii="Times New Roman" w:hAnsi="Times New Roman" w:cs="Times New Roman"/>
          <w:sz w:val="28"/>
          <w:szCs w:val="28"/>
        </w:rPr>
        <w:t xml:space="preserve">2. Установить, что единый налог на вмененный доход для отдельных видов деятельности вводится в отношении следующих </w:t>
      </w:r>
      <w:hyperlink r:id="rId13" w:history="1">
        <w:r w:rsidRPr="005B63F8">
          <w:rPr>
            <w:rFonts w:ascii="Times New Roman" w:hAnsi="Times New Roman" w:cs="Times New Roman"/>
            <w:sz w:val="28"/>
            <w:szCs w:val="28"/>
          </w:rPr>
          <w:t>видов</w:t>
        </w:r>
      </w:hyperlink>
      <w:r w:rsidRPr="005B63F8">
        <w:rPr>
          <w:rFonts w:ascii="Times New Roman" w:hAnsi="Times New Roman" w:cs="Times New Roman"/>
          <w:sz w:val="28"/>
          <w:szCs w:val="28"/>
        </w:rPr>
        <w:t xml:space="preserve"> предпринимательской деятельности:</w:t>
      </w:r>
    </w:p>
    <w:p w:rsidR="005B63F8" w:rsidRPr="005B63F8" w:rsidRDefault="005B63F8" w:rsidP="005B63F8">
      <w:pPr>
        <w:pStyle w:val="ConsPlusNormal"/>
        <w:ind w:firstLine="540"/>
        <w:jc w:val="both"/>
        <w:rPr>
          <w:rFonts w:ascii="Times New Roman" w:hAnsi="Times New Roman" w:cs="Times New Roman"/>
          <w:sz w:val="28"/>
          <w:szCs w:val="28"/>
        </w:rPr>
      </w:pPr>
      <w:bookmarkStart w:id="2" w:name="P18"/>
      <w:bookmarkEnd w:id="2"/>
      <w:r w:rsidRPr="005B63F8">
        <w:rPr>
          <w:rFonts w:ascii="Times New Roman" w:hAnsi="Times New Roman" w:cs="Times New Roman"/>
          <w:sz w:val="28"/>
          <w:szCs w:val="28"/>
        </w:rPr>
        <w:t>1) оказание бытовых услуг;</w:t>
      </w:r>
    </w:p>
    <w:p w:rsidR="005B63F8" w:rsidRPr="005B63F8" w:rsidRDefault="005B63F8" w:rsidP="005B63F8">
      <w:pPr>
        <w:pStyle w:val="ConsPlusNormal"/>
        <w:ind w:firstLine="540"/>
        <w:jc w:val="both"/>
        <w:rPr>
          <w:rFonts w:ascii="Times New Roman" w:hAnsi="Times New Roman" w:cs="Times New Roman"/>
          <w:sz w:val="28"/>
          <w:szCs w:val="28"/>
        </w:rPr>
      </w:pPr>
      <w:bookmarkStart w:id="3" w:name="P19"/>
      <w:bookmarkEnd w:id="3"/>
      <w:r w:rsidRPr="005B63F8">
        <w:rPr>
          <w:rFonts w:ascii="Times New Roman" w:hAnsi="Times New Roman" w:cs="Times New Roman"/>
          <w:sz w:val="28"/>
          <w:szCs w:val="28"/>
        </w:rPr>
        <w:t>2) оказание ветеринарных услуг;</w:t>
      </w:r>
    </w:p>
    <w:p w:rsidR="005B63F8" w:rsidRPr="005B63F8" w:rsidRDefault="005B63F8" w:rsidP="005B63F8">
      <w:pPr>
        <w:pStyle w:val="ConsPlusNormal"/>
        <w:ind w:firstLine="540"/>
        <w:jc w:val="both"/>
        <w:rPr>
          <w:rFonts w:ascii="Times New Roman" w:hAnsi="Times New Roman" w:cs="Times New Roman"/>
          <w:sz w:val="28"/>
          <w:szCs w:val="28"/>
        </w:rPr>
      </w:pPr>
      <w:bookmarkStart w:id="4" w:name="P20"/>
      <w:bookmarkEnd w:id="4"/>
      <w:r w:rsidRPr="005B63F8">
        <w:rPr>
          <w:rFonts w:ascii="Times New Roman" w:hAnsi="Times New Roman" w:cs="Times New Roman"/>
          <w:sz w:val="28"/>
          <w:szCs w:val="28"/>
        </w:rPr>
        <w:t>3) оказание услуг по ремонту, техническому обслуживанию и мойке автомототранспортных средств;</w:t>
      </w:r>
    </w:p>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w:t>
      </w:r>
      <w:proofErr w:type="spellStart"/>
      <w:r w:rsidRPr="005B63F8">
        <w:rPr>
          <w:rFonts w:ascii="Times New Roman" w:hAnsi="Times New Roman" w:cs="Times New Roman"/>
          <w:sz w:val="28"/>
          <w:szCs w:val="28"/>
        </w:rPr>
        <w:t>пп</w:t>
      </w:r>
      <w:proofErr w:type="spellEnd"/>
      <w:r w:rsidRPr="005B63F8">
        <w:rPr>
          <w:rFonts w:ascii="Times New Roman" w:hAnsi="Times New Roman" w:cs="Times New Roman"/>
          <w:sz w:val="28"/>
          <w:szCs w:val="28"/>
        </w:rPr>
        <w:t xml:space="preserve">. 3 в ред. </w:t>
      </w:r>
      <w:hyperlink r:id="rId14" w:history="1">
        <w:r w:rsidRPr="005B63F8">
          <w:rPr>
            <w:rFonts w:ascii="Times New Roman" w:hAnsi="Times New Roman" w:cs="Times New Roman"/>
            <w:sz w:val="28"/>
            <w:szCs w:val="28"/>
          </w:rPr>
          <w:t>Решения</w:t>
        </w:r>
      </w:hyperlink>
      <w:r w:rsidRPr="005B63F8">
        <w:rPr>
          <w:rFonts w:ascii="Times New Roman" w:hAnsi="Times New Roman" w:cs="Times New Roman"/>
          <w:sz w:val="28"/>
          <w:szCs w:val="28"/>
        </w:rPr>
        <w:t xml:space="preserve"> </w:t>
      </w:r>
      <w:proofErr w:type="spellStart"/>
      <w:r w:rsidRPr="005B63F8">
        <w:rPr>
          <w:rFonts w:ascii="Times New Roman" w:hAnsi="Times New Roman" w:cs="Times New Roman"/>
          <w:sz w:val="28"/>
          <w:szCs w:val="28"/>
        </w:rPr>
        <w:t>Шадринской</w:t>
      </w:r>
      <w:proofErr w:type="spellEnd"/>
      <w:r w:rsidRPr="005B63F8">
        <w:rPr>
          <w:rFonts w:ascii="Times New Roman" w:hAnsi="Times New Roman" w:cs="Times New Roman"/>
          <w:sz w:val="28"/>
          <w:szCs w:val="28"/>
        </w:rPr>
        <w:t xml:space="preserve"> городской Думы Курганской области от 23.10.2012 N 449)</w:t>
      </w:r>
    </w:p>
    <w:p w:rsidR="005B63F8" w:rsidRPr="005B63F8" w:rsidRDefault="005B63F8" w:rsidP="005B63F8">
      <w:pPr>
        <w:pStyle w:val="ConsPlusNormal"/>
        <w:ind w:firstLine="540"/>
        <w:jc w:val="both"/>
        <w:rPr>
          <w:rFonts w:ascii="Times New Roman" w:hAnsi="Times New Roman" w:cs="Times New Roman"/>
          <w:sz w:val="28"/>
          <w:szCs w:val="28"/>
        </w:rPr>
      </w:pPr>
      <w:bookmarkStart w:id="5" w:name="P22"/>
      <w:bookmarkEnd w:id="5"/>
      <w:r w:rsidRPr="005B63F8">
        <w:rPr>
          <w:rFonts w:ascii="Times New Roman" w:hAnsi="Times New Roman" w:cs="Times New Roman"/>
          <w:sz w:val="28"/>
          <w:szCs w:val="28"/>
        </w:rPr>
        <w:t>4) оказание услуг по предоставлению во временное владение (в пользование) мест для стоянки автомототранспортных средств, а также по хранению автомототранспортных средств на платных стоянках (за исключением штрафных автостоянок);</w:t>
      </w:r>
    </w:p>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w:t>
      </w:r>
      <w:proofErr w:type="spellStart"/>
      <w:r w:rsidRPr="005B63F8">
        <w:rPr>
          <w:rFonts w:ascii="Times New Roman" w:hAnsi="Times New Roman" w:cs="Times New Roman"/>
          <w:sz w:val="28"/>
          <w:szCs w:val="28"/>
        </w:rPr>
        <w:t>пп</w:t>
      </w:r>
      <w:proofErr w:type="spellEnd"/>
      <w:r w:rsidRPr="005B63F8">
        <w:rPr>
          <w:rFonts w:ascii="Times New Roman" w:hAnsi="Times New Roman" w:cs="Times New Roman"/>
          <w:sz w:val="28"/>
          <w:szCs w:val="28"/>
        </w:rPr>
        <w:t xml:space="preserve">. 4 в ред. </w:t>
      </w:r>
      <w:hyperlink r:id="rId15" w:history="1">
        <w:r w:rsidRPr="005B63F8">
          <w:rPr>
            <w:rFonts w:ascii="Times New Roman" w:hAnsi="Times New Roman" w:cs="Times New Roman"/>
            <w:sz w:val="28"/>
            <w:szCs w:val="28"/>
          </w:rPr>
          <w:t>Решения</w:t>
        </w:r>
      </w:hyperlink>
      <w:r w:rsidRPr="005B63F8">
        <w:rPr>
          <w:rFonts w:ascii="Times New Roman" w:hAnsi="Times New Roman" w:cs="Times New Roman"/>
          <w:sz w:val="28"/>
          <w:szCs w:val="28"/>
        </w:rPr>
        <w:t xml:space="preserve"> </w:t>
      </w:r>
      <w:proofErr w:type="spellStart"/>
      <w:r w:rsidRPr="005B63F8">
        <w:rPr>
          <w:rFonts w:ascii="Times New Roman" w:hAnsi="Times New Roman" w:cs="Times New Roman"/>
          <w:sz w:val="28"/>
          <w:szCs w:val="28"/>
        </w:rPr>
        <w:t>Шадринской</w:t>
      </w:r>
      <w:proofErr w:type="spellEnd"/>
      <w:r w:rsidRPr="005B63F8">
        <w:rPr>
          <w:rFonts w:ascii="Times New Roman" w:hAnsi="Times New Roman" w:cs="Times New Roman"/>
          <w:sz w:val="28"/>
          <w:szCs w:val="28"/>
        </w:rPr>
        <w:t xml:space="preserve"> городской Думы Курганской области от 23.10.2012 N 449)</w:t>
      </w:r>
    </w:p>
    <w:p w:rsidR="005B63F8" w:rsidRPr="005B63F8" w:rsidRDefault="005B63F8" w:rsidP="005B63F8">
      <w:pPr>
        <w:pStyle w:val="ConsPlusNormal"/>
        <w:ind w:firstLine="540"/>
        <w:jc w:val="both"/>
        <w:rPr>
          <w:rFonts w:ascii="Times New Roman" w:hAnsi="Times New Roman" w:cs="Times New Roman"/>
          <w:sz w:val="28"/>
          <w:szCs w:val="28"/>
        </w:rPr>
      </w:pPr>
      <w:bookmarkStart w:id="6" w:name="P24"/>
      <w:bookmarkEnd w:id="6"/>
      <w:r w:rsidRPr="005B63F8">
        <w:rPr>
          <w:rFonts w:ascii="Times New Roman" w:hAnsi="Times New Roman" w:cs="Times New Roman"/>
          <w:sz w:val="28"/>
          <w:szCs w:val="28"/>
        </w:rPr>
        <w:t>5) оказание автотранспортных услуг по перевозке пассажиров и грузов, осуществляемых организациями и индивидуальными предпринимателями, имеющими на праве собственности или ином праве (пользования, владения и (или) распоряжения) не более 20 транспортных средств, предназначенных для оказания таких услуг;</w:t>
      </w:r>
    </w:p>
    <w:p w:rsidR="005B63F8" w:rsidRPr="005B63F8" w:rsidRDefault="005B63F8" w:rsidP="005B63F8">
      <w:pPr>
        <w:pStyle w:val="ConsPlusNormal"/>
        <w:ind w:firstLine="540"/>
        <w:jc w:val="both"/>
        <w:rPr>
          <w:rFonts w:ascii="Times New Roman" w:hAnsi="Times New Roman" w:cs="Times New Roman"/>
          <w:sz w:val="28"/>
          <w:szCs w:val="28"/>
        </w:rPr>
      </w:pPr>
      <w:bookmarkStart w:id="7" w:name="P25"/>
      <w:bookmarkEnd w:id="7"/>
      <w:r w:rsidRPr="005B63F8">
        <w:rPr>
          <w:rFonts w:ascii="Times New Roman" w:hAnsi="Times New Roman" w:cs="Times New Roman"/>
          <w:sz w:val="28"/>
          <w:szCs w:val="28"/>
        </w:rPr>
        <w:t xml:space="preserve">6) розничная торговля, осуществляемая через магазины и павильоны с </w:t>
      </w:r>
      <w:r w:rsidRPr="005B63F8">
        <w:rPr>
          <w:rFonts w:ascii="Times New Roman" w:hAnsi="Times New Roman" w:cs="Times New Roman"/>
          <w:sz w:val="28"/>
          <w:szCs w:val="28"/>
        </w:rPr>
        <w:lastRenderedPageBreak/>
        <w:t>площадью торгового зала не более 150 квадратных метров по каждому объекту организации торговли;</w:t>
      </w:r>
    </w:p>
    <w:p w:rsidR="005B63F8" w:rsidRPr="005B63F8" w:rsidRDefault="005B63F8" w:rsidP="005B63F8">
      <w:pPr>
        <w:pStyle w:val="ConsPlusNormal"/>
        <w:ind w:firstLine="540"/>
        <w:jc w:val="both"/>
        <w:rPr>
          <w:rFonts w:ascii="Times New Roman" w:hAnsi="Times New Roman" w:cs="Times New Roman"/>
          <w:sz w:val="28"/>
          <w:szCs w:val="28"/>
        </w:rPr>
      </w:pPr>
      <w:bookmarkStart w:id="8" w:name="P26"/>
      <w:bookmarkEnd w:id="8"/>
      <w:r w:rsidRPr="005B63F8">
        <w:rPr>
          <w:rFonts w:ascii="Times New Roman" w:hAnsi="Times New Roman" w:cs="Times New Roman"/>
          <w:sz w:val="28"/>
          <w:szCs w:val="28"/>
        </w:rPr>
        <w:t>7) розничная торговля, осуществляемая через объекты стационарной торговой сети, не имеющие торговых залов, а также объекты нестационарной торговой сети;</w:t>
      </w:r>
    </w:p>
    <w:p w:rsidR="005B63F8" w:rsidRPr="005B63F8" w:rsidRDefault="005B63F8" w:rsidP="005B63F8">
      <w:pPr>
        <w:pStyle w:val="ConsPlusNormal"/>
        <w:ind w:firstLine="540"/>
        <w:jc w:val="both"/>
        <w:rPr>
          <w:rFonts w:ascii="Times New Roman" w:hAnsi="Times New Roman" w:cs="Times New Roman"/>
          <w:sz w:val="28"/>
          <w:szCs w:val="28"/>
        </w:rPr>
      </w:pPr>
      <w:bookmarkStart w:id="9" w:name="P27"/>
      <w:bookmarkEnd w:id="9"/>
      <w:r w:rsidRPr="005B63F8">
        <w:rPr>
          <w:rFonts w:ascii="Times New Roman" w:hAnsi="Times New Roman" w:cs="Times New Roman"/>
          <w:sz w:val="28"/>
          <w:szCs w:val="28"/>
        </w:rPr>
        <w:t>8) оказание услуг общественного питания, осуществляемых через объекты организации общественного питания с площадью зала обслуживания посетителей не более 150 квадратных метров по каждому объекту организации общественного питания;</w:t>
      </w:r>
    </w:p>
    <w:p w:rsidR="005B63F8" w:rsidRPr="005B63F8" w:rsidRDefault="005B63F8" w:rsidP="005B63F8">
      <w:pPr>
        <w:pStyle w:val="ConsPlusNormal"/>
        <w:ind w:firstLine="540"/>
        <w:jc w:val="both"/>
        <w:rPr>
          <w:rFonts w:ascii="Times New Roman" w:hAnsi="Times New Roman" w:cs="Times New Roman"/>
          <w:sz w:val="28"/>
          <w:szCs w:val="28"/>
        </w:rPr>
      </w:pPr>
      <w:bookmarkStart w:id="10" w:name="P28"/>
      <w:bookmarkEnd w:id="10"/>
      <w:r w:rsidRPr="005B63F8">
        <w:rPr>
          <w:rFonts w:ascii="Times New Roman" w:hAnsi="Times New Roman" w:cs="Times New Roman"/>
          <w:sz w:val="28"/>
          <w:szCs w:val="28"/>
        </w:rPr>
        <w:t>9) оказание услуг общественного питания, осуществляемых через объекты организации общественного питания, не имеющие зала обслуживания посетителей;</w:t>
      </w:r>
    </w:p>
    <w:p w:rsidR="005B63F8" w:rsidRPr="005B63F8" w:rsidRDefault="005B63F8" w:rsidP="005B63F8">
      <w:pPr>
        <w:pStyle w:val="ConsPlusNormal"/>
        <w:ind w:firstLine="540"/>
        <w:jc w:val="both"/>
        <w:rPr>
          <w:rFonts w:ascii="Times New Roman" w:hAnsi="Times New Roman" w:cs="Times New Roman"/>
          <w:sz w:val="28"/>
          <w:szCs w:val="28"/>
        </w:rPr>
      </w:pPr>
      <w:bookmarkStart w:id="11" w:name="P29"/>
      <w:bookmarkEnd w:id="11"/>
      <w:r w:rsidRPr="005B63F8">
        <w:rPr>
          <w:rFonts w:ascii="Times New Roman" w:hAnsi="Times New Roman" w:cs="Times New Roman"/>
          <w:sz w:val="28"/>
          <w:szCs w:val="28"/>
        </w:rPr>
        <w:t>10) распространение наружной рекламы с использованием рекламных конструкций;</w:t>
      </w:r>
    </w:p>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11) размещение рекламы с использованием внешних и внутренних поверхностей транспортных средств;</w:t>
      </w:r>
    </w:p>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w:t>
      </w:r>
      <w:proofErr w:type="spellStart"/>
      <w:r w:rsidRPr="005B63F8">
        <w:rPr>
          <w:rFonts w:ascii="Times New Roman" w:hAnsi="Times New Roman" w:cs="Times New Roman"/>
          <w:sz w:val="28"/>
          <w:szCs w:val="28"/>
        </w:rPr>
        <w:t>пп</w:t>
      </w:r>
      <w:proofErr w:type="spellEnd"/>
      <w:r w:rsidRPr="005B63F8">
        <w:rPr>
          <w:rFonts w:ascii="Times New Roman" w:hAnsi="Times New Roman" w:cs="Times New Roman"/>
          <w:sz w:val="28"/>
          <w:szCs w:val="28"/>
        </w:rPr>
        <w:t xml:space="preserve">. 11 в ред. </w:t>
      </w:r>
      <w:hyperlink r:id="rId16" w:history="1">
        <w:r w:rsidRPr="005B63F8">
          <w:rPr>
            <w:rFonts w:ascii="Times New Roman" w:hAnsi="Times New Roman" w:cs="Times New Roman"/>
            <w:sz w:val="28"/>
            <w:szCs w:val="28"/>
          </w:rPr>
          <w:t>Решения</w:t>
        </w:r>
      </w:hyperlink>
      <w:r w:rsidRPr="005B63F8">
        <w:rPr>
          <w:rFonts w:ascii="Times New Roman" w:hAnsi="Times New Roman" w:cs="Times New Roman"/>
          <w:sz w:val="28"/>
          <w:szCs w:val="28"/>
        </w:rPr>
        <w:t xml:space="preserve"> </w:t>
      </w:r>
      <w:proofErr w:type="spellStart"/>
      <w:r w:rsidRPr="005B63F8">
        <w:rPr>
          <w:rFonts w:ascii="Times New Roman" w:hAnsi="Times New Roman" w:cs="Times New Roman"/>
          <w:sz w:val="28"/>
          <w:szCs w:val="28"/>
        </w:rPr>
        <w:t>Шадринской</w:t>
      </w:r>
      <w:proofErr w:type="spellEnd"/>
      <w:r w:rsidRPr="005B63F8">
        <w:rPr>
          <w:rFonts w:ascii="Times New Roman" w:hAnsi="Times New Roman" w:cs="Times New Roman"/>
          <w:sz w:val="28"/>
          <w:szCs w:val="28"/>
        </w:rPr>
        <w:t xml:space="preserve"> городской Думы Курганской области от 23.10.2012 N 449)</w:t>
      </w:r>
    </w:p>
    <w:p w:rsidR="005B63F8" w:rsidRPr="005B63F8" w:rsidRDefault="005B63F8" w:rsidP="005B63F8">
      <w:pPr>
        <w:pStyle w:val="ConsPlusNormal"/>
        <w:ind w:firstLine="540"/>
        <w:jc w:val="both"/>
        <w:rPr>
          <w:rFonts w:ascii="Times New Roman" w:hAnsi="Times New Roman" w:cs="Times New Roman"/>
          <w:sz w:val="28"/>
          <w:szCs w:val="28"/>
        </w:rPr>
      </w:pPr>
      <w:bookmarkStart w:id="12" w:name="P32"/>
      <w:bookmarkEnd w:id="12"/>
      <w:r w:rsidRPr="005B63F8">
        <w:rPr>
          <w:rFonts w:ascii="Times New Roman" w:hAnsi="Times New Roman" w:cs="Times New Roman"/>
          <w:sz w:val="28"/>
          <w:szCs w:val="28"/>
        </w:rPr>
        <w:t>12) оказание услуг по временному размещению и проживанию организациями и предпринимателями, использующими в каждом объекте предоставления данных услуг общую площадь помещений для временного размещения и проживания не более 500 квадратных метров;</w:t>
      </w:r>
    </w:p>
    <w:p w:rsidR="005B63F8" w:rsidRPr="005B63F8" w:rsidRDefault="005B63F8" w:rsidP="005B63F8">
      <w:pPr>
        <w:pStyle w:val="ConsPlusNormal"/>
        <w:ind w:firstLine="540"/>
        <w:jc w:val="both"/>
        <w:rPr>
          <w:rFonts w:ascii="Times New Roman" w:hAnsi="Times New Roman" w:cs="Times New Roman"/>
          <w:sz w:val="28"/>
          <w:szCs w:val="28"/>
        </w:rPr>
      </w:pPr>
      <w:bookmarkStart w:id="13" w:name="P33"/>
      <w:bookmarkEnd w:id="13"/>
      <w:r w:rsidRPr="005B63F8">
        <w:rPr>
          <w:rFonts w:ascii="Times New Roman" w:hAnsi="Times New Roman" w:cs="Times New Roman"/>
          <w:sz w:val="28"/>
          <w:szCs w:val="28"/>
        </w:rPr>
        <w:t>13) оказание услуг по передаче во временное владение и (или) в пользование торговых мест, расположенных в объектах стационарной торговой сети, не имеющих торговых залов, объектов нестационарной торговой сети, а также объектов организации общественного питания, не имеющих зала обслуживания посетителей;</w:t>
      </w:r>
    </w:p>
    <w:p w:rsidR="005B63F8" w:rsidRPr="005B63F8" w:rsidRDefault="005B63F8" w:rsidP="005B63F8">
      <w:pPr>
        <w:pStyle w:val="ConsPlusNormal"/>
        <w:ind w:firstLine="540"/>
        <w:jc w:val="both"/>
        <w:rPr>
          <w:rFonts w:ascii="Times New Roman" w:hAnsi="Times New Roman" w:cs="Times New Roman"/>
          <w:sz w:val="28"/>
          <w:szCs w:val="28"/>
        </w:rPr>
      </w:pPr>
      <w:bookmarkStart w:id="14" w:name="P34"/>
      <w:bookmarkEnd w:id="14"/>
      <w:r w:rsidRPr="005B63F8">
        <w:rPr>
          <w:rFonts w:ascii="Times New Roman" w:hAnsi="Times New Roman" w:cs="Times New Roman"/>
          <w:sz w:val="28"/>
          <w:szCs w:val="28"/>
        </w:rPr>
        <w:t>14) оказание услуг по передаче во временное владение и (или) в пользование земельных участков для размещения объектов стационарной и нестационарной торговой сети, а также объектов организации общественного питания.</w:t>
      </w:r>
    </w:p>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3. Значение корректирующего коэффициента К</w:t>
      </w:r>
      <w:proofErr w:type="gramStart"/>
      <w:r w:rsidRPr="005B63F8">
        <w:rPr>
          <w:rFonts w:ascii="Times New Roman" w:hAnsi="Times New Roman" w:cs="Times New Roman"/>
          <w:sz w:val="28"/>
          <w:szCs w:val="28"/>
        </w:rPr>
        <w:t>2</w:t>
      </w:r>
      <w:proofErr w:type="gramEnd"/>
      <w:r w:rsidRPr="005B63F8">
        <w:rPr>
          <w:rFonts w:ascii="Times New Roman" w:hAnsi="Times New Roman" w:cs="Times New Roman"/>
          <w:sz w:val="28"/>
          <w:szCs w:val="28"/>
        </w:rPr>
        <w:t xml:space="preserve"> определяется как произведение установленных </w:t>
      </w:r>
      <w:hyperlink w:anchor="P36" w:history="1">
        <w:r w:rsidRPr="005B63F8">
          <w:rPr>
            <w:rFonts w:ascii="Times New Roman" w:hAnsi="Times New Roman" w:cs="Times New Roman"/>
            <w:sz w:val="28"/>
            <w:szCs w:val="28"/>
          </w:rPr>
          <w:t>пунктом 4</w:t>
        </w:r>
      </w:hyperlink>
      <w:r w:rsidRPr="005B63F8">
        <w:rPr>
          <w:rFonts w:ascii="Times New Roman" w:hAnsi="Times New Roman" w:cs="Times New Roman"/>
          <w:sz w:val="28"/>
          <w:szCs w:val="28"/>
        </w:rPr>
        <w:t xml:space="preserve"> корректирующих коэффициентов, учитывающих совокупность особенностей ведения предпринимательской деятельности. Значения корректирующих коэффициентов К</w:t>
      </w:r>
      <w:proofErr w:type="gramStart"/>
      <w:r w:rsidRPr="005B63F8">
        <w:rPr>
          <w:rFonts w:ascii="Times New Roman" w:hAnsi="Times New Roman" w:cs="Times New Roman"/>
          <w:sz w:val="28"/>
          <w:szCs w:val="28"/>
        </w:rPr>
        <w:t>2</w:t>
      </w:r>
      <w:proofErr w:type="gramEnd"/>
      <w:r w:rsidRPr="005B63F8">
        <w:rPr>
          <w:rFonts w:ascii="Times New Roman" w:hAnsi="Times New Roman" w:cs="Times New Roman"/>
          <w:sz w:val="28"/>
          <w:szCs w:val="28"/>
        </w:rPr>
        <w:t xml:space="preserve"> определяются с точностью до третьего знака после запятой в соответствии с арифметическими правилами округления, которые устанавливаются на период не менее чем на календарный год, и могут быть установлены в пределах от 0,005 до 1 включительно.</w:t>
      </w:r>
    </w:p>
    <w:p w:rsidR="005B63F8" w:rsidRPr="005B63F8" w:rsidRDefault="005B63F8" w:rsidP="005B63F8">
      <w:pPr>
        <w:pStyle w:val="ConsPlusNormal"/>
        <w:ind w:firstLine="540"/>
        <w:jc w:val="both"/>
        <w:rPr>
          <w:rFonts w:ascii="Times New Roman" w:hAnsi="Times New Roman" w:cs="Times New Roman"/>
          <w:sz w:val="28"/>
          <w:szCs w:val="28"/>
        </w:rPr>
      </w:pPr>
      <w:bookmarkStart w:id="15" w:name="P36"/>
      <w:bookmarkEnd w:id="15"/>
      <w:r w:rsidRPr="005B63F8">
        <w:rPr>
          <w:rFonts w:ascii="Times New Roman" w:hAnsi="Times New Roman" w:cs="Times New Roman"/>
          <w:sz w:val="28"/>
          <w:szCs w:val="28"/>
        </w:rPr>
        <w:t>4. Определить значения корректирующих коэффициентов, учитывающих совокупность особенностей ведения предпринимательской деятельности:</w:t>
      </w:r>
    </w:p>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4.1. Корректирующий коэффициент К</w:t>
      </w:r>
      <w:proofErr w:type="gramStart"/>
      <w:r w:rsidRPr="005B63F8">
        <w:rPr>
          <w:rFonts w:ascii="Times New Roman" w:hAnsi="Times New Roman" w:cs="Times New Roman"/>
          <w:sz w:val="28"/>
          <w:szCs w:val="28"/>
        </w:rPr>
        <w:t>2</w:t>
      </w:r>
      <w:proofErr w:type="gramEnd"/>
      <w:r w:rsidRPr="005B63F8">
        <w:rPr>
          <w:rFonts w:ascii="Times New Roman" w:hAnsi="Times New Roman" w:cs="Times New Roman"/>
          <w:sz w:val="28"/>
          <w:szCs w:val="28"/>
        </w:rPr>
        <w:t xml:space="preserve">.1, учитывающий ассортимент товаров (работ, услуг), тип предприятия общественного питания, вид бытовых услуг и другие особенности ведения предпринимательской деятельности, применяется для соответствующих видов </w:t>
      </w:r>
      <w:r w:rsidRPr="005B63F8">
        <w:rPr>
          <w:rFonts w:ascii="Times New Roman" w:hAnsi="Times New Roman" w:cs="Times New Roman"/>
          <w:sz w:val="28"/>
          <w:szCs w:val="28"/>
        </w:rPr>
        <w:lastRenderedPageBreak/>
        <w:t xml:space="preserve">предпринимательской деятельности, указанных в </w:t>
      </w:r>
      <w:hyperlink w:anchor="P17" w:history="1">
        <w:r w:rsidRPr="005B63F8">
          <w:rPr>
            <w:rFonts w:ascii="Times New Roman" w:hAnsi="Times New Roman" w:cs="Times New Roman"/>
            <w:sz w:val="28"/>
            <w:szCs w:val="28"/>
          </w:rPr>
          <w:t>пункте 2</w:t>
        </w:r>
      </w:hyperlink>
      <w:r w:rsidRPr="005B63F8">
        <w:rPr>
          <w:rFonts w:ascii="Times New Roman" w:hAnsi="Times New Roman" w:cs="Times New Roman"/>
          <w:sz w:val="28"/>
          <w:szCs w:val="28"/>
        </w:rPr>
        <w:t xml:space="preserve"> настоящего Решения.</w:t>
      </w:r>
    </w:p>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а) При оказании бытовых услуг значение корректирующего коэффициента К</w:t>
      </w:r>
      <w:proofErr w:type="gramStart"/>
      <w:r w:rsidRPr="005B63F8">
        <w:rPr>
          <w:rFonts w:ascii="Times New Roman" w:hAnsi="Times New Roman" w:cs="Times New Roman"/>
          <w:sz w:val="28"/>
          <w:szCs w:val="28"/>
        </w:rPr>
        <w:t>2</w:t>
      </w:r>
      <w:proofErr w:type="gramEnd"/>
      <w:r w:rsidRPr="005B63F8">
        <w:rPr>
          <w:rFonts w:ascii="Times New Roman" w:hAnsi="Times New Roman" w:cs="Times New Roman"/>
          <w:sz w:val="28"/>
          <w:szCs w:val="28"/>
        </w:rPr>
        <w:t>.1 определяется:</w:t>
      </w:r>
    </w:p>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 xml:space="preserve">- при оказании бытовых услуг одного вида (подгруппы), указанных в </w:t>
      </w:r>
      <w:hyperlink w:anchor="P43" w:history="1">
        <w:r w:rsidRPr="005B63F8">
          <w:rPr>
            <w:rFonts w:ascii="Times New Roman" w:hAnsi="Times New Roman" w:cs="Times New Roman"/>
            <w:sz w:val="28"/>
            <w:szCs w:val="28"/>
          </w:rPr>
          <w:t>таблице</w:t>
        </w:r>
      </w:hyperlink>
      <w:r w:rsidRPr="005B63F8">
        <w:rPr>
          <w:rFonts w:ascii="Times New Roman" w:hAnsi="Times New Roman" w:cs="Times New Roman"/>
          <w:sz w:val="28"/>
          <w:szCs w:val="28"/>
        </w:rPr>
        <w:t xml:space="preserve"> настоящего подпункта, применяется значение корректирующего коэффициента, соответствующее этому виду (подгруппе) услуг;</w:t>
      </w:r>
    </w:p>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 xml:space="preserve">- при оказании нескольких видов (подгрупп) бытовых услуг, указанных в </w:t>
      </w:r>
      <w:hyperlink w:anchor="P43" w:history="1">
        <w:r w:rsidRPr="005B63F8">
          <w:rPr>
            <w:rFonts w:ascii="Times New Roman" w:hAnsi="Times New Roman" w:cs="Times New Roman"/>
            <w:sz w:val="28"/>
            <w:szCs w:val="28"/>
          </w:rPr>
          <w:t>таблице</w:t>
        </w:r>
      </w:hyperlink>
      <w:r w:rsidRPr="005B63F8">
        <w:rPr>
          <w:rFonts w:ascii="Times New Roman" w:hAnsi="Times New Roman" w:cs="Times New Roman"/>
          <w:sz w:val="28"/>
          <w:szCs w:val="28"/>
        </w:rPr>
        <w:t xml:space="preserve"> настоящего подпункта, применяется значение корректирующего коэффициента по виду (подгруппе) услуг, объем которого за налоговый период в общем объеме оказанных услуг составляет более 50 процентов;</w:t>
      </w:r>
    </w:p>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 xml:space="preserve">- при оказании нескольких видов (подгрупп) бытовых услуг, указанных в </w:t>
      </w:r>
      <w:hyperlink w:anchor="P43" w:history="1">
        <w:r w:rsidRPr="005B63F8">
          <w:rPr>
            <w:rFonts w:ascii="Times New Roman" w:hAnsi="Times New Roman" w:cs="Times New Roman"/>
            <w:sz w:val="28"/>
            <w:szCs w:val="28"/>
          </w:rPr>
          <w:t>таблице</w:t>
        </w:r>
      </w:hyperlink>
      <w:r w:rsidRPr="005B63F8">
        <w:rPr>
          <w:rFonts w:ascii="Times New Roman" w:hAnsi="Times New Roman" w:cs="Times New Roman"/>
          <w:sz w:val="28"/>
          <w:szCs w:val="28"/>
        </w:rPr>
        <w:t xml:space="preserve"> настоящего подпункта, и объеме каждого вида (подгруппы) услуг за налоговый период в общем объеме оказанных услуг не более 50 процентов, применяется корректирующий коэффициент по виду (подгруппе) услуг, по которому предусмотрено наибольшее значение корректирующего коэффициента.</w:t>
      </w:r>
    </w:p>
    <w:p w:rsidR="005B63F8" w:rsidRPr="005B63F8" w:rsidRDefault="005B63F8">
      <w:pPr>
        <w:pStyle w:val="ConsPlusNormal"/>
        <w:ind w:firstLine="540"/>
        <w:jc w:val="both"/>
        <w:rPr>
          <w:rFonts w:ascii="Times New Roman" w:hAnsi="Times New Roman" w:cs="Times New Roman"/>
          <w:sz w:val="28"/>
          <w:szCs w:val="28"/>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88"/>
        <w:gridCol w:w="1983"/>
      </w:tblGrid>
      <w:tr w:rsidR="005B63F8" w:rsidRPr="005B63F8" w:rsidTr="00F73780">
        <w:tc>
          <w:tcPr>
            <w:tcW w:w="7088" w:type="dxa"/>
          </w:tcPr>
          <w:p w:rsidR="005B63F8" w:rsidRPr="005B63F8" w:rsidRDefault="005B63F8" w:rsidP="005B63F8">
            <w:pPr>
              <w:pStyle w:val="ConsPlusNormal"/>
              <w:ind w:firstLine="540"/>
              <w:jc w:val="both"/>
              <w:rPr>
                <w:rFonts w:ascii="Times New Roman" w:hAnsi="Times New Roman" w:cs="Times New Roman"/>
                <w:sz w:val="28"/>
                <w:szCs w:val="28"/>
              </w:rPr>
            </w:pPr>
            <w:bookmarkStart w:id="16" w:name="P43"/>
            <w:bookmarkEnd w:id="16"/>
            <w:r w:rsidRPr="005B63F8">
              <w:rPr>
                <w:rFonts w:ascii="Times New Roman" w:hAnsi="Times New Roman" w:cs="Times New Roman"/>
                <w:sz w:val="28"/>
                <w:szCs w:val="28"/>
              </w:rPr>
              <w:t>Бытовые услуги</w:t>
            </w:r>
          </w:p>
        </w:tc>
        <w:tc>
          <w:tcPr>
            <w:tcW w:w="1983" w:type="dxa"/>
          </w:tcPr>
          <w:p w:rsidR="005B63F8" w:rsidRPr="005B63F8" w:rsidRDefault="005B63F8" w:rsidP="00F73780">
            <w:pPr>
              <w:pStyle w:val="ConsPlusNormal"/>
              <w:ind w:firstLine="540"/>
              <w:jc w:val="center"/>
              <w:rPr>
                <w:rFonts w:ascii="Times New Roman" w:hAnsi="Times New Roman" w:cs="Times New Roman"/>
                <w:sz w:val="28"/>
                <w:szCs w:val="28"/>
              </w:rPr>
            </w:pPr>
            <w:r w:rsidRPr="005B63F8">
              <w:rPr>
                <w:rFonts w:ascii="Times New Roman" w:hAnsi="Times New Roman" w:cs="Times New Roman"/>
                <w:sz w:val="28"/>
                <w:szCs w:val="28"/>
              </w:rPr>
              <w:t>Значение корректирующего коэффициента К</w:t>
            </w:r>
            <w:proofErr w:type="gramStart"/>
            <w:r w:rsidRPr="005B63F8">
              <w:rPr>
                <w:rFonts w:ascii="Times New Roman" w:hAnsi="Times New Roman" w:cs="Times New Roman"/>
                <w:sz w:val="28"/>
                <w:szCs w:val="28"/>
              </w:rPr>
              <w:t>2</w:t>
            </w:r>
            <w:proofErr w:type="gramEnd"/>
            <w:r w:rsidRPr="005B63F8">
              <w:rPr>
                <w:rFonts w:ascii="Times New Roman" w:hAnsi="Times New Roman" w:cs="Times New Roman"/>
                <w:sz w:val="28"/>
                <w:szCs w:val="28"/>
              </w:rPr>
              <w:t>.1</w:t>
            </w:r>
          </w:p>
        </w:tc>
      </w:tr>
      <w:tr w:rsidR="005B63F8" w:rsidRPr="005B63F8" w:rsidTr="00F73780">
        <w:tc>
          <w:tcPr>
            <w:tcW w:w="7088" w:type="dxa"/>
          </w:tcPr>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Услуги по ремонту обуви и изделий из кожи</w:t>
            </w:r>
          </w:p>
        </w:tc>
        <w:tc>
          <w:tcPr>
            <w:tcW w:w="1983" w:type="dxa"/>
          </w:tcPr>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0,1</w:t>
            </w:r>
          </w:p>
        </w:tc>
      </w:tr>
      <w:tr w:rsidR="005B63F8" w:rsidRPr="005B63F8" w:rsidTr="00F73780">
        <w:tc>
          <w:tcPr>
            <w:tcW w:w="7088" w:type="dxa"/>
          </w:tcPr>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Услуги по пошиву обуви по индивидуальному заказу населения</w:t>
            </w:r>
          </w:p>
        </w:tc>
        <w:tc>
          <w:tcPr>
            <w:tcW w:w="1983" w:type="dxa"/>
          </w:tcPr>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0,55</w:t>
            </w:r>
          </w:p>
        </w:tc>
      </w:tr>
      <w:tr w:rsidR="005B63F8" w:rsidRPr="005B63F8" w:rsidTr="00F73780">
        <w:tc>
          <w:tcPr>
            <w:tcW w:w="7088" w:type="dxa"/>
          </w:tcPr>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Услуги по ремонту и подгонке/перешиву одежды и бытовых текстильных изделий</w:t>
            </w:r>
          </w:p>
        </w:tc>
        <w:tc>
          <w:tcPr>
            <w:tcW w:w="1983" w:type="dxa"/>
          </w:tcPr>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0,7</w:t>
            </w:r>
          </w:p>
        </w:tc>
      </w:tr>
      <w:tr w:rsidR="005B63F8" w:rsidRPr="005B63F8" w:rsidTr="00F73780">
        <w:tc>
          <w:tcPr>
            <w:tcW w:w="7088" w:type="dxa"/>
          </w:tcPr>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Услуги по производству прочих трикотажных и вязаных предметов одежды отдельные, выполняемые субподрядчиком</w:t>
            </w:r>
          </w:p>
        </w:tc>
        <w:tc>
          <w:tcPr>
            <w:tcW w:w="1983" w:type="dxa"/>
          </w:tcPr>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0,8</w:t>
            </w:r>
          </w:p>
        </w:tc>
      </w:tr>
      <w:tr w:rsidR="005B63F8" w:rsidRPr="005B63F8" w:rsidTr="00F73780">
        <w:tc>
          <w:tcPr>
            <w:tcW w:w="7088" w:type="dxa"/>
          </w:tcPr>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Услуги по ремонту приборов бытовой электроники</w:t>
            </w:r>
          </w:p>
        </w:tc>
        <w:tc>
          <w:tcPr>
            <w:tcW w:w="1983" w:type="dxa"/>
          </w:tcPr>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0,85</w:t>
            </w:r>
          </w:p>
        </w:tc>
      </w:tr>
      <w:tr w:rsidR="005B63F8" w:rsidRPr="005B63F8" w:rsidTr="00F73780">
        <w:tc>
          <w:tcPr>
            <w:tcW w:w="7088" w:type="dxa"/>
          </w:tcPr>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Услуги по ремонту бытовых приборов</w:t>
            </w:r>
          </w:p>
        </w:tc>
        <w:tc>
          <w:tcPr>
            <w:tcW w:w="1983" w:type="dxa"/>
          </w:tcPr>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0,85</w:t>
            </w:r>
          </w:p>
        </w:tc>
      </w:tr>
      <w:tr w:rsidR="005B63F8" w:rsidRPr="005B63F8" w:rsidTr="00F73780">
        <w:tc>
          <w:tcPr>
            <w:tcW w:w="7088" w:type="dxa"/>
          </w:tcPr>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Услуги по ремонту часов</w:t>
            </w:r>
          </w:p>
        </w:tc>
        <w:tc>
          <w:tcPr>
            <w:tcW w:w="1983" w:type="dxa"/>
          </w:tcPr>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0,25</w:t>
            </w:r>
          </w:p>
        </w:tc>
      </w:tr>
      <w:tr w:rsidR="005B63F8" w:rsidRPr="005B63F8" w:rsidTr="00F73780">
        <w:tc>
          <w:tcPr>
            <w:tcW w:w="7088" w:type="dxa"/>
          </w:tcPr>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Услуги по ремонту металлоизделий</w:t>
            </w:r>
          </w:p>
        </w:tc>
        <w:tc>
          <w:tcPr>
            <w:tcW w:w="1983" w:type="dxa"/>
          </w:tcPr>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0,8</w:t>
            </w:r>
          </w:p>
        </w:tc>
      </w:tr>
      <w:tr w:rsidR="005B63F8" w:rsidRPr="005B63F8" w:rsidTr="00F73780">
        <w:tc>
          <w:tcPr>
            <w:tcW w:w="7088" w:type="dxa"/>
          </w:tcPr>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Услуги по ремонту мебели и предметов домашнего обихода</w:t>
            </w:r>
          </w:p>
        </w:tc>
        <w:tc>
          <w:tcPr>
            <w:tcW w:w="1983" w:type="dxa"/>
          </w:tcPr>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0,6</w:t>
            </w:r>
          </w:p>
        </w:tc>
      </w:tr>
      <w:tr w:rsidR="005B63F8" w:rsidRPr="005B63F8" w:rsidTr="00F73780">
        <w:tc>
          <w:tcPr>
            <w:tcW w:w="7088" w:type="dxa"/>
          </w:tcPr>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lastRenderedPageBreak/>
              <w:t>Услуги по стирке и чистке (в том числе химической) изделий из тканей и меха</w:t>
            </w:r>
          </w:p>
        </w:tc>
        <w:tc>
          <w:tcPr>
            <w:tcW w:w="1983" w:type="dxa"/>
          </w:tcPr>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0,5</w:t>
            </w:r>
          </w:p>
        </w:tc>
      </w:tr>
      <w:tr w:rsidR="005B63F8" w:rsidRPr="005B63F8" w:rsidTr="00F73780">
        <w:tc>
          <w:tcPr>
            <w:tcW w:w="7088" w:type="dxa"/>
          </w:tcPr>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Ремонт домов, квартир по заказам населения, ремонт хозяйственных построек (сараев, навесов, летних кухонь и др.)</w:t>
            </w:r>
          </w:p>
        </w:tc>
        <w:tc>
          <w:tcPr>
            <w:tcW w:w="1983" w:type="dxa"/>
          </w:tcPr>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0,8</w:t>
            </w:r>
          </w:p>
        </w:tc>
      </w:tr>
      <w:tr w:rsidR="005B63F8" w:rsidRPr="005B63F8" w:rsidTr="00F73780">
        <w:tc>
          <w:tcPr>
            <w:tcW w:w="7088" w:type="dxa"/>
          </w:tcPr>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Услуги в области фотографии</w:t>
            </w:r>
          </w:p>
        </w:tc>
        <w:tc>
          <w:tcPr>
            <w:tcW w:w="1983" w:type="dxa"/>
          </w:tcPr>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0,9</w:t>
            </w:r>
          </w:p>
        </w:tc>
      </w:tr>
      <w:tr w:rsidR="005B63F8" w:rsidRPr="005B63F8" w:rsidTr="00F73780">
        <w:tc>
          <w:tcPr>
            <w:tcW w:w="7088" w:type="dxa"/>
          </w:tcPr>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Услуги в области физкультурно-оздоровительной деятельности (только услуги бань и душевых)</w:t>
            </w:r>
          </w:p>
        </w:tc>
        <w:tc>
          <w:tcPr>
            <w:tcW w:w="1983" w:type="dxa"/>
          </w:tcPr>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0,5</w:t>
            </w:r>
          </w:p>
        </w:tc>
      </w:tr>
      <w:tr w:rsidR="005B63F8" w:rsidRPr="005B63F8" w:rsidTr="00F73780">
        <w:tc>
          <w:tcPr>
            <w:tcW w:w="7088" w:type="dxa"/>
          </w:tcPr>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 xml:space="preserve">Услуги парикмахерских (кроме парикмахерских услуг, оказываемых </w:t>
            </w:r>
            <w:proofErr w:type="gramStart"/>
            <w:r w:rsidRPr="005B63F8">
              <w:rPr>
                <w:rFonts w:ascii="Times New Roman" w:hAnsi="Times New Roman" w:cs="Times New Roman"/>
                <w:sz w:val="28"/>
                <w:szCs w:val="28"/>
              </w:rPr>
              <w:t>в</w:t>
            </w:r>
            <w:proofErr w:type="gramEnd"/>
            <w:r w:rsidRPr="005B63F8">
              <w:rPr>
                <w:rFonts w:ascii="Times New Roman" w:hAnsi="Times New Roman" w:cs="Times New Roman"/>
                <w:sz w:val="28"/>
                <w:szCs w:val="28"/>
              </w:rPr>
              <w:t xml:space="preserve"> (</w:t>
            </w:r>
            <w:proofErr w:type="gramStart"/>
            <w:r w:rsidRPr="005B63F8">
              <w:rPr>
                <w:rFonts w:ascii="Times New Roman" w:hAnsi="Times New Roman" w:cs="Times New Roman"/>
                <w:sz w:val="28"/>
                <w:szCs w:val="28"/>
              </w:rPr>
              <w:t>через</w:t>
            </w:r>
            <w:proofErr w:type="gramEnd"/>
            <w:r w:rsidRPr="005B63F8">
              <w:rPr>
                <w:rFonts w:ascii="Times New Roman" w:hAnsi="Times New Roman" w:cs="Times New Roman"/>
                <w:sz w:val="28"/>
                <w:szCs w:val="28"/>
              </w:rPr>
              <w:t>) салонах, салонах-люкс, студиях причесок, вне зависимости от права, на основании которого налогоплательщик использует места оказания услуг)</w:t>
            </w:r>
          </w:p>
        </w:tc>
        <w:tc>
          <w:tcPr>
            <w:tcW w:w="1983" w:type="dxa"/>
          </w:tcPr>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0,4</w:t>
            </w:r>
          </w:p>
        </w:tc>
      </w:tr>
      <w:tr w:rsidR="005B63F8" w:rsidRPr="005B63F8" w:rsidTr="00F73780">
        <w:tc>
          <w:tcPr>
            <w:tcW w:w="7088" w:type="dxa"/>
          </w:tcPr>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Услуги по прокату оборудования для отдыха, развлечений и занятий спортом</w:t>
            </w:r>
          </w:p>
        </w:tc>
        <w:tc>
          <w:tcPr>
            <w:tcW w:w="1983" w:type="dxa"/>
          </w:tcPr>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0,1</w:t>
            </w:r>
          </w:p>
        </w:tc>
      </w:tr>
      <w:tr w:rsidR="005B63F8" w:rsidRPr="005B63F8" w:rsidTr="00F73780">
        <w:tc>
          <w:tcPr>
            <w:tcW w:w="7088" w:type="dxa"/>
          </w:tcPr>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Другие виды бытовых услуг</w:t>
            </w:r>
          </w:p>
        </w:tc>
        <w:tc>
          <w:tcPr>
            <w:tcW w:w="1983" w:type="dxa"/>
          </w:tcPr>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1</w:t>
            </w:r>
          </w:p>
        </w:tc>
      </w:tr>
    </w:tbl>
    <w:p w:rsidR="005B63F8" w:rsidRPr="005B63F8" w:rsidRDefault="005B63F8">
      <w:pPr>
        <w:pStyle w:val="ConsPlusNormal"/>
        <w:ind w:firstLine="540"/>
        <w:jc w:val="both"/>
        <w:rPr>
          <w:rFonts w:ascii="Times New Roman" w:hAnsi="Times New Roman" w:cs="Times New Roman"/>
          <w:sz w:val="28"/>
          <w:szCs w:val="28"/>
        </w:rPr>
      </w:pPr>
    </w:p>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 xml:space="preserve">(таблица в ред. </w:t>
      </w:r>
      <w:hyperlink r:id="rId17" w:history="1">
        <w:r w:rsidRPr="005B63F8">
          <w:rPr>
            <w:rFonts w:ascii="Times New Roman" w:hAnsi="Times New Roman" w:cs="Times New Roman"/>
            <w:sz w:val="28"/>
            <w:szCs w:val="28"/>
          </w:rPr>
          <w:t>Решения</w:t>
        </w:r>
      </w:hyperlink>
      <w:r w:rsidRPr="005B63F8">
        <w:rPr>
          <w:rFonts w:ascii="Times New Roman" w:hAnsi="Times New Roman" w:cs="Times New Roman"/>
          <w:sz w:val="28"/>
          <w:szCs w:val="28"/>
        </w:rPr>
        <w:t xml:space="preserve"> </w:t>
      </w:r>
      <w:proofErr w:type="spellStart"/>
      <w:r w:rsidRPr="005B63F8">
        <w:rPr>
          <w:rFonts w:ascii="Times New Roman" w:hAnsi="Times New Roman" w:cs="Times New Roman"/>
          <w:sz w:val="28"/>
          <w:szCs w:val="28"/>
        </w:rPr>
        <w:t>Шадринской</w:t>
      </w:r>
      <w:proofErr w:type="spellEnd"/>
      <w:r w:rsidRPr="005B63F8">
        <w:rPr>
          <w:rFonts w:ascii="Times New Roman" w:hAnsi="Times New Roman" w:cs="Times New Roman"/>
          <w:sz w:val="28"/>
          <w:szCs w:val="28"/>
        </w:rPr>
        <w:t xml:space="preserve"> городской Думы Курганской области от 27.12.2016 N 165)</w:t>
      </w:r>
    </w:p>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 xml:space="preserve">При оказании нескольких видов (подгрупп) бытовых услуг, указанных в </w:t>
      </w:r>
      <w:hyperlink w:anchor="P43" w:history="1">
        <w:r w:rsidRPr="005B63F8">
          <w:rPr>
            <w:rFonts w:ascii="Times New Roman" w:hAnsi="Times New Roman" w:cs="Times New Roman"/>
            <w:sz w:val="28"/>
            <w:szCs w:val="28"/>
          </w:rPr>
          <w:t>таблице</w:t>
        </w:r>
      </w:hyperlink>
      <w:r w:rsidRPr="005B63F8">
        <w:rPr>
          <w:rFonts w:ascii="Times New Roman" w:hAnsi="Times New Roman" w:cs="Times New Roman"/>
          <w:sz w:val="28"/>
          <w:szCs w:val="28"/>
        </w:rPr>
        <w:t xml:space="preserve"> настоящего подпункта, ведется раздельный учет выручки по видам (подгруппам) оказываемых услуг. Налогоплательщики, оказывающие услуги через два отдельно расположенных пункта (места) бытового обслуживания и более, ведут учет отдельно по каждому пункту (месту). При отсутствии раздельного учета значение корректирующего коэффициента принимается </w:t>
      </w:r>
      <w:proofErr w:type="gramStart"/>
      <w:r w:rsidRPr="005B63F8">
        <w:rPr>
          <w:rFonts w:ascii="Times New Roman" w:hAnsi="Times New Roman" w:cs="Times New Roman"/>
          <w:sz w:val="28"/>
          <w:szCs w:val="28"/>
        </w:rPr>
        <w:t>равным</w:t>
      </w:r>
      <w:proofErr w:type="gramEnd"/>
      <w:r w:rsidRPr="005B63F8">
        <w:rPr>
          <w:rFonts w:ascii="Times New Roman" w:hAnsi="Times New Roman" w:cs="Times New Roman"/>
          <w:sz w:val="28"/>
          <w:szCs w:val="28"/>
        </w:rPr>
        <w:t xml:space="preserve"> 1 по каждому из таких пунктов (мест).</w:t>
      </w:r>
    </w:p>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 xml:space="preserve">б) Для оказания ветеринарных услуг значение корректирующего коэффициента применяется </w:t>
      </w:r>
      <w:proofErr w:type="gramStart"/>
      <w:r w:rsidRPr="005B63F8">
        <w:rPr>
          <w:rFonts w:ascii="Times New Roman" w:hAnsi="Times New Roman" w:cs="Times New Roman"/>
          <w:sz w:val="28"/>
          <w:szCs w:val="28"/>
        </w:rPr>
        <w:t>равным</w:t>
      </w:r>
      <w:proofErr w:type="gramEnd"/>
      <w:r w:rsidRPr="005B63F8">
        <w:rPr>
          <w:rFonts w:ascii="Times New Roman" w:hAnsi="Times New Roman" w:cs="Times New Roman"/>
          <w:sz w:val="28"/>
          <w:szCs w:val="28"/>
        </w:rPr>
        <w:t xml:space="preserve"> 0,3.</w:t>
      </w:r>
    </w:p>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в) Для оказания услуг по ремонту, техническому обслуживанию и мойке автомототранспортных средств значение корректирующего коэффициента К</w:t>
      </w:r>
      <w:proofErr w:type="gramStart"/>
      <w:r w:rsidRPr="005B63F8">
        <w:rPr>
          <w:rFonts w:ascii="Times New Roman" w:hAnsi="Times New Roman" w:cs="Times New Roman"/>
          <w:sz w:val="28"/>
          <w:szCs w:val="28"/>
        </w:rPr>
        <w:t>2</w:t>
      </w:r>
      <w:proofErr w:type="gramEnd"/>
      <w:r w:rsidRPr="005B63F8">
        <w:rPr>
          <w:rFonts w:ascii="Times New Roman" w:hAnsi="Times New Roman" w:cs="Times New Roman"/>
          <w:sz w:val="28"/>
          <w:szCs w:val="28"/>
        </w:rPr>
        <w:t>.1 принимается равным 1.</w:t>
      </w:r>
    </w:p>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w:t>
      </w:r>
      <w:proofErr w:type="spellStart"/>
      <w:r w:rsidRPr="005B63F8">
        <w:rPr>
          <w:rFonts w:ascii="Times New Roman" w:hAnsi="Times New Roman" w:cs="Times New Roman"/>
          <w:sz w:val="28"/>
          <w:szCs w:val="28"/>
        </w:rPr>
        <w:t>пп</w:t>
      </w:r>
      <w:proofErr w:type="spellEnd"/>
      <w:r w:rsidRPr="005B63F8">
        <w:rPr>
          <w:rFonts w:ascii="Times New Roman" w:hAnsi="Times New Roman" w:cs="Times New Roman"/>
          <w:sz w:val="28"/>
          <w:szCs w:val="28"/>
        </w:rPr>
        <w:t xml:space="preserve">. "в" в ред. </w:t>
      </w:r>
      <w:hyperlink r:id="rId18" w:history="1">
        <w:r w:rsidRPr="005B63F8">
          <w:rPr>
            <w:rFonts w:ascii="Times New Roman" w:hAnsi="Times New Roman" w:cs="Times New Roman"/>
            <w:sz w:val="28"/>
            <w:szCs w:val="28"/>
          </w:rPr>
          <w:t>Решения</w:t>
        </w:r>
      </w:hyperlink>
      <w:r w:rsidRPr="005B63F8">
        <w:rPr>
          <w:rFonts w:ascii="Times New Roman" w:hAnsi="Times New Roman" w:cs="Times New Roman"/>
          <w:sz w:val="28"/>
          <w:szCs w:val="28"/>
        </w:rPr>
        <w:t xml:space="preserve"> </w:t>
      </w:r>
      <w:proofErr w:type="spellStart"/>
      <w:r w:rsidRPr="005B63F8">
        <w:rPr>
          <w:rFonts w:ascii="Times New Roman" w:hAnsi="Times New Roman" w:cs="Times New Roman"/>
          <w:sz w:val="28"/>
          <w:szCs w:val="28"/>
        </w:rPr>
        <w:t>Шадринской</w:t>
      </w:r>
      <w:proofErr w:type="spellEnd"/>
      <w:r w:rsidRPr="005B63F8">
        <w:rPr>
          <w:rFonts w:ascii="Times New Roman" w:hAnsi="Times New Roman" w:cs="Times New Roman"/>
          <w:sz w:val="28"/>
          <w:szCs w:val="28"/>
        </w:rPr>
        <w:t xml:space="preserve"> городской Думы Курганской области от 23.10.2012 N 449)</w:t>
      </w:r>
    </w:p>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г) Для оказания услуг по представлению во временное владение (в пользование) мест для стоянки автомототранспортных средств, а также по хранению автомототранспортных средств на платных стоянках (за исключением штрафных автостоянок) значение корректирующего коэффициента К</w:t>
      </w:r>
      <w:proofErr w:type="gramStart"/>
      <w:r w:rsidRPr="005B63F8">
        <w:rPr>
          <w:rFonts w:ascii="Times New Roman" w:hAnsi="Times New Roman" w:cs="Times New Roman"/>
          <w:sz w:val="28"/>
          <w:szCs w:val="28"/>
        </w:rPr>
        <w:t>2</w:t>
      </w:r>
      <w:proofErr w:type="gramEnd"/>
      <w:r w:rsidRPr="005B63F8">
        <w:rPr>
          <w:rFonts w:ascii="Times New Roman" w:hAnsi="Times New Roman" w:cs="Times New Roman"/>
          <w:sz w:val="28"/>
          <w:szCs w:val="28"/>
        </w:rPr>
        <w:t>.1 принимается равным 0,95.</w:t>
      </w:r>
    </w:p>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w:t>
      </w:r>
      <w:proofErr w:type="spellStart"/>
      <w:r w:rsidRPr="005B63F8">
        <w:rPr>
          <w:rFonts w:ascii="Times New Roman" w:hAnsi="Times New Roman" w:cs="Times New Roman"/>
          <w:sz w:val="28"/>
          <w:szCs w:val="28"/>
        </w:rPr>
        <w:t>пп</w:t>
      </w:r>
      <w:proofErr w:type="spellEnd"/>
      <w:r w:rsidRPr="005B63F8">
        <w:rPr>
          <w:rFonts w:ascii="Times New Roman" w:hAnsi="Times New Roman" w:cs="Times New Roman"/>
          <w:sz w:val="28"/>
          <w:szCs w:val="28"/>
        </w:rPr>
        <w:t xml:space="preserve">. "г" в ред. </w:t>
      </w:r>
      <w:hyperlink r:id="rId19" w:history="1">
        <w:r w:rsidRPr="005B63F8">
          <w:rPr>
            <w:rFonts w:ascii="Times New Roman" w:hAnsi="Times New Roman" w:cs="Times New Roman"/>
            <w:sz w:val="28"/>
            <w:szCs w:val="28"/>
          </w:rPr>
          <w:t>Решения</w:t>
        </w:r>
      </w:hyperlink>
      <w:r w:rsidRPr="005B63F8">
        <w:rPr>
          <w:rFonts w:ascii="Times New Roman" w:hAnsi="Times New Roman" w:cs="Times New Roman"/>
          <w:sz w:val="28"/>
          <w:szCs w:val="28"/>
        </w:rPr>
        <w:t xml:space="preserve"> </w:t>
      </w:r>
      <w:proofErr w:type="spellStart"/>
      <w:r w:rsidRPr="005B63F8">
        <w:rPr>
          <w:rFonts w:ascii="Times New Roman" w:hAnsi="Times New Roman" w:cs="Times New Roman"/>
          <w:sz w:val="28"/>
          <w:szCs w:val="28"/>
        </w:rPr>
        <w:t>Шадринской</w:t>
      </w:r>
      <w:proofErr w:type="spellEnd"/>
      <w:r w:rsidRPr="005B63F8">
        <w:rPr>
          <w:rFonts w:ascii="Times New Roman" w:hAnsi="Times New Roman" w:cs="Times New Roman"/>
          <w:sz w:val="28"/>
          <w:szCs w:val="28"/>
        </w:rPr>
        <w:t xml:space="preserve"> городской Думы Курганской области от 23.10.2012 N 449)</w:t>
      </w:r>
    </w:p>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lastRenderedPageBreak/>
        <w:t>д) Для оказания автотранспортных услуг по перевозке пассажиров и грузов, осуществляемых организациями и индивидуальными предпринимателями, эксплуатирующими не более 20 транспортных средств, значение корректирующего коэффициента К</w:t>
      </w:r>
      <w:proofErr w:type="gramStart"/>
      <w:r w:rsidRPr="005B63F8">
        <w:rPr>
          <w:rFonts w:ascii="Times New Roman" w:hAnsi="Times New Roman" w:cs="Times New Roman"/>
          <w:sz w:val="28"/>
          <w:szCs w:val="28"/>
        </w:rPr>
        <w:t>2</w:t>
      </w:r>
      <w:proofErr w:type="gramEnd"/>
      <w:r w:rsidRPr="005B63F8">
        <w:rPr>
          <w:rFonts w:ascii="Times New Roman" w:hAnsi="Times New Roman" w:cs="Times New Roman"/>
          <w:sz w:val="28"/>
          <w:szCs w:val="28"/>
        </w:rPr>
        <w:t>.1 принимается равным 1.</w:t>
      </w:r>
    </w:p>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е) Для розничной торговли значение корректирующего коэффициента К</w:t>
      </w:r>
      <w:proofErr w:type="gramStart"/>
      <w:r w:rsidRPr="005B63F8">
        <w:rPr>
          <w:rFonts w:ascii="Times New Roman" w:hAnsi="Times New Roman" w:cs="Times New Roman"/>
          <w:sz w:val="28"/>
          <w:szCs w:val="28"/>
        </w:rPr>
        <w:t>2</w:t>
      </w:r>
      <w:proofErr w:type="gramEnd"/>
      <w:r w:rsidRPr="005B63F8">
        <w:rPr>
          <w:rFonts w:ascii="Times New Roman" w:hAnsi="Times New Roman" w:cs="Times New Roman"/>
          <w:sz w:val="28"/>
          <w:szCs w:val="28"/>
        </w:rPr>
        <w:t>.1 определяется:</w:t>
      </w:r>
    </w:p>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 при торговле алкогольной продукцией и (или) пивом (независимо от объемов их реализации) значение корректирующего коэффициента принимается равным 1,0;</w:t>
      </w:r>
    </w:p>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 xml:space="preserve">- при торговле одним видом (группой) товаров, указанным в </w:t>
      </w:r>
      <w:hyperlink w:anchor="P92" w:history="1">
        <w:r w:rsidRPr="005B63F8">
          <w:rPr>
            <w:rFonts w:ascii="Times New Roman" w:hAnsi="Times New Roman" w:cs="Times New Roman"/>
            <w:sz w:val="28"/>
            <w:szCs w:val="28"/>
          </w:rPr>
          <w:t>таблице</w:t>
        </w:r>
      </w:hyperlink>
      <w:r w:rsidRPr="005B63F8">
        <w:rPr>
          <w:rFonts w:ascii="Times New Roman" w:hAnsi="Times New Roman" w:cs="Times New Roman"/>
          <w:sz w:val="28"/>
          <w:szCs w:val="28"/>
        </w:rPr>
        <w:t xml:space="preserve"> настоящего подпункта, применяется значение корректирующего коэффициента, соответствующее этому виду (группе) товаров;</w:t>
      </w:r>
    </w:p>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 xml:space="preserve">- при торговле различными видами (группами) товаров, указанными в </w:t>
      </w:r>
      <w:hyperlink w:anchor="P92" w:history="1">
        <w:r w:rsidRPr="005B63F8">
          <w:rPr>
            <w:rFonts w:ascii="Times New Roman" w:hAnsi="Times New Roman" w:cs="Times New Roman"/>
            <w:sz w:val="28"/>
            <w:szCs w:val="28"/>
          </w:rPr>
          <w:t>таблице</w:t>
        </w:r>
      </w:hyperlink>
      <w:r w:rsidRPr="005B63F8">
        <w:rPr>
          <w:rFonts w:ascii="Times New Roman" w:hAnsi="Times New Roman" w:cs="Times New Roman"/>
          <w:sz w:val="28"/>
          <w:szCs w:val="28"/>
        </w:rPr>
        <w:t xml:space="preserve"> настоящего подпункта, применяется значение корректирующего коэффициента по виду (группе) товаров, объем </w:t>
      </w:r>
      <w:proofErr w:type="gramStart"/>
      <w:r w:rsidRPr="005B63F8">
        <w:rPr>
          <w:rFonts w:ascii="Times New Roman" w:hAnsi="Times New Roman" w:cs="Times New Roman"/>
          <w:sz w:val="28"/>
          <w:szCs w:val="28"/>
        </w:rPr>
        <w:t>реализации</w:t>
      </w:r>
      <w:proofErr w:type="gramEnd"/>
      <w:r w:rsidRPr="005B63F8">
        <w:rPr>
          <w:rFonts w:ascii="Times New Roman" w:hAnsi="Times New Roman" w:cs="Times New Roman"/>
          <w:sz w:val="28"/>
          <w:szCs w:val="28"/>
        </w:rPr>
        <w:t xml:space="preserve"> которого за налоговый период в общем объеме реализации составляет более 50 процентов;</w:t>
      </w:r>
    </w:p>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 xml:space="preserve">- при торговле различными видами (группами) товаров, указанными в </w:t>
      </w:r>
      <w:hyperlink w:anchor="P92" w:history="1">
        <w:r w:rsidRPr="005B63F8">
          <w:rPr>
            <w:rFonts w:ascii="Times New Roman" w:hAnsi="Times New Roman" w:cs="Times New Roman"/>
            <w:sz w:val="28"/>
            <w:szCs w:val="28"/>
          </w:rPr>
          <w:t>таблице</w:t>
        </w:r>
      </w:hyperlink>
      <w:r w:rsidRPr="005B63F8">
        <w:rPr>
          <w:rFonts w:ascii="Times New Roman" w:hAnsi="Times New Roman" w:cs="Times New Roman"/>
          <w:sz w:val="28"/>
          <w:szCs w:val="28"/>
        </w:rPr>
        <w:t xml:space="preserve"> настоящего подпункта, и объеме реализации каждого вида (группы) товаров за налоговый период в общем объеме реализации не более 50 процентов, применяется значение корректирующего коэффициента по виду (группе) товаров, по которому предусмотрено наибольшее значение корректирующего коэффициента.</w:t>
      </w:r>
    </w:p>
    <w:p w:rsidR="005B63F8" w:rsidRPr="005B63F8" w:rsidRDefault="005B63F8">
      <w:pPr>
        <w:pStyle w:val="ConsPlusNormal"/>
        <w:ind w:firstLine="540"/>
        <w:jc w:val="both"/>
        <w:rPr>
          <w:rFonts w:ascii="Times New Roman" w:hAnsi="Times New Roman" w:cs="Times New Roman"/>
          <w:sz w:val="28"/>
          <w:szCs w:val="28"/>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123"/>
        <w:gridCol w:w="2948"/>
      </w:tblGrid>
      <w:tr w:rsidR="005B63F8" w:rsidRPr="005B63F8">
        <w:tc>
          <w:tcPr>
            <w:tcW w:w="6123" w:type="dxa"/>
          </w:tcPr>
          <w:p w:rsidR="005B63F8" w:rsidRPr="005B63F8" w:rsidRDefault="005B63F8" w:rsidP="005B63F8">
            <w:pPr>
              <w:pStyle w:val="ConsPlusNormal"/>
              <w:ind w:firstLine="540"/>
              <w:jc w:val="both"/>
              <w:rPr>
                <w:rFonts w:ascii="Times New Roman" w:hAnsi="Times New Roman" w:cs="Times New Roman"/>
                <w:sz w:val="28"/>
                <w:szCs w:val="28"/>
              </w:rPr>
            </w:pPr>
            <w:bookmarkStart w:id="17" w:name="P92"/>
            <w:bookmarkEnd w:id="17"/>
            <w:r w:rsidRPr="005B63F8">
              <w:rPr>
                <w:rFonts w:ascii="Times New Roman" w:hAnsi="Times New Roman" w:cs="Times New Roman"/>
                <w:sz w:val="28"/>
                <w:szCs w:val="28"/>
              </w:rPr>
              <w:t>Виды (группы) товаров</w:t>
            </w:r>
          </w:p>
        </w:tc>
        <w:tc>
          <w:tcPr>
            <w:tcW w:w="2948" w:type="dxa"/>
          </w:tcPr>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Значение корректирующего коэффициента К</w:t>
            </w:r>
            <w:proofErr w:type="gramStart"/>
            <w:r w:rsidRPr="005B63F8">
              <w:rPr>
                <w:rFonts w:ascii="Times New Roman" w:hAnsi="Times New Roman" w:cs="Times New Roman"/>
                <w:sz w:val="28"/>
                <w:szCs w:val="28"/>
              </w:rPr>
              <w:t>2</w:t>
            </w:r>
            <w:proofErr w:type="gramEnd"/>
            <w:r w:rsidRPr="005B63F8">
              <w:rPr>
                <w:rFonts w:ascii="Times New Roman" w:hAnsi="Times New Roman" w:cs="Times New Roman"/>
                <w:sz w:val="28"/>
                <w:szCs w:val="28"/>
              </w:rPr>
              <w:t>.1</w:t>
            </w:r>
          </w:p>
        </w:tc>
      </w:tr>
      <w:tr w:rsidR="005B63F8" w:rsidRPr="005B63F8">
        <w:tc>
          <w:tcPr>
            <w:tcW w:w="6123" w:type="dxa"/>
          </w:tcPr>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Детские товары, школьно-письменные принадлежности, школьные учебники</w:t>
            </w:r>
          </w:p>
        </w:tc>
        <w:tc>
          <w:tcPr>
            <w:tcW w:w="2948" w:type="dxa"/>
          </w:tcPr>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0,5</w:t>
            </w:r>
          </w:p>
        </w:tc>
      </w:tr>
      <w:tr w:rsidR="005B63F8" w:rsidRPr="005B63F8">
        <w:tc>
          <w:tcPr>
            <w:tcW w:w="6123" w:type="dxa"/>
          </w:tcPr>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Садово-огородный инвентарь, удобрения, средства химической защиты растений, семена</w:t>
            </w:r>
          </w:p>
        </w:tc>
        <w:tc>
          <w:tcPr>
            <w:tcW w:w="2948" w:type="dxa"/>
          </w:tcPr>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0,5</w:t>
            </w:r>
          </w:p>
        </w:tc>
      </w:tr>
      <w:tr w:rsidR="005B63F8" w:rsidRPr="005B63F8">
        <w:tc>
          <w:tcPr>
            <w:tcW w:w="6123" w:type="dxa"/>
          </w:tcPr>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Овощи</w:t>
            </w:r>
          </w:p>
        </w:tc>
        <w:tc>
          <w:tcPr>
            <w:tcW w:w="2948" w:type="dxa"/>
          </w:tcPr>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0,5</w:t>
            </w:r>
          </w:p>
        </w:tc>
      </w:tr>
      <w:tr w:rsidR="005B63F8" w:rsidRPr="005B63F8">
        <w:tc>
          <w:tcPr>
            <w:tcW w:w="6123" w:type="dxa"/>
          </w:tcPr>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Продовольственные товары, реализуемые в общеобразовательных учреждениях</w:t>
            </w:r>
          </w:p>
        </w:tc>
        <w:tc>
          <w:tcPr>
            <w:tcW w:w="2948" w:type="dxa"/>
          </w:tcPr>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0,6</w:t>
            </w:r>
          </w:p>
        </w:tc>
      </w:tr>
      <w:tr w:rsidR="005B63F8" w:rsidRPr="005B63F8">
        <w:tc>
          <w:tcPr>
            <w:tcW w:w="6123" w:type="dxa"/>
          </w:tcPr>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Корм для животных, рыб и птиц, кинологические аксессуары и другие товары для содержания и ухода за животными</w:t>
            </w:r>
          </w:p>
        </w:tc>
        <w:tc>
          <w:tcPr>
            <w:tcW w:w="2948" w:type="dxa"/>
          </w:tcPr>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0,7</w:t>
            </w:r>
          </w:p>
        </w:tc>
      </w:tr>
      <w:tr w:rsidR="005B63F8" w:rsidRPr="005B63F8">
        <w:tc>
          <w:tcPr>
            <w:tcW w:w="6123" w:type="dxa"/>
          </w:tcPr>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Книги, газеты, журналы и прочая печатная продукция</w:t>
            </w:r>
          </w:p>
        </w:tc>
        <w:tc>
          <w:tcPr>
            <w:tcW w:w="2948" w:type="dxa"/>
          </w:tcPr>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0,7</w:t>
            </w:r>
          </w:p>
        </w:tc>
      </w:tr>
      <w:tr w:rsidR="005B63F8" w:rsidRPr="005B63F8">
        <w:tc>
          <w:tcPr>
            <w:tcW w:w="6123" w:type="dxa"/>
          </w:tcPr>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lastRenderedPageBreak/>
              <w:t>Хлеб и хлебобулочные изделия</w:t>
            </w:r>
          </w:p>
        </w:tc>
        <w:tc>
          <w:tcPr>
            <w:tcW w:w="2948" w:type="dxa"/>
          </w:tcPr>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0,7</w:t>
            </w:r>
          </w:p>
        </w:tc>
      </w:tr>
      <w:tr w:rsidR="005B63F8" w:rsidRPr="005B63F8">
        <w:tc>
          <w:tcPr>
            <w:tcW w:w="6123" w:type="dxa"/>
          </w:tcPr>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Лекарственные средства и изделия медицинского назначения, относящиеся ко второй категории</w:t>
            </w:r>
          </w:p>
        </w:tc>
        <w:tc>
          <w:tcPr>
            <w:tcW w:w="2948" w:type="dxa"/>
          </w:tcPr>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0,7</w:t>
            </w:r>
          </w:p>
        </w:tc>
      </w:tr>
      <w:tr w:rsidR="005B63F8" w:rsidRPr="005B63F8">
        <w:tc>
          <w:tcPr>
            <w:tcW w:w="6123" w:type="dxa"/>
          </w:tcPr>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Бытовая химия</w:t>
            </w:r>
          </w:p>
        </w:tc>
        <w:tc>
          <w:tcPr>
            <w:tcW w:w="2948" w:type="dxa"/>
          </w:tcPr>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0,8</w:t>
            </w:r>
          </w:p>
        </w:tc>
      </w:tr>
      <w:tr w:rsidR="005B63F8" w:rsidRPr="005B63F8">
        <w:tc>
          <w:tcPr>
            <w:tcW w:w="6123" w:type="dxa"/>
          </w:tcPr>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Швейные (кроме меховых и кожаных изделий) и трикотажные изделия, обувь</w:t>
            </w:r>
          </w:p>
        </w:tc>
        <w:tc>
          <w:tcPr>
            <w:tcW w:w="2948" w:type="dxa"/>
          </w:tcPr>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0,8</w:t>
            </w:r>
          </w:p>
        </w:tc>
      </w:tr>
      <w:tr w:rsidR="005B63F8" w:rsidRPr="005B63F8">
        <w:tc>
          <w:tcPr>
            <w:tcW w:w="6123" w:type="dxa"/>
          </w:tcPr>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Продовольственные товары, за исключением алкогольной продукции и (или) пива</w:t>
            </w:r>
          </w:p>
        </w:tc>
        <w:tc>
          <w:tcPr>
            <w:tcW w:w="2948" w:type="dxa"/>
          </w:tcPr>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0,8</w:t>
            </w:r>
          </w:p>
        </w:tc>
      </w:tr>
      <w:tr w:rsidR="005B63F8" w:rsidRPr="005B63F8">
        <w:tc>
          <w:tcPr>
            <w:tcW w:w="6123" w:type="dxa"/>
          </w:tcPr>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Прочие товары</w:t>
            </w:r>
          </w:p>
        </w:tc>
        <w:tc>
          <w:tcPr>
            <w:tcW w:w="2948" w:type="dxa"/>
          </w:tcPr>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1,0</w:t>
            </w:r>
          </w:p>
        </w:tc>
      </w:tr>
    </w:tbl>
    <w:p w:rsidR="005B63F8" w:rsidRPr="005B63F8" w:rsidRDefault="005B63F8">
      <w:pPr>
        <w:pStyle w:val="ConsPlusNormal"/>
        <w:ind w:firstLine="540"/>
        <w:jc w:val="both"/>
        <w:rPr>
          <w:rFonts w:ascii="Times New Roman" w:hAnsi="Times New Roman" w:cs="Times New Roman"/>
          <w:sz w:val="28"/>
          <w:szCs w:val="28"/>
        </w:rPr>
      </w:pPr>
    </w:p>
    <w:p w:rsidR="005B63F8" w:rsidRPr="005B63F8" w:rsidRDefault="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 xml:space="preserve">При торговле различными видами (группами) товаров, указанными в </w:t>
      </w:r>
      <w:hyperlink w:anchor="P92" w:history="1">
        <w:r w:rsidRPr="005B63F8">
          <w:rPr>
            <w:rFonts w:ascii="Times New Roman" w:hAnsi="Times New Roman" w:cs="Times New Roman"/>
            <w:sz w:val="28"/>
            <w:szCs w:val="28"/>
          </w:rPr>
          <w:t>таблице</w:t>
        </w:r>
      </w:hyperlink>
      <w:r w:rsidRPr="005B63F8">
        <w:rPr>
          <w:rFonts w:ascii="Times New Roman" w:hAnsi="Times New Roman" w:cs="Times New Roman"/>
          <w:sz w:val="28"/>
          <w:szCs w:val="28"/>
        </w:rPr>
        <w:t xml:space="preserve"> настоящего подпункта, ведется раздельный учет выручки по видам (группам) товаров. Налогоплательщики, осуществляющие розничную торговлю через два объекта стационарной и (или) нестационарной торговой сети (за исключением разносной или развозной торговли) и более, ведут учет отдельно по каждому объекту. При отсутствии раздельного учета значение корректирующего коэффициента принимается </w:t>
      </w:r>
      <w:proofErr w:type="gramStart"/>
      <w:r w:rsidRPr="005B63F8">
        <w:rPr>
          <w:rFonts w:ascii="Times New Roman" w:hAnsi="Times New Roman" w:cs="Times New Roman"/>
          <w:sz w:val="28"/>
          <w:szCs w:val="28"/>
        </w:rPr>
        <w:t>равным</w:t>
      </w:r>
      <w:proofErr w:type="gramEnd"/>
      <w:r w:rsidRPr="005B63F8">
        <w:rPr>
          <w:rFonts w:ascii="Times New Roman" w:hAnsi="Times New Roman" w:cs="Times New Roman"/>
          <w:sz w:val="28"/>
          <w:szCs w:val="28"/>
        </w:rPr>
        <w:t xml:space="preserve"> 1,0 по каждому из таких объектов розничной торговли.</w:t>
      </w:r>
    </w:p>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ж) Для оказания услуг общественного питания корректирующий коэффициент К</w:t>
      </w:r>
      <w:proofErr w:type="gramStart"/>
      <w:r w:rsidRPr="005B63F8">
        <w:rPr>
          <w:rFonts w:ascii="Times New Roman" w:hAnsi="Times New Roman" w:cs="Times New Roman"/>
          <w:sz w:val="28"/>
          <w:szCs w:val="28"/>
        </w:rPr>
        <w:t>2</w:t>
      </w:r>
      <w:proofErr w:type="gramEnd"/>
      <w:r w:rsidRPr="005B63F8">
        <w:rPr>
          <w:rFonts w:ascii="Times New Roman" w:hAnsi="Times New Roman" w:cs="Times New Roman"/>
          <w:sz w:val="28"/>
          <w:szCs w:val="28"/>
        </w:rPr>
        <w:t>.1 имеет следующие значения:</w:t>
      </w:r>
    </w:p>
    <w:p w:rsidR="005B63F8" w:rsidRPr="005B63F8" w:rsidRDefault="005B63F8">
      <w:pPr>
        <w:pStyle w:val="ConsPlusNormal"/>
        <w:ind w:firstLine="540"/>
        <w:jc w:val="both"/>
        <w:rPr>
          <w:rFonts w:ascii="Times New Roman" w:hAnsi="Times New Roman" w:cs="Times New Roman"/>
          <w:sz w:val="28"/>
          <w:szCs w:val="28"/>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123"/>
        <w:gridCol w:w="2948"/>
      </w:tblGrid>
      <w:tr w:rsidR="005B63F8" w:rsidRPr="005B63F8">
        <w:tc>
          <w:tcPr>
            <w:tcW w:w="6123" w:type="dxa"/>
          </w:tcPr>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Тип предприятия общественного питания</w:t>
            </w:r>
          </w:p>
        </w:tc>
        <w:tc>
          <w:tcPr>
            <w:tcW w:w="2948" w:type="dxa"/>
          </w:tcPr>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Значение корректирующего коэффициента К</w:t>
            </w:r>
            <w:proofErr w:type="gramStart"/>
            <w:r w:rsidRPr="005B63F8">
              <w:rPr>
                <w:rFonts w:ascii="Times New Roman" w:hAnsi="Times New Roman" w:cs="Times New Roman"/>
                <w:sz w:val="28"/>
                <w:szCs w:val="28"/>
              </w:rPr>
              <w:t>2</w:t>
            </w:r>
            <w:proofErr w:type="gramEnd"/>
            <w:r w:rsidRPr="005B63F8">
              <w:rPr>
                <w:rFonts w:ascii="Times New Roman" w:hAnsi="Times New Roman" w:cs="Times New Roman"/>
                <w:sz w:val="28"/>
                <w:szCs w:val="28"/>
              </w:rPr>
              <w:t>.1</w:t>
            </w:r>
          </w:p>
        </w:tc>
      </w:tr>
      <w:tr w:rsidR="005B63F8" w:rsidRPr="005B63F8">
        <w:tc>
          <w:tcPr>
            <w:tcW w:w="6123" w:type="dxa"/>
          </w:tcPr>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Предприятия общественного питания, не реализующие алкогольную продукцию и (или) пиво:</w:t>
            </w:r>
          </w:p>
        </w:tc>
        <w:tc>
          <w:tcPr>
            <w:tcW w:w="2948" w:type="dxa"/>
          </w:tcPr>
          <w:p w:rsidR="005B63F8" w:rsidRPr="005B63F8" w:rsidRDefault="005B63F8" w:rsidP="005B63F8">
            <w:pPr>
              <w:pStyle w:val="ConsPlusNormal"/>
              <w:ind w:firstLine="540"/>
              <w:jc w:val="both"/>
              <w:rPr>
                <w:rFonts w:ascii="Times New Roman" w:hAnsi="Times New Roman" w:cs="Times New Roman"/>
                <w:sz w:val="28"/>
                <w:szCs w:val="28"/>
              </w:rPr>
            </w:pPr>
          </w:p>
        </w:tc>
      </w:tr>
      <w:tr w:rsidR="005B63F8" w:rsidRPr="005B63F8">
        <w:tc>
          <w:tcPr>
            <w:tcW w:w="6123" w:type="dxa"/>
          </w:tcPr>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 xml:space="preserve">- столовые в образовательных учреждениях, указанных в </w:t>
            </w:r>
            <w:hyperlink r:id="rId20" w:history="1">
              <w:r w:rsidRPr="005B63F8">
                <w:rPr>
                  <w:rFonts w:ascii="Times New Roman" w:hAnsi="Times New Roman" w:cs="Times New Roman"/>
                  <w:sz w:val="28"/>
                  <w:szCs w:val="28"/>
                </w:rPr>
                <w:t>подпункте 2 пункта 4 статьи 12</w:t>
              </w:r>
            </w:hyperlink>
            <w:r w:rsidRPr="005B63F8">
              <w:rPr>
                <w:rFonts w:ascii="Times New Roman" w:hAnsi="Times New Roman" w:cs="Times New Roman"/>
                <w:sz w:val="28"/>
                <w:szCs w:val="28"/>
              </w:rPr>
              <w:t xml:space="preserve"> Закона РФ "Об образовании"</w:t>
            </w:r>
          </w:p>
        </w:tc>
        <w:tc>
          <w:tcPr>
            <w:tcW w:w="2948" w:type="dxa"/>
          </w:tcPr>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0,01</w:t>
            </w:r>
          </w:p>
        </w:tc>
      </w:tr>
      <w:tr w:rsidR="005B63F8" w:rsidRPr="005B63F8">
        <w:tc>
          <w:tcPr>
            <w:tcW w:w="6123" w:type="dxa"/>
          </w:tcPr>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 столовые, состоящие на балансе организаций и обслуживающие только работников этих организаций</w:t>
            </w:r>
          </w:p>
        </w:tc>
        <w:tc>
          <w:tcPr>
            <w:tcW w:w="2948" w:type="dxa"/>
          </w:tcPr>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0,25</w:t>
            </w:r>
          </w:p>
        </w:tc>
      </w:tr>
      <w:tr w:rsidR="005B63F8" w:rsidRPr="005B63F8">
        <w:tc>
          <w:tcPr>
            <w:tcW w:w="6123" w:type="dxa"/>
          </w:tcPr>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 прочие столовые</w:t>
            </w:r>
          </w:p>
        </w:tc>
        <w:tc>
          <w:tcPr>
            <w:tcW w:w="2948" w:type="dxa"/>
          </w:tcPr>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0,70</w:t>
            </w:r>
          </w:p>
        </w:tc>
      </w:tr>
      <w:tr w:rsidR="005B63F8" w:rsidRPr="005B63F8">
        <w:tc>
          <w:tcPr>
            <w:tcW w:w="6123" w:type="dxa"/>
          </w:tcPr>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Прочие предприятия общественного питания</w:t>
            </w:r>
          </w:p>
        </w:tc>
        <w:tc>
          <w:tcPr>
            <w:tcW w:w="2948" w:type="dxa"/>
          </w:tcPr>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1,00</w:t>
            </w:r>
          </w:p>
        </w:tc>
      </w:tr>
    </w:tbl>
    <w:p w:rsidR="005B63F8" w:rsidRPr="005B63F8" w:rsidRDefault="005B63F8">
      <w:pPr>
        <w:pStyle w:val="ConsPlusNormal"/>
        <w:ind w:firstLine="540"/>
        <w:jc w:val="both"/>
        <w:rPr>
          <w:rFonts w:ascii="Times New Roman" w:hAnsi="Times New Roman" w:cs="Times New Roman"/>
          <w:sz w:val="28"/>
          <w:szCs w:val="28"/>
        </w:rPr>
      </w:pPr>
    </w:p>
    <w:p w:rsidR="005B63F8" w:rsidRPr="005B63F8" w:rsidRDefault="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lastRenderedPageBreak/>
        <w:t>з) Для распространения наружной рекламы с использованием рекламных конструкций корректирующий коэффициент К</w:t>
      </w:r>
      <w:proofErr w:type="gramStart"/>
      <w:r w:rsidRPr="005B63F8">
        <w:rPr>
          <w:rFonts w:ascii="Times New Roman" w:hAnsi="Times New Roman" w:cs="Times New Roman"/>
          <w:sz w:val="28"/>
          <w:szCs w:val="28"/>
        </w:rPr>
        <w:t>2</w:t>
      </w:r>
      <w:proofErr w:type="gramEnd"/>
      <w:r w:rsidRPr="005B63F8">
        <w:rPr>
          <w:rFonts w:ascii="Times New Roman" w:hAnsi="Times New Roman" w:cs="Times New Roman"/>
          <w:sz w:val="28"/>
          <w:szCs w:val="28"/>
        </w:rPr>
        <w:t>.1 имеет следующие значения:</w:t>
      </w:r>
    </w:p>
    <w:p w:rsidR="005B63F8" w:rsidRPr="005B63F8" w:rsidRDefault="005B63F8">
      <w:pPr>
        <w:pStyle w:val="ConsPlusNormal"/>
        <w:ind w:firstLine="540"/>
        <w:jc w:val="both"/>
        <w:rPr>
          <w:rFonts w:ascii="Times New Roman" w:hAnsi="Times New Roman" w:cs="Times New Roman"/>
          <w:sz w:val="28"/>
          <w:szCs w:val="28"/>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123"/>
        <w:gridCol w:w="2948"/>
      </w:tblGrid>
      <w:tr w:rsidR="005B63F8" w:rsidRPr="005B63F8">
        <w:tc>
          <w:tcPr>
            <w:tcW w:w="6123" w:type="dxa"/>
          </w:tcPr>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Виды рекламы и рекламной информации и другие особенности</w:t>
            </w:r>
          </w:p>
        </w:tc>
        <w:tc>
          <w:tcPr>
            <w:tcW w:w="2948" w:type="dxa"/>
          </w:tcPr>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Значение корректирующего коэффициента К</w:t>
            </w:r>
            <w:proofErr w:type="gramStart"/>
            <w:r w:rsidRPr="005B63F8">
              <w:rPr>
                <w:rFonts w:ascii="Times New Roman" w:hAnsi="Times New Roman" w:cs="Times New Roman"/>
                <w:sz w:val="28"/>
                <w:szCs w:val="28"/>
              </w:rPr>
              <w:t>2</w:t>
            </w:r>
            <w:proofErr w:type="gramEnd"/>
            <w:r w:rsidRPr="005B63F8">
              <w:rPr>
                <w:rFonts w:ascii="Times New Roman" w:hAnsi="Times New Roman" w:cs="Times New Roman"/>
                <w:sz w:val="28"/>
                <w:szCs w:val="28"/>
              </w:rPr>
              <w:t>.1</w:t>
            </w:r>
          </w:p>
        </w:tc>
      </w:tr>
      <w:tr w:rsidR="005B63F8" w:rsidRPr="005B63F8">
        <w:tc>
          <w:tcPr>
            <w:tcW w:w="6123" w:type="dxa"/>
          </w:tcPr>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 xml:space="preserve">Реклама с использованием рекламных конструкций (за исключением рекламных конструкций с автоматической сменой изображения и электронных табло), в </w:t>
            </w:r>
            <w:proofErr w:type="spellStart"/>
            <w:r w:rsidRPr="005B63F8">
              <w:rPr>
                <w:rFonts w:ascii="Times New Roman" w:hAnsi="Times New Roman" w:cs="Times New Roman"/>
                <w:sz w:val="28"/>
                <w:szCs w:val="28"/>
              </w:rPr>
              <w:t>т.ч</w:t>
            </w:r>
            <w:proofErr w:type="spellEnd"/>
            <w:r w:rsidRPr="005B63F8">
              <w:rPr>
                <w:rFonts w:ascii="Times New Roman" w:hAnsi="Times New Roman" w:cs="Times New Roman"/>
                <w:sz w:val="28"/>
                <w:szCs w:val="28"/>
              </w:rPr>
              <w:t>.:</w:t>
            </w:r>
          </w:p>
        </w:tc>
        <w:tc>
          <w:tcPr>
            <w:tcW w:w="2948" w:type="dxa"/>
          </w:tcPr>
          <w:p w:rsidR="005B63F8" w:rsidRPr="005B63F8" w:rsidRDefault="005B63F8" w:rsidP="005B63F8">
            <w:pPr>
              <w:pStyle w:val="ConsPlusNormal"/>
              <w:ind w:firstLine="540"/>
              <w:jc w:val="both"/>
              <w:rPr>
                <w:rFonts w:ascii="Times New Roman" w:hAnsi="Times New Roman" w:cs="Times New Roman"/>
                <w:sz w:val="28"/>
                <w:szCs w:val="28"/>
              </w:rPr>
            </w:pPr>
          </w:p>
        </w:tc>
      </w:tr>
      <w:tr w:rsidR="005B63F8" w:rsidRPr="005B63F8">
        <w:tc>
          <w:tcPr>
            <w:tcW w:w="6123" w:type="dxa"/>
          </w:tcPr>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 социальная реклама</w:t>
            </w:r>
          </w:p>
        </w:tc>
        <w:tc>
          <w:tcPr>
            <w:tcW w:w="2948" w:type="dxa"/>
          </w:tcPr>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0,005</w:t>
            </w:r>
          </w:p>
        </w:tc>
      </w:tr>
      <w:tr w:rsidR="005B63F8" w:rsidRPr="005B63F8">
        <w:tc>
          <w:tcPr>
            <w:tcW w:w="6123" w:type="dxa"/>
          </w:tcPr>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 афиша</w:t>
            </w:r>
          </w:p>
        </w:tc>
        <w:tc>
          <w:tcPr>
            <w:tcW w:w="2948" w:type="dxa"/>
          </w:tcPr>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0,010</w:t>
            </w:r>
          </w:p>
        </w:tc>
      </w:tr>
      <w:tr w:rsidR="005B63F8" w:rsidRPr="005B63F8">
        <w:tc>
          <w:tcPr>
            <w:tcW w:w="6123" w:type="dxa"/>
          </w:tcPr>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 политическая реклама с площадью изображения не более 1 кв. м</w:t>
            </w:r>
          </w:p>
        </w:tc>
        <w:tc>
          <w:tcPr>
            <w:tcW w:w="2948" w:type="dxa"/>
          </w:tcPr>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0,010</w:t>
            </w:r>
          </w:p>
        </w:tc>
      </w:tr>
      <w:tr w:rsidR="005B63F8" w:rsidRPr="005B63F8">
        <w:tc>
          <w:tcPr>
            <w:tcW w:w="6123" w:type="dxa"/>
          </w:tcPr>
          <w:p w:rsidR="005B63F8" w:rsidRPr="005B63F8" w:rsidRDefault="005B63F8" w:rsidP="005B63F8">
            <w:pPr>
              <w:pStyle w:val="ConsPlusNormal"/>
              <w:ind w:firstLine="540"/>
              <w:jc w:val="both"/>
              <w:rPr>
                <w:rFonts w:ascii="Times New Roman" w:hAnsi="Times New Roman" w:cs="Times New Roman"/>
                <w:sz w:val="28"/>
                <w:szCs w:val="28"/>
              </w:rPr>
            </w:pPr>
            <w:proofErr w:type="gramStart"/>
            <w:r w:rsidRPr="005B63F8">
              <w:rPr>
                <w:rFonts w:ascii="Times New Roman" w:hAnsi="Times New Roman" w:cs="Times New Roman"/>
                <w:sz w:val="28"/>
                <w:szCs w:val="28"/>
              </w:rPr>
              <w:t>- реклама товаров (за исключением алкогольной продукции, пива, табака и (или) табачных изделий) местных (областных) товаропроизводителей</w:t>
            </w:r>
            <w:proofErr w:type="gramEnd"/>
          </w:p>
        </w:tc>
        <w:tc>
          <w:tcPr>
            <w:tcW w:w="2948" w:type="dxa"/>
          </w:tcPr>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0,075</w:t>
            </w:r>
          </w:p>
        </w:tc>
      </w:tr>
      <w:tr w:rsidR="005B63F8" w:rsidRPr="005B63F8">
        <w:tblPrEx>
          <w:tblBorders>
            <w:insideH w:val="nil"/>
          </w:tblBorders>
        </w:tblPrEx>
        <w:tc>
          <w:tcPr>
            <w:tcW w:w="9071" w:type="dxa"/>
            <w:gridSpan w:val="2"/>
            <w:tcBorders>
              <w:bottom w:val="nil"/>
            </w:tcBorders>
          </w:tcPr>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 xml:space="preserve">позиция исключена. - </w:t>
            </w:r>
            <w:hyperlink r:id="rId21" w:history="1">
              <w:r w:rsidRPr="005B63F8">
                <w:rPr>
                  <w:rFonts w:ascii="Times New Roman" w:hAnsi="Times New Roman" w:cs="Times New Roman"/>
                  <w:sz w:val="28"/>
                  <w:szCs w:val="28"/>
                </w:rPr>
                <w:t>Решение</w:t>
              </w:r>
            </w:hyperlink>
            <w:r w:rsidRPr="005B63F8">
              <w:rPr>
                <w:rFonts w:ascii="Times New Roman" w:hAnsi="Times New Roman" w:cs="Times New Roman"/>
                <w:sz w:val="28"/>
                <w:szCs w:val="28"/>
              </w:rPr>
              <w:t xml:space="preserve"> </w:t>
            </w:r>
            <w:proofErr w:type="spellStart"/>
            <w:r w:rsidRPr="005B63F8">
              <w:rPr>
                <w:rFonts w:ascii="Times New Roman" w:hAnsi="Times New Roman" w:cs="Times New Roman"/>
                <w:sz w:val="28"/>
                <w:szCs w:val="28"/>
              </w:rPr>
              <w:t>Шадринской</w:t>
            </w:r>
            <w:proofErr w:type="spellEnd"/>
            <w:r w:rsidRPr="005B63F8">
              <w:rPr>
                <w:rFonts w:ascii="Times New Roman" w:hAnsi="Times New Roman" w:cs="Times New Roman"/>
                <w:sz w:val="28"/>
                <w:szCs w:val="28"/>
              </w:rPr>
              <w:t xml:space="preserve"> городской Думы Курганской области от 12.11.2009 N 1019</w:t>
            </w:r>
          </w:p>
        </w:tc>
      </w:tr>
      <w:tr w:rsidR="005B63F8" w:rsidRPr="005B63F8">
        <w:tc>
          <w:tcPr>
            <w:tcW w:w="6123" w:type="dxa"/>
          </w:tcPr>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 реклама банковских, страховых организаций и организаций связи (за исключением почтовой) и (или) их услуг</w:t>
            </w:r>
          </w:p>
        </w:tc>
        <w:tc>
          <w:tcPr>
            <w:tcW w:w="2948" w:type="dxa"/>
          </w:tcPr>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0,100</w:t>
            </w:r>
          </w:p>
        </w:tc>
      </w:tr>
      <w:tr w:rsidR="005B63F8" w:rsidRPr="005B63F8">
        <w:tc>
          <w:tcPr>
            <w:tcW w:w="6123" w:type="dxa"/>
          </w:tcPr>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прочая реклама (в том числе смешанная)</w:t>
            </w:r>
          </w:p>
        </w:tc>
        <w:tc>
          <w:tcPr>
            <w:tcW w:w="2948" w:type="dxa"/>
          </w:tcPr>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0,085</w:t>
            </w:r>
          </w:p>
        </w:tc>
      </w:tr>
      <w:tr w:rsidR="005B63F8" w:rsidRPr="005B63F8">
        <w:tc>
          <w:tcPr>
            <w:tcW w:w="6123" w:type="dxa"/>
          </w:tcPr>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Реклама, распространяемая с использованием рекламных конструкций с автоматической сменой изображения</w:t>
            </w:r>
          </w:p>
        </w:tc>
        <w:tc>
          <w:tcPr>
            <w:tcW w:w="2948" w:type="dxa"/>
          </w:tcPr>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0,100</w:t>
            </w:r>
          </w:p>
        </w:tc>
      </w:tr>
      <w:tr w:rsidR="005B63F8" w:rsidRPr="005B63F8">
        <w:tblPrEx>
          <w:tblBorders>
            <w:insideH w:val="nil"/>
          </w:tblBorders>
        </w:tblPrEx>
        <w:tc>
          <w:tcPr>
            <w:tcW w:w="6123" w:type="dxa"/>
            <w:tcBorders>
              <w:bottom w:val="nil"/>
            </w:tcBorders>
          </w:tcPr>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Реклама, распространяемая с использованием электронных табло</w:t>
            </w:r>
          </w:p>
        </w:tc>
        <w:tc>
          <w:tcPr>
            <w:tcW w:w="2948" w:type="dxa"/>
            <w:tcBorders>
              <w:bottom w:val="nil"/>
            </w:tcBorders>
          </w:tcPr>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0,125</w:t>
            </w:r>
          </w:p>
        </w:tc>
      </w:tr>
      <w:tr w:rsidR="005B63F8" w:rsidRPr="005B63F8">
        <w:tblPrEx>
          <w:tblBorders>
            <w:insideH w:val="nil"/>
          </w:tblBorders>
        </w:tblPrEx>
        <w:tc>
          <w:tcPr>
            <w:tcW w:w="9071" w:type="dxa"/>
            <w:gridSpan w:val="2"/>
            <w:tcBorders>
              <w:top w:val="nil"/>
            </w:tcBorders>
          </w:tcPr>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 xml:space="preserve">(в ред. </w:t>
            </w:r>
            <w:hyperlink r:id="rId22" w:history="1">
              <w:r w:rsidRPr="005B63F8">
                <w:rPr>
                  <w:rFonts w:ascii="Times New Roman" w:hAnsi="Times New Roman" w:cs="Times New Roman"/>
                  <w:sz w:val="28"/>
                  <w:szCs w:val="28"/>
                </w:rPr>
                <w:t>Решения</w:t>
              </w:r>
            </w:hyperlink>
            <w:r w:rsidRPr="005B63F8">
              <w:rPr>
                <w:rFonts w:ascii="Times New Roman" w:hAnsi="Times New Roman" w:cs="Times New Roman"/>
                <w:sz w:val="28"/>
                <w:szCs w:val="28"/>
              </w:rPr>
              <w:t xml:space="preserve"> </w:t>
            </w:r>
            <w:proofErr w:type="spellStart"/>
            <w:r w:rsidRPr="005B63F8">
              <w:rPr>
                <w:rFonts w:ascii="Times New Roman" w:hAnsi="Times New Roman" w:cs="Times New Roman"/>
                <w:sz w:val="28"/>
                <w:szCs w:val="28"/>
              </w:rPr>
              <w:t>Шадринской</w:t>
            </w:r>
            <w:proofErr w:type="spellEnd"/>
            <w:r w:rsidRPr="005B63F8">
              <w:rPr>
                <w:rFonts w:ascii="Times New Roman" w:hAnsi="Times New Roman" w:cs="Times New Roman"/>
                <w:sz w:val="28"/>
                <w:szCs w:val="28"/>
              </w:rPr>
              <w:t xml:space="preserve"> городской Думы Курганской области от 23.10.2012 N 449)</w:t>
            </w:r>
          </w:p>
        </w:tc>
      </w:tr>
    </w:tbl>
    <w:p w:rsidR="005B63F8" w:rsidRPr="005B63F8" w:rsidRDefault="005B63F8">
      <w:pPr>
        <w:pStyle w:val="ConsPlusNormal"/>
        <w:ind w:firstLine="540"/>
        <w:jc w:val="both"/>
        <w:rPr>
          <w:rFonts w:ascii="Times New Roman" w:hAnsi="Times New Roman" w:cs="Times New Roman"/>
          <w:sz w:val="28"/>
          <w:szCs w:val="28"/>
        </w:rPr>
      </w:pPr>
    </w:p>
    <w:p w:rsidR="005B63F8" w:rsidRPr="005B63F8" w:rsidRDefault="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 xml:space="preserve">Под социальной рекламой понимается информация о мероприятиях общероссийского, областного и городского значения, о праздничных днях, о деятельности государственных и муниципальных учреждений спорта, культуры, искусства, медицины и образования в соответствии с основным </w:t>
      </w:r>
      <w:r w:rsidRPr="005B63F8">
        <w:rPr>
          <w:rFonts w:ascii="Times New Roman" w:hAnsi="Times New Roman" w:cs="Times New Roman"/>
          <w:sz w:val="28"/>
          <w:szCs w:val="28"/>
        </w:rPr>
        <w:lastRenderedPageBreak/>
        <w:t>профилем, а также информация, представляющая общественные и государственные интересы, направленные на достижение благотворительных целей.</w:t>
      </w:r>
    </w:p>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Под смешанной рекламой понимается реклама, размещаемая налогоплательщиком на одном щите или ином стационарном техническом средстве наружной рекламы (в том числе на щите-</w:t>
      </w:r>
      <w:proofErr w:type="spellStart"/>
      <w:r w:rsidRPr="005B63F8">
        <w:rPr>
          <w:rFonts w:ascii="Times New Roman" w:hAnsi="Times New Roman" w:cs="Times New Roman"/>
          <w:sz w:val="28"/>
          <w:szCs w:val="28"/>
        </w:rPr>
        <w:t>призматроне</w:t>
      </w:r>
      <w:proofErr w:type="spellEnd"/>
      <w:r w:rsidRPr="005B63F8">
        <w:rPr>
          <w:rFonts w:ascii="Times New Roman" w:hAnsi="Times New Roman" w:cs="Times New Roman"/>
          <w:sz w:val="28"/>
          <w:szCs w:val="28"/>
        </w:rPr>
        <w:t xml:space="preserve"> или многостороннем средстве) в виде одного изображения (или нескольких изображений), содержащего (содержащих) рекламную информацию, в отношении которой установлены различные значения корректирующего коэффициента К</w:t>
      </w:r>
      <w:proofErr w:type="gramStart"/>
      <w:r w:rsidRPr="005B63F8">
        <w:rPr>
          <w:rFonts w:ascii="Times New Roman" w:hAnsi="Times New Roman" w:cs="Times New Roman"/>
          <w:sz w:val="28"/>
          <w:szCs w:val="28"/>
        </w:rPr>
        <w:t>2</w:t>
      </w:r>
      <w:proofErr w:type="gramEnd"/>
      <w:r w:rsidRPr="005B63F8">
        <w:rPr>
          <w:rFonts w:ascii="Times New Roman" w:hAnsi="Times New Roman" w:cs="Times New Roman"/>
          <w:sz w:val="28"/>
          <w:szCs w:val="28"/>
        </w:rPr>
        <w:t>.1.</w:t>
      </w:r>
    </w:p>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и) Для размещения рекламы с использованием внешних и внутренних поверхностей транспортных средств значение корректирующего коэффициента применяется в размере 0,07.</w:t>
      </w:r>
    </w:p>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w:t>
      </w:r>
      <w:proofErr w:type="spellStart"/>
      <w:r w:rsidRPr="005B63F8">
        <w:rPr>
          <w:rFonts w:ascii="Times New Roman" w:hAnsi="Times New Roman" w:cs="Times New Roman"/>
          <w:sz w:val="28"/>
          <w:szCs w:val="28"/>
        </w:rPr>
        <w:t>пп</w:t>
      </w:r>
      <w:proofErr w:type="spellEnd"/>
      <w:r w:rsidRPr="005B63F8">
        <w:rPr>
          <w:rFonts w:ascii="Times New Roman" w:hAnsi="Times New Roman" w:cs="Times New Roman"/>
          <w:sz w:val="28"/>
          <w:szCs w:val="28"/>
        </w:rPr>
        <w:t xml:space="preserve">. "и" в ред. </w:t>
      </w:r>
      <w:hyperlink r:id="rId23" w:history="1">
        <w:r w:rsidRPr="005B63F8">
          <w:rPr>
            <w:rFonts w:ascii="Times New Roman" w:hAnsi="Times New Roman" w:cs="Times New Roman"/>
            <w:sz w:val="28"/>
            <w:szCs w:val="28"/>
          </w:rPr>
          <w:t>Решения</w:t>
        </w:r>
      </w:hyperlink>
      <w:r w:rsidRPr="005B63F8">
        <w:rPr>
          <w:rFonts w:ascii="Times New Roman" w:hAnsi="Times New Roman" w:cs="Times New Roman"/>
          <w:sz w:val="28"/>
          <w:szCs w:val="28"/>
        </w:rPr>
        <w:t xml:space="preserve"> </w:t>
      </w:r>
      <w:proofErr w:type="spellStart"/>
      <w:r w:rsidRPr="005B63F8">
        <w:rPr>
          <w:rFonts w:ascii="Times New Roman" w:hAnsi="Times New Roman" w:cs="Times New Roman"/>
          <w:sz w:val="28"/>
          <w:szCs w:val="28"/>
        </w:rPr>
        <w:t>Шадринской</w:t>
      </w:r>
      <w:proofErr w:type="spellEnd"/>
      <w:r w:rsidRPr="005B63F8">
        <w:rPr>
          <w:rFonts w:ascii="Times New Roman" w:hAnsi="Times New Roman" w:cs="Times New Roman"/>
          <w:sz w:val="28"/>
          <w:szCs w:val="28"/>
        </w:rPr>
        <w:t xml:space="preserve"> городской Думы Курганской области от 23.10.2012 N 449)</w:t>
      </w:r>
    </w:p>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 xml:space="preserve">к) Для оказания услуг по временному размещению и проживанию организациями и предпринимателями, использующими в каждом объекте предоставления данных услуг общую площадь помещений для временного размещения и проживания не более 500 квадратных метров, значение корректирующего коэффициента применяется </w:t>
      </w:r>
      <w:proofErr w:type="gramStart"/>
      <w:r w:rsidRPr="005B63F8">
        <w:rPr>
          <w:rFonts w:ascii="Times New Roman" w:hAnsi="Times New Roman" w:cs="Times New Roman"/>
          <w:sz w:val="28"/>
          <w:szCs w:val="28"/>
        </w:rPr>
        <w:t>равным</w:t>
      </w:r>
      <w:proofErr w:type="gramEnd"/>
      <w:r w:rsidRPr="005B63F8">
        <w:rPr>
          <w:rFonts w:ascii="Times New Roman" w:hAnsi="Times New Roman" w:cs="Times New Roman"/>
          <w:sz w:val="28"/>
          <w:szCs w:val="28"/>
        </w:rPr>
        <w:t xml:space="preserve"> 0,01.</w:t>
      </w:r>
    </w:p>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 xml:space="preserve">л) Для оказания услуг по передаче во временное владение и (или) в пользование торговых мест, расположенных в объектах стационарной торговой сети, не имеющих торговых залов, объектов нестационарной торговой сети, а также объектов организации общественного питания, не имеющих зала обслуживания посетителей, значение корректирующего коэффициента применяется </w:t>
      </w:r>
      <w:proofErr w:type="gramStart"/>
      <w:r w:rsidRPr="005B63F8">
        <w:rPr>
          <w:rFonts w:ascii="Times New Roman" w:hAnsi="Times New Roman" w:cs="Times New Roman"/>
          <w:sz w:val="28"/>
          <w:szCs w:val="28"/>
        </w:rPr>
        <w:t>равным</w:t>
      </w:r>
      <w:proofErr w:type="gramEnd"/>
      <w:r w:rsidRPr="005B63F8">
        <w:rPr>
          <w:rFonts w:ascii="Times New Roman" w:hAnsi="Times New Roman" w:cs="Times New Roman"/>
          <w:sz w:val="28"/>
          <w:szCs w:val="28"/>
        </w:rPr>
        <w:t xml:space="preserve"> 0,1.</w:t>
      </w:r>
    </w:p>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 xml:space="preserve">м) Для оказания услуг по передаче во временное владение и (или) в пользование земельных участков для размещения объектов стационарной и нестационарной торговой сети, а также объектов организации общественного питания, значение корректирующего коэффициента применяется </w:t>
      </w:r>
      <w:proofErr w:type="gramStart"/>
      <w:r w:rsidRPr="005B63F8">
        <w:rPr>
          <w:rFonts w:ascii="Times New Roman" w:hAnsi="Times New Roman" w:cs="Times New Roman"/>
          <w:sz w:val="28"/>
          <w:szCs w:val="28"/>
        </w:rPr>
        <w:t>равным</w:t>
      </w:r>
      <w:proofErr w:type="gramEnd"/>
      <w:r w:rsidRPr="005B63F8">
        <w:rPr>
          <w:rFonts w:ascii="Times New Roman" w:hAnsi="Times New Roman" w:cs="Times New Roman"/>
          <w:sz w:val="28"/>
          <w:szCs w:val="28"/>
        </w:rPr>
        <w:t xml:space="preserve"> 0,1.</w:t>
      </w:r>
    </w:p>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4.2. Корректирующий коэффициент - К</w:t>
      </w:r>
      <w:proofErr w:type="gramStart"/>
      <w:r w:rsidRPr="005B63F8">
        <w:rPr>
          <w:rFonts w:ascii="Times New Roman" w:hAnsi="Times New Roman" w:cs="Times New Roman"/>
          <w:sz w:val="28"/>
          <w:szCs w:val="28"/>
        </w:rPr>
        <w:t>2</w:t>
      </w:r>
      <w:proofErr w:type="gramEnd"/>
      <w:r w:rsidRPr="005B63F8">
        <w:rPr>
          <w:rFonts w:ascii="Times New Roman" w:hAnsi="Times New Roman" w:cs="Times New Roman"/>
          <w:sz w:val="28"/>
          <w:szCs w:val="28"/>
        </w:rPr>
        <w:t xml:space="preserve">.2, учитывающий размер физического показателя (площадь торгового зала (зала обслуживания посетителей), площадь стоянки, площадь нанесенного изображения или количество работников, включая индивидуального предпринимателя), количество посадочных мест, применяется для видов предпринимательской деятельности, указанных в </w:t>
      </w:r>
      <w:hyperlink w:anchor="P18" w:history="1">
        <w:r w:rsidRPr="005B63F8">
          <w:rPr>
            <w:rFonts w:ascii="Times New Roman" w:hAnsi="Times New Roman" w:cs="Times New Roman"/>
            <w:sz w:val="28"/>
            <w:szCs w:val="28"/>
          </w:rPr>
          <w:t>подпунктах 1</w:t>
        </w:r>
      </w:hyperlink>
      <w:r w:rsidRPr="005B63F8">
        <w:rPr>
          <w:rFonts w:ascii="Times New Roman" w:hAnsi="Times New Roman" w:cs="Times New Roman"/>
          <w:sz w:val="28"/>
          <w:szCs w:val="28"/>
        </w:rPr>
        <w:t xml:space="preserve">, </w:t>
      </w:r>
      <w:hyperlink w:anchor="P19" w:history="1">
        <w:r w:rsidRPr="005B63F8">
          <w:rPr>
            <w:rFonts w:ascii="Times New Roman" w:hAnsi="Times New Roman" w:cs="Times New Roman"/>
            <w:sz w:val="28"/>
            <w:szCs w:val="28"/>
          </w:rPr>
          <w:t>2</w:t>
        </w:r>
      </w:hyperlink>
      <w:r w:rsidRPr="005B63F8">
        <w:rPr>
          <w:rFonts w:ascii="Times New Roman" w:hAnsi="Times New Roman" w:cs="Times New Roman"/>
          <w:sz w:val="28"/>
          <w:szCs w:val="28"/>
        </w:rPr>
        <w:t xml:space="preserve">, </w:t>
      </w:r>
      <w:hyperlink w:anchor="P20" w:history="1">
        <w:r w:rsidRPr="005B63F8">
          <w:rPr>
            <w:rFonts w:ascii="Times New Roman" w:hAnsi="Times New Roman" w:cs="Times New Roman"/>
            <w:sz w:val="28"/>
            <w:szCs w:val="28"/>
          </w:rPr>
          <w:t>3</w:t>
        </w:r>
      </w:hyperlink>
      <w:r w:rsidRPr="005B63F8">
        <w:rPr>
          <w:rFonts w:ascii="Times New Roman" w:hAnsi="Times New Roman" w:cs="Times New Roman"/>
          <w:sz w:val="28"/>
          <w:szCs w:val="28"/>
        </w:rPr>
        <w:t xml:space="preserve">, </w:t>
      </w:r>
      <w:hyperlink w:anchor="P22" w:history="1">
        <w:r w:rsidRPr="005B63F8">
          <w:rPr>
            <w:rFonts w:ascii="Times New Roman" w:hAnsi="Times New Roman" w:cs="Times New Roman"/>
            <w:sz w:val="28"/>
            <w:szCs w:val="28"/>
          </w:rPr>
          <w:t>4</w:t>
        </w:r>
      </w:hyperlink>
      <w:r w:rsidRPr="005B63F8">
        <w:rPr>
          <w:rFonts w:ascii="Times New Roman" w:hAnsi="Times New Roman" w:cs="Times New Roman"/>
          <w:sz w:val="28"/>
          <w:szCs w:val="28"/>
        </w:rPr>
        <w:t xml:space="preserve">, </w:t>
      </w:r>
      <w:hyperlink w:anchor="P24" w:history="1">
        <w:r w:rsidRPr="005B63F8">
          <w:rPr>
            <w:rFonts w:ascii="Times New Roman" w:hAnsi="Times New Roman" w:cs="Times New Roman"/>
            <w:sz w:val="28"/>
            <w:szCs w:val="28"/>
          </w:rPr>
          <w:t>5</w:t>
        </w:r>
      </w:hyperlink>
      <w:r w:rsidRPr="005B63F8">
        <w:rPr>
          <w:rFonts w:ascii="Times New Roman" w:hAnsi="Times New Roman" w:cs="Times New Roman"/>
          <w:sz w:val="28"/>
          <w:szCs w:val="28"/>
        </w:rPr>
        <w:t xml:space="preserve">, </w:t>
      </w:r>
      <w:hyperlink w:anchor="P25" w:history="1">
        <w:r w:rsidRPr="005B63F8">
          <w:rPr>
            <w:rFonts w:ascii="Times New Roman" w:hAnsi="Times New Roman" w:cs="Times New Roman"/>
            <w:sz w:val="28"/>
            <w:szCs w:val="28"/>
          </w:rPr>
          <w:t>6</w:t>
        </w:r>
      </w:hyperlink>
      <w:r w:rsidRPr="005B63F8">
        <w:rPr>
          <w:rFonts w:ascii="Times New Roman" w:hAnsi="Times New Roman" w:cs="Times New Roman"/>
          <w:sz w:val="28"/>
          <w:szCs w:val="28"/>
        </w:rPr>
        <w:t xml:space="preserve">, </w:t>
      </w:r>
      <w:hyperlink w:anchor="P27" w:history="1">
        <w:r w:rsidRPr="005B63F8">
          <w:rPr>
            <w:rFonts w:ascii="Times New Roman" w:hAnsi="Times New Roman" w:cs="Times New Roman"/>
            <w:sz w:val="28"/>
            <w:szCs w:val="28"/>
          </w:rPr>
          <w:t>8</w:t>
        </w:r>
      </w:hyperlink>
      <w:r w:rsidRPr="005B63F8">
        <w:rPr>
          <w:rFonts w:ascii="Times New Roman" w:hAnsi="Times New Roman" w:cs="Times New Roman"/>
          <w:sz w:val="28"/>
          <w:szCs w:val="28"/>
        </w:rPr>
        <w:t xml:space="preserve">, </w:t>
      </w:r>
      <w:hyperlink w:anchor="P29" w:history="1">
        <w:r w:rsidRPr="005B63F8">
          <w:rPr>
            <w:rFonts w:ascii="Times New Roman" w:hAnsi="Times New Roman" w:cs="Times New Roman"/>
            <w:sz w:val="28"/>
            <w:szCs w:val="28"/>
          </w:rPr>
          <w:t>10 пункта 2</w:t>
        </w:r>
      </w:hyperlink>
      <w:r w:rsidRPr="005B63F8">
        <w:rPr>
          <w:rFonts w:ascii="Times New Roman" w:hAnsi="Times New Roman" w:cs="Times New Roman"/>
          <w:sz w:val="28"/>
          <w:szCs w:val="28"/>
        </w:rPr>
        <w:t xml:space="preserve"> настоящего Решения.</w:t>
      </w:r>
    </w:p>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 xml:space="preserve">а) Для видов предпринимательской деятельности, указанных в </w:t>
      </w:r>
      <w:hyperlink w:anchor="P18" w:history="1">
        <w:r w:rsidRPr="005B63F8">
          <w:rPr>
            <w:rFonts w:ascii="Times New Roman" w:hAnsi="Times New Roman" w:cs="Times New Roman"/>
            <w:sz w:val="28"/>
            <w:szCs w:val="28"/>
          </w:rPr>
          <w:t>подпунктах 1</w:t>
        </w:r>
      </w:hyperlink>
      <w:r w:rsidRPr="005B63F8">
        <w:rPr>
          <w:rFonts w:ascii="Times New Roman" w:hAnsi="Times New Roman" w:cs="Times New Roman"/>
          <w:sz w:val="28"/>
          <w:szCs w:val="28"/>
        </w:rPr>
        <w:t xml:space="preserve">, </w:t>
      </w:r>
      <w:hyperlink w:anchor="P19" w:history="1">
        <w:r w:rsidRPr="005B63F8">
          <w:rPr>
            <w:rFonts w:ascii="Times New Roman" w:hAnsi="Times New Roman" w:cs="Times New Roman"/>
            <w:sz w:val="28"/>
            <w:szCs w:val="28"/>
          </w:rPr>
          <w:t>2</w:t>
        </w:r>
      </w:hyperlink>
      <w:r w:rsidRPr="005B63F8">
        <w:rPr>
          <w:rFonts w:ascii="Times New Roman" w:hAnsi="Times New Roman" w:cs="Times New Roman"/>
          <w:sz w:val="28"/>
          <w:szCs w:val="28"/>
        </w:rPr>
        <w:t xml:space="preserve"> и </w:t>
      </w:r>
      <w:hyperlink w:anchor="P20" w:history="1">
        <w:r w:rsidRPr="005B63F8">
          <w:rPr>
            <w:rFonts w:ascii="Times New Roman" w:hAnsi="Times New Roman" w:cs="Times New Roman"/>
            <w:sz w:val="28"/>
            <w:szCs w:val="28"/>
          </w:rPr>
          <w:t>3 пункта 2</w:t>
        </w:r>
      </w:hyperlink>
      <w:r w:rsidRPr="005B63F8">
        <w:rPr>
          <w:rFonts w:ascii="Times New Roman" w:hAnsi="Times New Roman" w:cs="Times New Roman"/>
          <w:sz w:val="28"/>
          <w:szCs w:val="28"/>
        </w:rPr>
        <w:t xml:space="preserve"> настоящего Решения, корректирующий коэффициент К</w:t>
      </w:r>
      <w:proofErr w:type="gramStart"/>
      <w:r w:rsidRPr="005B63F8">
        <w:rPr>
          <w:rFonts w:ascii="Times New Roman" w:hAnsi="Times New Roman" w:cs="Times New Roman"/>
          <w:sz w:val="28"/>
          <w:szCs w:val="28"/>
        </w:rPr>
        <w:t>2</w:t>
      </w:r>
      <w:proofErr w:type="gramEnd"/>
      <w:r w:rsidRPr="005B63F8">
        <w:rPr>
          <w:rFonts w:ascii="Times New Roman" w:hAnsi="Times New Roman" w:cs="Times New Roman"/>
          <w:sz w:val="28"/>
          <w:szCs w:val="28"/>
        </w:rPr>
        <w:t>.2 имеет следующие значения:</w:t>
      </w:r>
    </w:p>
    <w:p w:rsidR="005B63F8" w:rsidRPr="005B63F8" w:rsidRDefault="005B63F8">
      <w:pPr>
        <w:pStyle w:val="ConsPlusNormal"/>
        <w:ind w:firstLine="540"/>
        <w:jc w:val="both"/>
        <w:rPr>
          <w:rFonts w:ascii="Times New Roman" w:hAnsi="Times New Roman" w:cs="Times New Roman"/>
          <w:sz w:val="28"/>
          <w:szCs w:val="28"/>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123"/>
        <w:gridCol w:w="2948"/>
      </w:tblGrid>
      <w:tr w:rsidR="005B63F8" w:rsidRPr="005B63F8">
        <w:tc>
          <w:tcPr>
            <w:tcW w:w="6123" w:type="dxa"/>
          </w:tcPr>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Количество работников, включая индивидуального предпринимателя</w:t>
            </w:r>
          </w:p>
        </w:tc>
        <w:tc>
          <w:tcPr>
            <w:tcW w:w="2948" w:type="dxa"/>
          </w:tcPr>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Значение корректирующего коэффициента К</w:t>
            </w:r>
            <w:proofErr w:type="gramStart"/>
            <w:r w:rsidRPr="005B63F8">
              <w:rPr>
                <w:rFonts w:ascii="Times New Roman" w:hAnsi="Times New Roman" w:cs="Times New Roman"/>
                <w:sz w:val="28"/>
                <w:szCs w:val="28"/>
              </w:rPr>
              <w:t>2</w:t>
            </w:r>
            <w:proofErr w:type="gramEnd"/>
            <w:r w:rsidRPr="005B63F8">
              <w:rPr>
                <w:rFonts w:ascii="Times New Roman" w:hAnsi="Times New Roman" w:cs="Times New Roman"/>
                <w:sz w:val="28"/>
                <w:szCs w:val="28"/>
              </w:rPr>
              <w:t>.2</w:t>
            </w:r>
          </w:p>
        </w:tc>
      </w:tr>
      <w:tr w:rsidR="005B63F8" w:rsidRPr="005B63F8">
        <w:tc>
          <w:tcPr>
            <w:tcW w:w="6123" w:type="dxa"/>
          </w:tcPr>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lastRenderedPageBreak/>
              <w:t>до 10 человек включительно</w:t>
            </w:r>
          </w:p>
        </w:tc>
        <w:tc>
          <w:tcPr>
            <w:tcW w:w="2948" w:type="dxa"/>
          </w:tcPr>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1,00</w:t>
            </w:r>
          </w:p>
        </w:tc>
      </w:tr>
      <w:tr w:rsidR="005B63F8" w:rsidRPr="005B63F8">
        <w:tc>
          <w:tcPr>
            <w:tcW w:w="6123" w:type="dxa"/>
          </w:tcPr>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от 11 до 25 человек включительно</w:t>
            </w:r>
          </w:p>
        </w:tc>
        <w:tc>
          <w:tcPr>
            <w:tcW w:w="2948" w:type="dxa"/>
          </w:tcPr>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0,95</w:t>
            </w:r>
          </w:p>
        </w:tc>
      </w:tr>
      <w:tr w:rsidR="005B63F8" w:rsidRPr="005B63F8">
        <w:tc>
          <w:tcPr>
            <w:tcW w:w="6123" w:type="dxa"/>
          </w:tcPr>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от 26 до 50 человек включительно</w:t>
            </w:r>
          </w:p>
        </w:tc>
        <w:tc>
          <w:tcPr>
            <w:tcW w:w="2948" w:type="dxa"/>
          </w:tcPr>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0,90</w:t>
            </w:r>
          </w:p>
        </w:tc>
      </w:tr>
      <w:tr w:rsidR="005B63F8" w:rsidRPr="005B63F8">
        <w:tc>
          <w:tcPr>
            <w:tcW w:w="6123" w:type="dxa"/>
          </w:tcPr>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51 человек и более</w:t>
            </w:r>
          </w:p>
        </w:tc>
        <w:tc>
          <w:tcPr>
            <w:tcW w:w="2948" w:type="dxa"/>
          </w:tcPr>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0,85</w:t>
            </w:r>
          </w:p>
        </w:tc>
      </w:tr>
    </w:tbl>
    <w:p w:rsidR="005B63F8" w:rsidRPr="005B63F8" w:rsidRDefault="005B63F8">
      <w:pPr>
        <w:pStyle w:val="ConsPlusNormal"/>
        <w:ind w:firstLine="540"/>
        <w:jc w:val="both"/>
        <w:rPr>
          <w:rFonts w:ascii="Times New Roman" w:hAnsi="Times New Roman" w:cs="Times New Roman"/>
          <w:sz w:val="28"/>
          <w:szCs w:val="28"/>
        </w:rPr>
      </w:pPr>
    </w:p>
    <w:p w:rsidR="005B63F8" w:rsidRPr="005B63F8" w:rsidRDefault="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б) Для оказания автотранспортных услуг по перевозке пассажиров, осуществляемых организациями и индивидуальными предпринимателями, имеющими на праве собственности или ином праве (пользования, владения и (или) распоряжения) не более 20 транспортных средств, предназначенных для оказания таких услуг, корректирующий коэффициент К</w:t>
      </w:r>
      <w:proofErr w:type="gramStart"/>
      <w:r w:rsidRPr="005B63F8">
        <w:rPr>
          <w:rFonts w:ascii="Times New Roman" w:hAnsi="Times New Roman" w:cs="Times New Roman"/>
          <w:sz w:val="28"/>
          <w:szCs w:val="28"/>
        </w:rPr>
        <w:t>2</w:t>
      </w:r>
      <w:proofErr w:type="gramEnd"/>
      <w:r w:rsidRPr="005B63F8">
        <w:rPr>
          <w:rFonts w:ascii="Times New Roman" w:hAnsi="Times New Roman" w:cs="Times New Roman"/>
          <w:sz w:val="28"/>
          <w:szCs w:val="28"/>
        </w:rPr>
        <w:t>.2 имеет следующие значения:</w:t>
      </w:r>
    </w:p>
    <w:p w:rsidR="005B63F8" w:rsidRPr="005B63F8" w:rsidRDefault="005B63F8">
      <w:pPr>
        <w:pStyle w:val="ConsPlusNormal"/>
        <w:ind w:firstLine="540"/>
        <w:jc w:val="both"/>
        <w:rPr>
          <w:rFonts w:ascii="Times New Roman" w:hAnsi="Times New Roman" w:cs="Times New Roman"/>
          <w:sz w:val="28"/>
          <w:szCs w:val="28"/>
        </w:rPr>
      </w:pPr>
    </w:p>
    <w:p w:rsidR="005B63F8" w:rsidRPr="005B63F8" w:rsidRDefault="005B63F8" w:rsidP="005B63F8">
      <w:pPr>
        <w:pStyle w:val="ConsPlusNormal"/>
        <w:ind w:firstLine="540"/>
        <w:jc w:val="both"/>
        <w:rPr>
          <w:rFonts w:ascii="Times New Roman" w:hAnsi="Times New Roman" w:cs="Times New Roman"/>
          <w:sz w:val="28"/>
          <w:szCs w:val="28"/>
        </w:rPr>
        <w:sectPr w:rsidR="005B63F8" w:rsidRPr="005B63F8" w:rsidSect="00EC0529">
          <w:pgSz w:w="11906" w:h="16838"/>
          <w:pgMar w:top="1134" w:right="850" w:bottom="1134" w:left="1701" w:header="708" w:footer="708" w:gutter="0"/>
          <w:cols w:space="708"/>
          <w:docGrid w:linePitch="360"/>
        </w:sect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61"/>
        <w:gridCol w:w="495"/>
        <w:gridCol w:w="660"/>
        <w:gridCol w:w="624"/>
        <w:gridCol w:w="624"/>
        <w:gridCol w:w="624"/>
        <w:gridCol w:w="624"/>
        <w:gridCol w:w="624"/>
        <w:gridCol w:w="624"/>
        <w:gridCol w:w="624"/>
        <w:gridCol w:w="624"/>
        <w:gridCol w:w="624"/>
        <w:gridCol w:w="624"/>
        <w:gridCol w:w="624"/>
        <w:gridCol w:w="624"/>
        <w:gridCol w:w="624"/>
        <w:gridCol w:w="624"/>
        <w:gridCol w:w="680"/>
      </w:tblGrid>
      <w:tr w:rsidR="005B63F8" w:rsidRPr="005B63F8">
        <w:tc>
          <w:tcPr>
            <w:tcW w:w="1361" w:type="dxa"/>
          </w:tcPr>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lastRenderedPageBreak/>
              <w:t>Количество посадочных мест</w:t>
            </w:r>
          </w:p>
        </w:tc>
        <w:tc>
          <w:tcPr>
            <w:tcW w:w="495" w:type="dxa"/>
          </w:tcPr>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До 5</w:t>
            </w:r>
          </w:p>
        </w:tc>
        <w:tc>
          <w:tcPr>
            <w:tcW w:w="660" w:type="dxa"/>
          </w:tcPr>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От 5 - 10</w:t>
            </w:r>
          </w:p>
        </w:tc>
        <w:tc>
          <w:tcPr>
            <w:tcW w:w="624" w:type="dxa"/>
          </w:tcPr>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11</w:t>
            </w:r>
          </w:p>
        </w:tc>
        <w:tc>
          <w:tcPr>
            <w:tcW w:w="624" w:type="dxa"/>
          </w:tcPr>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12</w:t>
            </w:r>
          </w:p>
        </w:tc>
        <w:tc>
          <w:tcPr>
            <w:tcW w:w="624" w:type="dxa"/>
          </w:tcPr>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13</w:t>
            </w:r>
          </w:p>
        </w:tc>
        <w:tc>
          <w:tcPr>
            <w:tcW w:w="624" w:type="dxa"/>
          </w:tcPr>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14</w:t>
            </w:r>
          </w:p>
        </w:tc>
        <w:tc>
          <w:tcPr>
            <w:tcW w:w="624" w:type="dxa"/>
          </w:tcPr>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15</w:t>
            </w:r>
          </w:p>
        </w:tc>
        <w:tc>
          <w:tcPr>
            <w:tcW w:w="624" w:type="dxa"/>
          </w:tcPr>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16</w:t>
            </w:r>
          </w:p>
        </w:tc>
        <w:tc>
          <w:tcPr>
            <w:tcW w:w="624" w:type="dxa"/>
          </w:tcPr>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17</w:t>
            </w:r>
          </w:p>
        </w:tc>
        <w:tc>
          <w:tcPr>
            <w:tcW w:w="624" w:type="dxa"/>
          </w:tcPr>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18</w:t>
            </w:r>
          </w:p>
        </w:tc>
        <w:tc>
          <w:tcPr>
            <w:tcW w:w="624" w:type="dxa"/>
          </w:tcPr>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19</w:t>
            </w:r>
          </w:p>
        </w:tc>
        <w:tc>
          <w:tcPr>
            <w:tcW w:w="624" w:type="dxa"/>
          </w:tcPr>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20</w:t>
            </w:r>
          </w:p>
        </w:tc>
        <w:tc>
          <w:tcPr>
            <w:tcW w:w="624" w:type="dxa"/>
          </w:tcPr>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21</w:t>
            </w:r>
          </w:p>
        </w:tc>
        <w:tc>
          <w:tcPr>
            <w:tcW w:w="624" w:type="dxa"/>
          </w:tcPr>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22</w:t>
            </w:r>
          </w:p>
        </w:tc>
        <w:tc>
          <w:tcPr>
            <w:tcW w:w="624" w:type="dxa"/>
          </w:tcPr>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23</w:t>
            </w:r>
          </w:p>
        </w:tc>
        <w:tc>
          <w:tcPr>
            <w:tcW w:w="624" w:type="dxa"/>
          </w:tcPr>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24</w:t>
            </w:r>
          </w:p>
        </w:tc>
        <w:tc>
          <w:tcPr>
            <w:tcW w:w="680" w:type="dxa"/>
          </w:tcPr>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25 и выше</w:t>
            </w:r>
          </w:p>
        </w:tc>
      </w:tr>
      <w:tr w:rsidR="005B63F8" w:rsidRPr="005B63F8">
        <w:tc>
          <w:tcPr>
            <w:tcW w:w="1361" w:type="dxa"/>
          </w:tcPr>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Значение К</w:t>
            </w:r>
            <w:proofErr w:type="gramStart"/>
            <w:r w:rsidRPr="005B63F8">
              <w:rPr>
                <w:rFonts w:ascii="Times New Roman" w:hAnsi="Times New Roman" w:cs="Times New Roman"/>
                <w:sz w:val="28"/>
                <w:szCs w:val="28"/>
              </w:rPr>
              <w:t>2</w:t>
            </w:r>
            <w:proofErr w:type="gramEnd"/>
            <w:r w:rsidRPr="005B63F8">
              <w:rPr>
                <w:rFonts w:ascii="Times New Roman" w:hAnsi="Times New Roman" w:cs="Times New Roman"/>
                <w:sz w:val="28"/>
                <w:szCs w:val="28"/>
              </w:rPr>
              <w:t>.2</w:t>
            </w:r>
          </w:p>
        </w:tc>
        <w:tc>
          <w:tcPr>
            <w:tcW w:w="495" w:type="dxa"/>
          </w:tcPr>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1</w:t>
            </w:r>
          </w:p>
        </w:tc>
        <w:tc>
          <w:tcPr>
            <w:tcW w:w="660" w:type="dxa"/>
          </w:tcPr>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1</w:t>
            </w:r>
          </w:p>
        </w:tc>
        <w:tc>
          <w:tcPr>
            <w:tcW w:w="624" w:type="dxa"/>
          </w:tcPr>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0,84</w:t>
            </w:r>
          </w:p>
        </w:tc>
        <w:tc>
          <w:tcPr>
            <w:tcW w:w="624" w:type="dxa"/>
          </w:tcPr>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0,79</w:t>
            </w:r>
          </w:p>
        </w:tc>
        <w:tc>
          <w:tcPr>
            <w:tcW w:w="624" w:type="dxa"/>
          </w:tcPr>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0,74</w:t>
            </w:r>
          </w:p>
        </w:tc>
        <w:tc>
          <w:tcPr>
            <w:tcW w:w="624" w:type="dxa"/>
          </w:tcPr>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0,71</w:t>
            </w:r>
          </w:p>
        </w:tc>
        <w:tc>
          <w:tcPr>
            <w:tcW w:w="624" w:type="dxa"/>
          </w:tcPr>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0,67</w:t>
            </w:r>
          </w:p>
        </w:tc>
        <w:tc>
          <w:tcPr>
            <w:tcW w:w="624" w:type="dxa"/>
          </w:tcPr>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0,64</w:t>
            </w:r>
          </w:p>
        </w:tc>
        <w:tc>
          <w:tcPr>
            <w:tcW w:w="624" w:type="dxa"/>
          </w:tcPr>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0,62</w:t>
            </w:r>
          </w:p>
        </w:tc>
        <w:tc>
          <w:tcPr>
            <w:tcW w:w="624" w:type="dxa"/>
          </w:tcPr>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0,60</w:t>
            </w:r>
          </w:p>
        </w:tc>
        <w:tc>
          <w:tcPr>
            <w:tcW w:w="624" w:type="dxa"/>
          </w:tcPr>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0,58</w:t>
            </w:r>
          </w:p>
        </w:tc>
        <w:tc>
          <w:tcPr>
            <w:tcW w:w="624" w:type="dxa"/>
          </w:tcPr>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0,56</w:t>
            </w:r>
          </w:p>
        </w:tc>
        <w:tc>
          <w:tcPr>
            <w:tcW w:w="624" w:type="dxa"/>
          </w:tcPr>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0,54</w:t>
            </w:r>
          </w:p>
        </w:tc>
        <w:tc>
          <w:tcPr>
            <w:tcW w:w="624" w:type="dxa"/>
          </w:tcPr>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0,52</w:t>
            </w:r>
          </w:p>
        </w:tc>
        <w:tc>
          <w:tcPr>
            <w:tcW w:w="624" w:type="dxa"/>
          </w:tcPr>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0,50</w:t>
            </w:r>
          </w:p>
        </w:tc>
        <w:tc>
          <w:tcPr>
            <w:tcW w:w="624" w:type="dxa"/>
          </w:tcPr>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0,48</w:t>
            </w:r>
          </w:p>
        </w:tc>
        <w:tc>
          <w:tcPr>
            <w:tcW w:w="680" w:type="dxa"/>
          </w:tcPr>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0,46</w:t>
            </w:r>
          </w:p>
        </w:tc>
      </w:tr>
    </w:tbl>
    <w:p w:rsidR="005B63F8" w:rsidRPr="005B63F8" w:rsidRDefault="005B63F8" w:rsidP="005B63F8">
      <w:pPr>
        <w:pStyle w:val="ConsPlusNormal"/>
        <w:ind w:firstLine="540"/>
        <w:jc w:val="both"/>
        <w:rPr>
          <w:rFonts w:ascii="Times New Roman" w:hAnsi="Times New Roman" w:cs="Times New Roman"/>
          <w:sz w:val="28"/>
          <w:szCs w:val="28"/>
        </w:rPr>
        <w:sectPr w:rsidR="005B63F8" w:rsidRPr="005B63F8">
          <w:pgSz w:w="16838" w:h="11905" w:orient="landscape"/>
          <w:pgMar w:top="1701" w:right="1134" w:bottom="850" w:left="1134" w:header="0" w:footer="0" w:gutter="0"/>
          <w:cols w:space="720"/>
        </w:sectPr>
      </w:pPr>
    </w:p>
    <w:p w:rsidR="005B63F8" w:rsidRPr="005B63F8" w:rsidRDefault="005B63F8">
      <w:pPr>
        <w:pStyle w:val="ConsPlusNormal"/>
        <w:ind w:firstLine="540"/>
        <w:jc w:val="both"/>
        <w:rPr>
          <w:rFonts w:ascii="Times New Roman" w:hAnsi="Times New Roman" w:cs="Times New Roman"/>
          <w:sz w:val="28"/>
          <w:szCs w:val="28"/>
        </w:rPr>
      </w:pPr>
    </w:p>
    <w:p w:rsidR="005B63F8" w:rsidRPr="005B63F8" w:rsidRDefault="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в) Для оказания услуг по представлению во временное владение (в пользование) мест для стоянки автомототранспортных средств, а также по хранению автомототранспортных средств на платных стоянках (за исключением штрафных автостоянок) при общей площади стоянки до 1000 кв. м включительно, значение корректирующего коэффициента принимается равным 1. При площади стоянки более 1000 кв. м значение корректирующего коэффициента рассчитывается по формуле:</w:t>
      </w:r>
    </w:p>
    <w:p w:rsidR="005B63F8" w:rsidRPr="005B63F8" w:rsidRDefault="005B63F8">
      <w:pPr>
        <w:pStyle w:val="ConsPlusNormal"/>
        <w:ind w:firstLine="540"/>
        <w:jc w:val="both"/>
        <w:rPr>
          <w:rFonts w:ascii="Times New Roman" w:hAnsi="Times New Roman" w:cs="Times New Roman"/>
          <w:sz w:val="28"/>
          <w:szCs w:val="28"/>
        </w:rPr>
      </w:pPr>
    </w:p>
    <w:p w:rsidR="005B63F8" w:rsidRPr="005B63F8" w:rsidRDefault="00AA65D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pict>
          <v:shape id="_x0000_i1025" style="width:147.75pt;height:33.75pt" coordsize="" o:spt="100" adj="0,,0" path="" filled="f" stroked="f">
            <v:stroke joinstyle="miter"/>
            <v:imagedata r:id="rId24" o:title="base_23825_44724_32768"/>
            <v:formulas/>
            <v:path o:connecttype="segments"/>
          </v:shape>
        </w:pict>
      </w:r>
    </w:p>
    <w:p w:rsidR="005B63F8" w:rsidRPr="005B63F8" w:rsidRDefault="005B63F8">
      <w:pPr>
        <w:pStyle w:val="ConsPlusNormal"/>
        <w:ind w:firstLine="540"/>
        <w:jc w:val="both"/>
        <w:rPr>
          <w:rFonts w:ascii="Times New Roman" w:hAnsi="Times New Roman" w:cs="Times New Roman"/>
          <w:sz w:val="28"/>
          <w:szCs w:val="28"/>
        </w:rPr>
      </w:pPr>
    </w:p>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w:t>
      </w:r>
      <w:proofErr w:type="spellStart"/>
      <w:r w:rsidRPr="005B63F8">
        <w:rPr>
          <w:rFonts w:ascii="Times New Roman" w:hAnsi="Times New Roman" w:cs="Times New Roman"/>
          <w:sz w:val="28"/>
          <w:szCs w:val="28"/>
        </w:rPr>
        <w:t>пп</w:t>
      </w:r>
      <w:proofErr w:type="spellEnd"/>
      <w:r w:rsidRPr="005B63F8">
        <w:rPr>
          <w:rFonts w:ascii="Times New Roman" w:hAnsi="Times New Roman" w:cs="Times New Roman"/>
          <w:sz w:val="28"/>
          <w:szCs w:val="28"/>
        </w:rPr>
        <w:t xml:space="preserve">. "в" в ред. </w:t>
      </w:r>
      <w:hyperlink r:id="rId25" w:history="1">
        <w:r w:rsidRPr="005B63F8">
          <w:rPr>
            <w:rFonts w:ascii="Times New Roman" w:hAnsi="Times New Roman" w:cs="Times New Roman"/>
            <w:sz w:val="28"/>
            <w:szCs w:val="28"/>
          </w:rPr>
          <w:t>Решения</w:t>
        </w:r>
      </w:hyperlink>
      <w:r w:rsidRPr="005B63F8">
        <w:rPr>
          <w:rFonts w:ascii="Times New Roman" w:hAnsi="Times New Roman" w:cs="Times New Roman"/>
          <w:sz w:val="28"/>
          <w:szCs w:val="28"/>
        </w:rPr>
        <w:t xml:space="preserve"> </w:t>
      </w:r>
      <w:proofErr w:type="spellStart"/>
      <w:r w:rsidRPr="005B63F8">
        <w:rPr>
          <w:rFonts w:ascii="Times New Roman" w:hAnsi="Times New Roman" w:cs="Times New Roman"/>
          <w:sz w:val="28"/>
          <w:szCs w:val="28"/>
        </w:rPr>
        <w:t>Шадринской</w:t>
      </w:r>
      <w:proofErr w:type="spellEnd"/>
      <w:r w:rsidRPr="005B63F8">
        <w:rPr>
          <w:rFonts w:ascii="Times New Roman" w:hAnsi="Times New Roman" w:cs="Times New Roman"/>
          <w:sz w:val="28"/>
          <w:szCs w:val="28"/>
        </w:rPr>
        <w:t xml:space="preserve"> городской Думы Курганской области от 23.10.2012 N 449)</w:t>
      </w:r>
    </w:p>
    <w:p w:rsidR="005B63F8" w:rsidRPr="005B63F8" w:rsidRDefault="005B63F8" w:rsidP="005B63F8">
      <w:pPr>
        <w:pStyle w:val="ConsPlusNormal"/>
        <w:ind w:firstLine="540"/>
        <w:jc w:val="both"/>
        <w:rPr>
          <w:rFonts w:ascii="Times New Roman" w:hAnsi="Times New Roman" w:cs="Times New Roman"/>
          <w:sz w:val="28"/>
          <w:szCs w:val="28"/>
        </w:rPr>
      </w:pPr>
      <w:bookmarkStart w:id="18" w:name="P225"/>
      <w:bookmarkEnd w:id="18"/>
      <w:proofErr w:type="gramStart"/>
      <w:r w:rsidRPr="005B63F8">
        <w:rPr>
          <w:rFonts w:ascii="Times New Roman" w:hAnsi="Times New Roman" w:cs="Times New Roman"/>
          <w:sz w:val="28"/>
          <w:szCs w:val="28"/>
        </w:rPr>
        <w:t>г) При розничной торговле запасными частями, ковровыми изделиями, часами, мебелью, аудио-, видео-, оргтехникой, сложной бытовой техникой, мехом и меховыми изделиями, изделиями из кожи и кожзаменителей (кроме обуви и кожгалантереи), ювелирными изделиями, торговле по образцам, в случае, если объем реализации указанных видов товаров за налоговый период составляет более 50 процентов от общего объема реализации, при площади торгового зала до 40 кв</w:t>
      </w:r>
      <w:proofErr w:type="gramEnd"/>
      <w:r w:rsidRPr="005B63F8">
        <w:rPr>
          <w:rFonts w:ascii="Times New Roman" w:hAnsi="Times New Roman" w:cs="Times New Roman"/>
          <w:sz w:val="28"/>
          <w:szCs w:val="28"/>
        </w:rPr>
        <w:t xml:space="preserve">. м включительно, значение корректирующего коэффициента принимается </w:t>
      </w:r>
      <w:proofErr w:type="gramStart"/>
      <w:r w:rsidRPr="005B63F8">
        <w:rPr>
          <w:rFonts w:ascii="Times New Roman" w:hAnsi="Times New Roman" w:cs="Times New Roman"/>
          <w:sz w:val="28"/>
          <w:szCs w:val="28"/>
        </w:rPr>
        <w:t>равным</w:t>
      </w:r>
      <w:proofErr w:type="gramEnd"/>
      <w:r w:rsidRPr="005B63F8">
        <w:rPr>
          <w:rFonts w:ascii="Times New Roman" w:hAnsi="Times New Roman" w:cs="Times New Roman"/>
          <w:sz w:val="28"/>
          <w:szCs w:val="28"/>
        </w:rPr>
        <w:t xml:space="preserve"> 1. При площади торгового зала от 40 кв. м до 100 кв. м включительно, значение корректирующего коэффициента рассчитывается по формуле:</w:t>
      </w:r>
    </w:p>
    <w:p w:rsidR="005B63F8" w:rsidRPr="005B63F8" w:rsidRDefault="005B63F8">
      <w:pPr>
        <w:pStyle w:val="ConsPlusNormal"/>
        <w:ind w:firstLine="540"/>
        <w:jc w:val="both"/>
        <w:rPr>
          <w:rFonts w:ascii="Times New Roman" w:hAnsi="Times New Roman" w:cs="Times New Roman"/>
          <w:sz w:val="28"/>
          <w:szCs w:val="28"/>
        </w:rPr>
      </w:pPr>
    </w:p>
    <w:p w:rsidR="005B63F8" w:rsidRPr="005B63F8" w:rsidRDefault="00AA65D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pict>
          <v:shape id="_x0000_i1026" style="width:129.75pt;height:33.75pt" coordsize="" o:spt="100" adj="0,,0" path="" filled="f" stroked="f">
            <v:stroke joinstyle="miter"/>
            <v:imagedata r:id="rId26" o:title="base_23825_44724_32769"/>
            <v:formulas/>
            <v:path o:connecttype="segments"/>
          </v:shape>
        </w:pict>
      </w:r>
    </w:p>
    <w:p w:rsidR="005B63F8" w:rsidRPr="005B63F8" w:rsidRDefault="005B63F8">
      <w:pPr>
        <w:pStyle w:val="ConsPlusNormal"/>
        <w:ind w:firstLine="540"/>
        <w:jc w:val="both"/>
        <w:rPr>
          <w:rFonts w:ascii="Times New Roman" w:hAnsi="Times New Roman" w:cs="Times New Roman"/>
          <w:sz w:val="28"/>
          <w:szCs w:val="28"/>
        </w:rPr>
      </w:pPr>
    </w:p>
    <w:p w:rsidR="005B63F8" w:rsidRPr="005B63F8" w:rsidRDefault="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При площади торгового зала от 100 кв. м до 150 кв. м включительно, значение корректирующего коэффициента рассчитывается по формуле:</w:t>
      </w:r>
    </w:p>
    <w:p w:rsidR="005B63F8" w:rsidRPr="005B63F8" w:rsidRDefault="005B63F8">
      <w:pPr>
        <w:pStyle w:val="ConsPlusNormal"/>
        <w:ind w:firstLine="540"/>
        <w:jc w:val="both"/>
        <w:rPr>
          <w:rFonts w:ascii="Times New Roman" w:hAnsi="Times New Roman" w:cs="Times New Roman"/>
          <w:sz w:val="28"/>
          <w:szCs w:val="28"/>
        </w:rPr>
      </w:pPr>
    </w:p>
    <w:p w:rsidR="005B63F8" w:rsidRPr="005B63F8" w:rsidRDefault="00AA65D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pict>
          <v:shape id="_x0000_i1027" style="width:131.25pt;height:33.75pt" coordsize="" o:spt="100" adj="0,,0" path="" filled="f" stroked="f">
            <v:stroke joinstyle="miter"/>
            <v:imagedata r:id="rId27" o:title="base_23825_44724_32770"/>
            <v:formulas/>
            <v:path o:connecttype="segments"/>
          </v:shape>
        </w:pict>
      </w:r>
    </w:p>
    <w:p w:rsidR="005B63F8" w:rsidRPr="005B63F8" w:rsidRDefault="005B63F8">
      <w:pPr>
        <w:pStyle w:val="ConsPlusNormal"/>
        <w:ind w:firstLine="540"/>
        <w:jc w:val="both"/>
        <w:rPr>
          <w:rFonts w:ascii="Times New Roman" w:hAnsi="Times New Roman" w:cs="Times New Roman"/>
          <w:sz w:val="28"/>
          <w:szCs w:val="28"/>
        </w:rPr>
      </w:pPr>
    </w:p>
    <w:p w:rsidR="005B63F8" w:rsidRPr="005B63F8" w:rsidRDefault="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где: S - общая площадь торгового зала, кв. м.</w:t>
      </w:r>
    </w:p>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 xml:space="preserve">Для розничной торговли (за исключением розничной торговли, указанной в </w:t>
      </w:r>
      <w:hyperlink w:anchor="P225" w:history="1">
        <w:r w:rsidRPr="005B63F8">
          <w:rPr>
            <w:rFonts w:ascii="Times New Roman" w:hAnsi="Times New Roman" w:cs="Times New Roman"/>
            <w:sz w:val="28"/>
            <w:szCs w:val="28"/>
          </w:rPr>
          <w:t>первом абзаце</w:t>
        </w:r>
      </w:hyperlink>
      <w:r w:rsidRPr="005B63F8">
        <w:rPr>
          <w:rFonts w:ascii="Times New Roman" w:hAnsi="Times New Roman" w:cs="Times New Roman"/>
          <w:sz w:val="28"/>
          <w:szCs w:val="28"/>
        </w:rPr>
        <w:t xml:space="preserve"> настоящего подпункта) и для оказания услуг общественного питания без реализации алкогольной продукции и (или) пива при площади торгового зала (зала обслуживания посетителей) до 30 кв. м включительно, значение корректирующего коэффициента принимается равным 1.</w:t>
      </w:r>
    </w:p>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При площади торгового зала (зала обслуживания посетителей) от 30 кв. м до 50 кв. м включительно, значение корректирующего коэффициента рассчитывается по формуле:</w:t>
      </w:r>
    </w:p>
    <w:p w:rsidR="005B63F8" w:rsidRPr="005B63F8" w:rsidRDefault="005B63F8">
      <w:pPr>
        <w:pStyle w:val="ConsPlusNormal"/>
        <w:ind w:firstLine="540"/>
        <w:jc w:val="both"/>
        <w:rPr>
          <w:rFonts w:ascii="Times New Roman" w:hAnsi="Times New Roman" w:cs="Times New Roman"/>
          <w:sz w:val="28"/>
          <w:szCs w:val="28"/>
        </w:rPr>
      </w:pPr>
    </w:p>
    <w:p w:rsidR="005B63F8" w:rsidRPr="005B63F8" w:rsidRDefault="00AA65D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pict>
          <v:shape id="_x0000_i1028" style="width:123pt;height:33.75pt" coordsize="" o:spt="100" adj="0,,0" path="" filled="f" stroked="f">
            <v:stroke joinstyle="miter"/>
            <v:imagedata r:id="rId28" o:title="base_23825_44724_32771"/>
            <v:formulas/>
            <v:path o:connecttype="segments"/>
          </v:shape>
        </w:pict>
      </w:r>
    </w:p>
    <w:p w:rsidR="005B63F8" w:rsidRPr="005B63F8" w:rsidRDefault="005B63F8">
      <w:pPr>
        <w:pStyle w:val="ConsPlusNormal"/>
        <w:ind w:firstLine="540"/>
        <w:jc w:val="both"/>
        <w:rPr>
          <w:rFonts w:ascii="Times New Roman" w:hAnsi="Times New Roman" w:cs="Times New Roman"/>
          <w:sz w:val="28"/>
          <w:szCs w:val="28"/>
        </w:rPr>
      </w:pPr>
    </w:p>
    <w:p w:rsidR="005B63F8" w:rsidRPr="005B63F8" w:rsidRDefault="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При площади торгового зала (зала обслуживания посетителей) от 50 кв. м до 100 кв. м включительно, значение корректирующего коэффициента рассчитывается по формуле:</w:t>
      </w:r>
    </w:p>
    <w:p w:rsidR="005B63F8" w:rsidRPr="005B63F8" w:rsidRDefault="005B63F8">
      <w:pPr>
        <w:pStyle w:val="ConsPlusNormal"/>
        <w:ind w:firstLine="540"/>
        <w:jc w:val="both"/>
        <w:rPr>
          <w:rFonts w:ascii="Times New Roman" w:hAnsi="Times New Roman" w:cs="Times New Roman"/>
          <w:sz w:val="28"/>
          <w:szCs w:val="28"/>
        </w:rPr>
      </w:pPr>
    </w:p>
    <w:p w:rsidR="005B63F8" w:rsidRPr="005B63F8" w:rsidRDefault="00AA65D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pict>
          <v:shape id="_x0000_i1029" style="width:122.25pt;height:33.75pt" coordsize="" o:spt="100" adj="0,,0" path="" filled="f" stroked="f">
            <v:stroke joinstyle="miter"/>
            <v:imagedata r:id="rId29" o:title="base_23825_44724_32772"/>
            <v:formulas/>
            <v:path o:connecttype="segments"/>
          </v:shape>
        </w:pict>
      </w:r>
    </w:p>
    <w:p w:rsidR="005B63F8" w:rsidRPr="005B63F8" w:rsidRDefault="005B63F8">
      <w:pPr>
        <w:pStyle w:val="ConsPlusNormal"/>
        <w:ind w:firstLine="540"/>
        <w:jc w:val="both"/>
        <w:rPr>
          <w:rFonts w:ascii="Times New Roman" w:hAnsi="Times New Roman" w:cs="Times New Roman"/>
          <w:sz w:val="28"/>
          <w:szCs w:val="28"/>
        </w:rPr>
      </w:pPr>
    </w:p>
    <w:p w:rsidR="005B63F8" w:rsidRPr="005B63F8" w:rsidRDefault="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При площади торгового зала (зала обслуживания посетителей) от 100 кв. м до 150 кв. м включительно, значение корректирующего коэффициента рассчитывается по формуле:</w:t>
      </w:r>
    </w:p>
    <w:p w:rsidR="005B63F8" w:rsidRPr="005B63F8" w:rsidRDefault="005B63F8">
      <w:pPr>
        <w:pStyle w:val="ConsPlusNormal"/>
        <w:ind w:firstLine="540"/>
        <w:jc w:val="both"/>
        <w:rPr>
          <w:rFonts w:ascii="Times New Roman" w:hAnsi="Times New Roman" w:cs="Times New Roman"/>
          <w:sz w:val="28"/>
          <w:szCs w:val="28"/>
        </w:rPr>
      </w:pPr>
    </w:p>
    <w:p w:rsidR="005B63F8" w:rsidRPr="005B63F8" w:rsidRDefault="00AA65D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pict>
          <v:shape id="_x0000_i1030" style="width:136.5pt;height:33.75pt" coordsize="" o:spt="100" adj="0,,0" path="" filled="f" stroked="f">
            <v:stroke joinstyle="miter"/>
            <v:imagedata r:id="rId30" o:title="base_23825_44724_32773"/>
            <v:formulas/>
            <v:path o:connecttype="segments"/>
          </v:shape>
        </w:pict>
      </w:r>
    </w:p>
    <w:p w:rsidR="005B63F8" w:rsidRPr="005B63F8" w:rsidRDefault="005B63F8">
      <w:pPr>
        <w:pStyle w:val="ConsPlusNormal"/>
        <w:ind w:firstLine="540"/>
        <w:jc w:val="both"/>
        <w:rPr>
          <w:rFonts w:ascii="Times New Roman" w:hAnsi="Times New Roman" w:cs="Times New Roman"/>
          <w:sz w:val="28"/>
          <w:szCs w:val="28"/>
        </w:rPr>
      </w:pPr>
    </w:p>
    <w:p w:rsidR="005B63F8" w:rsidRPr="005B63F8" w:rsidRDefault="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где: S - общая площадь торгового зала (зала обслуживания посетителей), кв. м.</w:t>
      </w:r>
    </w:p>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Для оказания услуг общественного питания с реализацией алкогольной продукции и (или) пива при площади зала обслуживания посетителей от 50 кв. м до 150 кв. м включительно, значение корректирующего коэффициента рассчитывается по формуле:</w:t>
      </w:r>
    </w:p>
    <w:p w:rsidR="005B63F8" w:rsidRPr="005B63F8" w:rsidRDefault="005B63F8">
      <w:pPr>
        <w:pStyle w:val="ConsPlusNormal"/>
        <w:ind w:firstLine="540"/>
        <w:jc w:val="both"/>
        <w:rPr>
          <w:rFonts w:ascii="Times New Roman" w:hAnsi="Times New Roman" w:cs="Times New Roman"/>
          <w:sz w:val="28"/>
          <w:szCs w:val="28"/>
        </w:rPr>
      </w:pPr>
    </w:p>
    <w:p w:rsidR="005B63F8" w:rsidRPr="005B63F8" w:rsidRDefault="00AA65D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pict>
          <v:shape id="_x0000_i1031" style="width:123pt;height:33.75pt" coordsize="" o:spt="100" adj="0,,0" path="" filled="f" stroked="f">
            <v:stroke joinstyle="miter"/>
            <v:imagedata r:id="rId31" o:title="base_23825_44724_32774"/>
            <v:formulas/>
            <v:path o:connecttype="segments"/>
          </v:shape>
        </w:pict>
      </w:r>
    </w:p>
    <w:p w:rsidR="005B63F8" w:rsidRPr="005B63F8" w:rsidRDefault="005B63F8">
      <w:pPr>
        <w:pStyle w:val="ConsPlusNormal"/>
        <w:ind w:firstLine="540"/>
        <w:jc w:val="both"/>
        <w:rPr>
          <w:rFonts w:ascii="Times New Roman" w:hAnsi="Times New Roman" w:cs="Times New Roman"/>
          <w:sz w:val="28"/>
          <w:szCs w:val="28"/>
        </w:rPr>
      </w:pPr>
    </w:p>
    <w:p w:rsidR="005B63F8" w:rsidRPr="005B63F8" w:rsidRDefault="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где: S - общая площадь зала обслуживания посетителей, кв. м.</w:t>
      </w:r>
    </w:p>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д) Для распространения наружной рекламы с использованием рекламных конструкций корректирующий коэффициент имеет следующие значения:</w:t>
      </w:r>
    </w:p>
    <w:p w:rsidR="005B63F8" w:rsidRPr="005B63F8" w:rsidRDefault="005B63F8">
      <w:pPr>
        <w:pStyle w:val="ConsPlusNormal"/>
        <w:ind w:firstLine="540"/>
        <w:jc w:val="both"/>
        <w:rPr>
          <w:rFonts w:ascii="Times New Roman" w:hAnsi="Times New Roman" w:cs="Times New Roman"/>
          <w:sz w:val="28"/>
          <w:szCs w:val="28"/>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123"/>
        <w:gridCol w:w="2948"/>
      </w:tblGrid>
      <w:tr w:rsidR="005B63F8" w:rsidRPr="005B63F8">
        <w:tc>
          <w:tcPr>
            <w:tcW w:w="6123" w:type="dxa"/>
          </w:tcPr>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Общая площадь нанесенного изображения (S), размещенного на одной рекламной конструкции, кв. м</w:t>
            </w:r>
          </w:p>
        </w:tc>
        <w:tc>
          <w:tcPr>
            <w:tcW w:w="2948" w:type="dxa"/>
          </w:tcPr>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Значение (формула расчета значения) корректирующего коэффициента К</w:t>
            </w:r>
            <w:proofErr w:type="gramStart"/>
            <w:r w:rsidRPr="005B63F8">
              <w:rPr>
                <w:rFonts w:ascii="Times New Roman" w:hAnsi="Times New Roman" w:cs="Times New Roman"/>
                <w:sz w:val="28"/>
                <w:szCs w:val="28"/>
              </w:rPr>
              <w:t>2</w:t>
            </w:r>
            <w:proofErr w:type="gramEnd"/>
            <w:r w:rsidRPr="005B63F8">
              <w:rPr>
                <w:rFonts w:ascii="Times New Roman" w:hAnsi="Times New Roman" w:cs="Times New Roman"/>
                <w:sz w:val="28"/>
                <w:szCs w:val="28"/>
              </w:rPr>
              <w:t>.2</w:t>
            </w:r>
          </w:p>
        </w:tc>
      </w:tr>
      <w:tr w:rsidR="005B63F8" w:rsidRPr="005B63F8">
        <w:tc>
          <w:tcPr>
            <w:tcW w:w="6123" w:type="dxa"/>
          </w:tcPr>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до 10 кв. м включительно</w:t>
            </w:r>
          </w:p>
        </w:tc>
        <w:tc>
          <w:tcPr>
            <w:tcW w:w="2948" w:type="dxa"/>
          </w:tcPr>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1,0</w:t>
            </w:r>
          </w:p>
        </w:tc>
      </w:tr>
      <w:tr w:rsidR="005B63F8" w:rsidRPr="005B63F8">
        <w:tc>
          <w:tcPr>
            <w:tcW w:w="6123" w:type="dxa"/>
          </w:tcPr>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от 10 кв. м до 36 кв. м включительно</w:t>
            </w:r>
          </w:p>
        </w:tc>
        <w:tc>
          <w:tcPr>
            <w:tcW w:w="2948" w:type="dxa"/>
          </w:tcPr>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0,86 + 1,44/S</w:t>
            </w:r>
          </w:p>
        </w:tc>
      </w:tr>
      <w:tr w:rsidR="005B63F8" w:rsidRPr="005B63F8">
        <w:tc>
          <w:tcPr>
            <w:tcW w:w="6123" w:type="dxa"/>
          </w:tcPr>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от 36 кв. м до 54 кв. м включительно</w:t>
            </w:r>
          </w:p>
        </w:tc>
        <w:tc>
          <w:tcPr>
            <w:tcW w:w="2948" w:type="dxa"/>
          </w:tcPr>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0,6 + 10,8/S</w:t>
            </w:r>
          </w:p>
        </w:tc>
      </w:tr>
      <w:tr w:rsidR="005B63F8" w:rsidRPr="005B63F8">
        <w:tc>
          <w:tcPr>
            <w:tcW w:w="6123" w:type="dxa"/>
          </w:tcPr>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lastRenderedPageBreak/>
              <w:t>более 54 кв. м</w:t>
            </w:r>
          </w:p>
        </w:tc>
        <w:tc>
          <w:tcPr>
            <w:tcW w:w="2948" w:type="dxa"/>
          </w:tcPr>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0,1 + 37,8/S</w:t>
            </w:r>
          </w:p>
        </w:tc>
      </w:tr>
    </w:tbl>
    <w:p w:rsidR="005B63F8" w:rsidRPr="005B63F8" w:rsidRDefault="005B63F8">
      <w:pPr>
        <w:pStyle w:val="ConsPlusNormal"/>
        <w:ind w:firstLine="540"/>
        <w:jc w:val="both"/>
        <w:rPr>
          <w:rFonts w:ascii="Times New Roman" w:hAnsi="Times New Roman" w:cs="Times New Roman"/>
          <w:sz w:val="28"/>
          <w:szCs w:val="28"/>
        </w:rPr>
      </w:pPr>
    </w:p>
    <w:p w:rsidR="005B63F8" w:rsidRPr="005B63F8" w:rsidRDefault="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4.3. Корректирующий коэффициент К</w:t>
      </w:r>
      <w:proofErr w:type="gramStart"/>
      <w:r w:rsidRPr="005B63F8">
        <w:rPr>
          <w:rFonts w:ascii="Times New Roman" w:hAnsi="Times New Roman" w:cs="Times New Roman"/>
          <w:sz w:val="28"/>
          <w:szCs w:val="28"/>
        </w:rPr>
        <w:t>2</w:t>
      </w:r>
      <w:proofErr w:type="gramEnd"/>
      <w:r w:rsidRPr="005B63F8">
        <w:rPr>
          <w:rFonts w:ascii="Times New Roman" w:hAnsi="Times New Roman" w:cs="Times New Roman"/>
          <w:sz w:val="28"/>
          <w:szCs w:val="28"/>
        </w:rPr>
        <w:t xml:space="preserve">.3, учитывающий социальную направленность учреждения, применяется для видов предпринимательской деятельности, указанных в </w:t>
      </w:r>
      <w:hyperlink w:anchor="P18" w:history="1">
        <w:r w:rsidRPr="005B63F8">
          <w:rPr>
            <w:rFonts w:ascii="Times New Roman" w:hAnsi="Times New Roman" w:cs="Times New Roman"/>
            <w:sz w:val="28"/>
            <w:szCs w:val="28"/>
          </w:rPr>
          <w:t>подпунктах 1</w:t>
        </w:r>
      </w:hyperlink>
      <w:r w:rsidRPr="005B63F8">
        <w:rPr>
          <w:rFonts w:ascii="Times New Roman" w:hAnsi="Times New Roman" w:cs="Times New Roman"/>
          <w:sz w:val="28"/>
          <w:szCs w:val="28"/>
        </w:rPr>
        <w:t xml:space="preserve">, </w:t>
      </w:r>
      <w:hyperlink w:anchor="P24" w:history="1">
        <w:r w:rsidRPr="005B63F8">
          <w:rPr>
            <w:rFonts w:ascii="Times New Roman" w:hAnsi="Times New Roman" w:cs="Times New Roman"/>
            <w:sz w:val="28"/>
            <w:szCs w:val="28"/>
          </w:rPr>
          <w:t>5 пункта 2</w:t>
        </w:r>
      </w:hyperlink>
      <w:r w:rsidRPr="005B63F8">
        <w:rPr>
          <w:rFonts w:ascii="Times New Roman" w:hAnsi="Times New Roman" w:cs="Times New Roman"/>
          <w:sz w:val="28"/>
          <w:szCs w:val="28"/>
        </w:rPr>
        <w:t xml:space="preserve"> настоящего Решения:</w:t>
      </w:r>
    </w:p>
    <w:p w:rsidR="005B63F8" w:rsidRPr="005B63F8" w:rsidRDefault="005B63F8">
      <w:pPr>
        <w:pStyle w:val="ConsPlusNormal"/>
        <w:ind w:firstLine="540"/>
        <w:jc w:val="both"/>
        <w:rPr>
          <w:rFonts w:ascii="Times New Roman" w:hAnsi="Times New Roman" w:cs="Times New Roman"/>
          <w:sz w:val="28"/>
          <w:szCs w:val="28"/>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123"/>
        <w:gridCol w:w="2948"/>
      </w:tblGrid>
      <w:tr w:rsidR="005B63F8" w:rsidRPr="005B63F8">
        <w:tc>
          <w:tcPr>
            <w:tcW w:w="6123" w:type="dxa"/>
          </w:tcPr>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Подвид деятельности</w:t>
            </w:r>
          </w:p>
        </w:tc>
        <w:tc>
          <w:tcPr>
            <w:tcW w:w="2948" w:type="dxa"/>
          </w:tcPr>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Корректирующий коэффициент К</w:t>
            </w:r>
            <w:proofErr w:type="gramStart"/>
            <w:r w:rsidRPr="005B63F8">
              <w:rPr>
                <w:rFonts w:ascii="Times New Roman" w:hAnsi="Times New Roman" w:cs="Times New Roman"/>
                <w:sz w:val="28"/>
                <w:szCs w:val="28"/>
              </w:rPr>
              <w:t>2</w:t>
            </w:r>
            <w:proofErr w:type="gramEnd"/>
            <w:r w:rsidRPr="005B63F8">
              <w:rPr>
                <w:rFonts w:ascii="Times New Roman" w:hAnsi="Times New Roman" w:cs="Times New Roman"/>
                <w:sz w:val="28"/>
                <w:szCs w:val="28"/>
              </w:rPr>
              <w:t>.3</w:t>
            </w:r>
          </w:p>
        </w:tc>
      </w:tr>
      <w:tr w:rsidR="005B63F8" w:rsidRPr="005B63F8">
        <w:tc>
          <w:tcPr>
            <w:tcW w:w="6123" w:type="dxa"/>
          </w:tcPr>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Оказание социальными службами населения бытовых услуг и (или) автотранспортных услуг по перевозке пассажиров и грузов пенсионерам, инвалидам, малообеспеченным семьям, имеющим несовершеннолетних детей</w:t>
            </w:r>
          </w:p>
        </w:tc>
        <w:tc>
          <w:tcPr>
            <w:tcW w:w="2948" w:type="dxa"/>
          </w:tcPr>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0,1</w:t>
            </w:r>
          </w:p>
        </w:tc>
      </w:tr>
      <w:tr w:rsidR="005B63F8" w:rsidRPr="005B63F8">
        <w:tc>
          <w:tcPr>
            <w:tcW w:w="6123" w:type="dxa"/>
          </w:tcPr>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Оказание бытовых услуг физическим лицам образовательными организациями, имеющими лицензии на право образовательной деятельности, осуществляющими профессиональную подготовку специалистов, переподготовку и повышение квалификации безработных граждан</w:t>
            </w:r>
          </w:p>
        </w:tc>
        <w:tc>
          <w:tcPr>
            <w:tcW w:w="2948" w:type="dxa"/>
          </w:tcPr>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0,5</w:t>
            </w:r>
          </w:p>
        </w:tc>
      </w:tr>
      <w:tr w:rsidR="005B63F8" w:rsidRPr="005B63F8">
        <w:tc>
          <w:tcPr>
            <w:tcW w:w="6123" w:type="dxa"/>
          </w:tcPr>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Оказание бытовых услуг индивидуальными предпринимателями, являющимися инвалидами I и II групп и непосредственно осуществляющими предпринимательскую деятельность без применения наемного труда</w:t>
            </w:r>
          </w:p>
        </w:tc>
        <w:tc>
          <w:tcPr>
            <w:tcW w:w="2948" w:type="dxa"/>
          </w:tcPr>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0,75</w:t>
            </w:r>
          </w:p>
        </w:tc>
      </w:tr>
    </w:tbl>
    <w:p w:rsidR="005B63F8" w:rsidRPr="005B63F8" w:rsidRDefault="005B63F8">
      <w:pPr>
        <w:pStyle w:val="ConsPlusNormal"/>
        <w:ind w:firstLine="540"/>
        <w:jc w:val="both"/>
        <w:rPr>
          <w:rFonts w:ascii="Times New Roman" w:hAnsi="Times New Roman" w:cs="Times New Roman"/>
          <w:sz w:val="28"/>
          <w:szCs w:val="28"/>
        </w:rPr>
      </w:pPr>
    </w:p>
    <w:p w:rsidR="005B63F8" w:rsidRPr="005B63F8" w:rsidRDefault="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4.4. Корректирующий коэффициент К</w:t>
      </w:r>
      <w:proofErr w:type="gramStart"/>
      <w:r w:rsidRPr="005B63F8">
        <w:rPr>
          <w:rFonts w:ascii="Times New Roman" w:hAnsi="Times New Roman" w:cs="Times New Roman"/>
          <w:sz w:val="28"/>
          <w:szCs w:val="28"/>
        </w:rPr>
        <w:t>2</w:t>
      </w:r>
      <w:proofErr w:type="gramEnd"/>
      <w:r w:rsidRPr="005B63F8">
        <w:rPr>
          <w:rFonts w:ascii="Times New Roman" w:hAnsi="Times New Roman" w:cs="Times New Roman"/>
          <w:sz w:val="28"/>
          <w:szCs w:val="28"/>
        </w:rPr>
        <w:t xml:space="preserve">.4, учитывающий место осуществления налогоплательщиком деятельности внутри населенного пункта, применяется для видов деятельности, указанных в </w:t>
      </w:r>
      <w:hyperlink w:anchor="P18" w:history="1">
        <w:r w:rsidRPr="005B63F8">
          <w:rPr>
            <w:rFonts w:ascii="Times New Roman" w:hAnsi="Times New Roman" w:cs="Times New Roman"/>
            <w:sz w:val="28"/>
            <w:szCs w:val="28"/>
          </w:rPr>
          <w:t>подпунктах 1</w:t>
        </w:r>
      </w:hyperlink>
      <w:r w:rsidRPr="005B63F8">
        <w:rPr>
          <w:rFonts w:ascii="Times New Roman" w:hAnsi="Times New Roman" w:cs="Times New Roman"/>
          <w:sz w:val="28"/>
          <w:szCs w:val="28"/>
        </w:rPr>
        <w:t xml:space="preserve">, </w:t>
      </w:r>
      <w:hyperlink w:anchor="P19" w:history="1">
        <w:r w:rsidRPr="005B63F8">
          <w:rPr>
            <w:rFonts w:ascii="Times New Roman" w:hAnsi="Times New Roman" w:cs="Times New Roman"/>
            <w:sz w:val="28"/>
            <w:szCs w:val="28"/>
          </w:rPr>
          <w:t>2</w:t>
        </w:r>
      </w:hyperlink>
      <w:r w:rsidRPr="005B63F8">
        <w:rPr>
          <w:rFonts w:ascii="Times New Roman" w:hAnsi="Times New Roman" w:cs="Times New Roman"/>
          <w:sz w:val="28"/>
          <w:szCs w:val="28"/>
        </w:rPr>
        <w:t xml:space="preserve">, </w:t>
      </w:r>
      <w:hyperlink w:anchor="P20" w:history="1">
        <w:r w:rsidRPr="005B63F8">
          <w:rPr>
            <w:rFonts w:ascii="Times New Roman" w:hAnsi="Times New Roman" w:cs="Times New Roman"/>
            <w:sz w:val="28"/>
            <w:szCs w:val="28"/>
          </w:rPr>
          <w:t>3</w:t>
        </w:r>
      </w:hyperlink>
      <w:r w:rsidRPr="005B63F8">
        <w:rPr>
          <w:rFonts w:ascii="Times New Roman" w:hAnsi="Times New Roman" w:cs="Times New Roman"/>
          <w:sz w:val="28"/>
          <w:szCs w:val="28"/>
        </w:rPr>
        <w:t xml:space="preserve">, </w:t>
      </w:r>
      <w:hyperlink w:anchor="P22" w:history="1">
        <w:r w:rsidRPr="005B63F8">
          <w:rPr>
            <w:rFonts w:ascii="Times New Roman" w:hAnsi="Times New Roman" w:cs="Times New Roman"/>
            <w:sz w:val="28"/>
            <w:szCs w:val="28"/>
          </w:rPr>
          <w:t>4</w:t>
        </w:r>
      </w:hyperlink>
      <w:r w:rsidRPr="005B63F8">
        <w:rPr>
          <w:rFonts w:ascii="Times New Roman" w:hAnsi="Times New Roman" w:cs="Times New Roman"/>
          <w:sz w:val="28"/>
          <w:szCs w:val="28"/>
        </w:rPr>
        <w:t xml:space="preserve">, </w:t>
      </w:r>
      <w:hyperlink w:anchor="P25" w:history="1">
        <w:r w:rsidRPr="005B63F8">
          <w:rPr>
            <w:rFonts w:ascii="Times New Roman" w:hAnsi="Times New Roman" w:cs="Times New Roman"/>
            <w:sz w:val="28"/>
            <w:szCs w:val="28"/>
          </w:rPr>
          <w:t>6</w:t>
        </w:r>
      </w:hyperlink>
      <w:r w:rsidRPr="005B63F8">
        <w:rPr>
          <w:rFonts w:ascii="Times New Roman" w:hAnsi="Times New Roman" w:cs="Times New Roman"/>
          <w:sz w:val="28"/>
          <w:szCs w:val="28"/>
        </w:rPr>
        <w:t xml:space="preserve">, </w:t>
      </w:r>
      <w:hyperlink w:anchor="P26" w:history="1">
        <w:r w:rsidRPr="005B63F8">
          <w:rPr>
            <w:rFonts w:ascii="Times New Roman" w:hAnsi="Times New Roman" w:cs="Times New Roman"/>
            <w:sz w:val="28"/>
            <w:szCs w:val="28"/>
          </w:rPr>
          <w:t>7</w:t>
        </w:r>
      </w:hyperlink>
      <w:r w:rsidRPr="005B63F8">
        <w:rPr>
          <w:rFonts w:ascii="Times New Roman" w:hAnsi="Times New Roman" w:cs="Times New Roman"/>
          <w:sz w:val="28"/>
          <w:szCs w:val="28"/>
        </w:rPr>
        <w:t xml:space="preserve"> (за исключением развозной и разносной торговли), </w:t>
      </w:r>
      <w:hyperlink w:anchor="P27" w:history="1">
        <w:r w:rsidRPr="005B63F8">
          <w:rPr>
            <w:rFonts w:ascii="Times New Roman" w:hAnsi="Times New Roman" w:cs="Times New Roman"/>
            <w:sz w:val="28"/>
            <w:szCs w:val="28"/>
          </w:rPr>
          <w:t>8</w:t>
        </w:r>
      </w:hyperlink>
      <w:r w:rsidRPr="005B63F8">
        <w:rPr>
          <w:rFonts w:ascii="Times New Roman" w:hAnsi="Times New Roman" w:cs="Times New Roman"/>
          <w:sz w:val="28"/>
          <w:szCs w:val="28"/>
        </w:rPr>
        <w:t xml:space="preserve">, </w:t>
      </w:r>
      <w:hyperlink w:anchor="P28" w:history="1">
        <w:r w:rsidRPr="005B63F8">
          <w:rPr>
            <w:rFonts w:ascii="Times New Roman" w:hAnsi="Times New Roman" w:cs="Times New Roman"/>
            <w:sz w:val="28"/>
            <w:szCs w:val="28"/>
          </w:rPr>
          <w:t>9</w:t>
        </w:r>
      </w:hyperlink>
      <w:r w:rsidRPr="005B63F8">
        <w:rPr>
          <w:rFonts w:ascii="Times New Roman" w:hAnsi="Times New Roman" w:cs="Times New Roman"/>
          <w:sz w:val="28"/>
          <w:szCs w:val="28"/>
        </w:rPr>
        <w:t xml:space="preserve">, </w:t>
      </w:r>
      <w:hyperlink w:anchor="P29" w:history="1">
        <w:r w:rsidRPr="005B63F8">
          <w:rPr>
            <w:rFonts w:ascii="Times New Roman" w:hAnsi="Times New Roman" w:cs="Times New Roman"/>
            <w:sz w:val="28"/>
            <w:szCs w:val="28"/>
          </w:rPr>
          <w:t>10</w:t>
        </w:r>
      </w:hyperlink>
      <w:r w:rsidRPr="005B63F8">
        <w:rPr>
          <w:rFonts w:ascii="Times New Roman" w:hAnsi="Times New Roman" w:cs="Times New Roman"/>
          <w:sz w:val="28"/>
          <w:szCs w:val="28"/>
        </w:rPr>
        <w:t xml:space="preserve">, </w:t>
      </w:r>
      <w:hyperlink w:anchor="P32" w:history="1">
        <w:r w:rsidRPr="005B63F8">
          <w:rPr>
            <w:rFonts w:ascii="Times New Roman" w:hAnsi="Times New Roman" w:cs="Times New Roman"/>
            <w:sz w:val="28"/>
            <w:szCs w:val="28"/>
          </w:rPr>
          <w:t>12</w:t>
        </w:r>
      </w:hyperlink>
      <w:r w:rsidRPr="005B63F8">
        <w:rPr>
          <w:rFonts w:ascii="Times New Roman" w:hAnsi="Times New Roman" w:cs="Times New Roman"/>
          <w:sz w:val="28"/>
          <w:szCs w:val="28"/>
        </w:rPr>
        <w:t xml:space="preserve">, </w:t>
      </w:r>
      <w:hyperlink w:anchor="P33" w:history="1">
        <w:r w:rsidRPr="005B63F8">
          <w:rPr>
            <w:rFonts w:ascii="Times New Roman" w:hAnsi="Times New Roman" w:cs="Times New Roman"/>
            <w:sz w:val="28"/>
            <w:szCs w:val="28"/>
          </w:rPr>
          <w:t>13</w:t>
        </w:r>
      </w:hyperlink>
      <w:r w:rsidRPr="005B63F8">
        <w:rPr>
          <w:rFonts w:ascii="Times New Roman" w:hAnsi="Times New Roman" w:cs="Times New Roman"/>
          <w:sz w:val="28"/>
          <w:szCs w:val="28"/>
        </w:rPr>
        <w:t xml:space="preserve">, </w:t>
      </w:r>
      <w:hyperlink w:anchor="P34" w:history="1">
        <w:r w:rsidRPr="005B63F8">
          <w:rPr>
            <w:rFonts w:ascii="Times New Roman" w:hAnsi="Times New Roman" w:cs="Times New Roman"/>
            <w:sz w:val="28"/>
            <w:szCs w:val="28"/>
          </w:rPr>
          <w:t>14 пункта 2</w:t>
        </w:r>
      </w:hyperlink>
      <w:r w:rsidRPr="005B63F8">
        <w:rPr>
          <w:rFonts w:ascii="Times New Roman" w:hAnsi="Times New Roman" w:cs="Times New Roman"/>
          <w:sz w:val="28"/>
          <w:szCs w:val="28"/>
        </w:rPr>
        <w:t xml:space="preserve"> настоящего Решения:</w:t>
      </w:r>
    </w:p>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Зона 1 - 1,0;</w:t>
      </w:r>
    </w:p>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Зона 2 - 0,8;</w:t>
      </w:r>
    </w:p>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 xml:space="preserve">(в ред. </w:t>
      </w:r>
      <w:hyperlink r:id="rId32" w:history="1">
        <w:r w:rsidRPr="005B63F8">
          <w:rPr>
            <w:rFonts w:ascii="Times New Roman" w:hAnsi="Times New Roman" w:cs="Times New Roman"/>
            <w:sz w:val="28"/>
            <w:szCs w:val="28"/>
          </w:rPr>
          <w:t>Решения</w:t>
        </w:r>
      </w:hyperlink>
      <w:r w:rsidRPr="005B63F8">
        <w:rPr>
          <w:rFonts w:ascii="Times New Roman" w:hAnsi="Times New Roman" w:cs="Times New Roman"/>
          <w:sz w:val="28"/>
          <w:szCs w:val="28"/>
        </w:rPr>
        <w:t xml:space="preserve"> </w:t>
      </w:r>
      <w:proofErr w:type="spellStart"/>
      <w:r w:rsidRPr="005B63F8">
        <w:rPr>
          <w:rFonts w:ascii="Times New Roman" w:hAnsi="Times New Roman" w:cs="Times New Roman"/>
          <w:sz w:val="28"/>
          <w:szCs w:val="28"/>
        </w:rPr>
        <w:t>Шадринской</w:t>
      </w:r>
      <w:proofErr w:type="spellEnd"/>
      <w:r w:rsidRPr="005B63F8">
        <w:rPr>
          <w:rFonts w:ascii="Times New Roman" w:hAnsi="Times New Roman" w:cs="Times New Roman"/>
          <w:sz w:val="28"/>
          <w:szCs w:val="28"/>
        </w:rPr>
        <w:t xml:space="preserve"> городской Думы Курганской области от 29.06.2017 N 214)</w:t>
      </w:r>
    </w:p>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Зона 3 - 0,55.</w:t>
      </w:r>
    </w:p>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 xml:space="preserve">(в ред. </w:t>
      </w:r>
      <w:hyperlink r:id="rId33" w:history="1">
        <w:r w:rsidRPr="005B63F8">
          <w:rPr>
            <w:rFonts w:ascii="Times New Roman" w:hAnsi="Times New Roman" w:cs="Times New Roman"/>
            <w:sz w:val="28"/>
            <w:szCs w:val="28"/>
          </w:rPr>
          <w:t>Решения</w:t>
        </w:r>
      </w:hyperlink>
      <w:r w:rsidRPr="005B63F8">
        <w:rPr>
          <w:rFonts w:ascii="Times New Roman" w:hAnsi="Times New Roman" w:cs="Times New Roman"/>
          <w:sz w:val="28"/>
          <w:szCs w:val="28"/>
        </w:rPr>
        <w:t xml:space="preserve"> </w:t>
      </w:r>
      <w:proofErr w:type="spellStart"/>
      <w:r w:rsidRPr="005B63F8">
        <w:rPr>
          <w:rFonts w:ascii="Times New Roman" w:hAnsi="Times New Roman" w:cs="Times New Roman"/>
          <w:sz w:val="28"/>
          <w:szCs w:val="28"/>
        </w:rPr>
        <w:t>Шадринской</w:t>
      </w:r>
      <w:proofErr w:type="spellEnd"/>
      <w:r w:rsidRPr="005B63F8">
        <w:rPr>
          <w:rFonts w:ascii="Times New Roman" w:hAnsi="Times New Roman" w:cs="Times New Roman"/>
          <w:sz w:val="28"/>
          <w:szCs w:val="28"/>
        </w:rPr>
        <w:t xml:space="preserve"> городской Думы Курганской области от 29.06.2017 N 214)</w:t>
      </w:r>
    </w:p>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Установить границы зон, учитывающих место осуществления налогоплательщиком на территории города Шадринска своей деятельности:</w:t>
      </w:r>
    </w:p>
    <w:p w:rsidR="005B63F8" w:rsidRPr="005B63F8" w:rsidRDefault="005B63F8">
      <w:pPr>
        <w:pStyle w:val="ConsPlusNormal"/>
        <w:ind w:firstLine="540"/>
        <w:jc w:val="both"/>
        <w:rPr>
          <w:rFonts w:ascii="Times New Roman" w:hAnsi="Times New Roman" w:cs="Times New Roman"/>
          <w:sz w:val="28"/>
          <w:szCs w:val="28"/>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71"/>
        <w:gridCol w:w="7200"/>
      </w:tblGrid>
      <w:tr w:rsidR="005B63F8" w:rsidRPr="005B63F8">
        <w:tc>
          <w:tcPr>
            <w:tcW w:w="1871" w:type="dxa"/>
          </w:tcPr>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lastRenderedPageBreak/>
              <w:t>Номер зоны</w:t>
            </w:r>
          </w:p>
        </w:tc>
        <w:tc>
          <w:tcPr>
            <w:tcW w:w="7200" w:type="dxa"/>
          </w:tcPr>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Описание зоны</w:t>
            </w:r>
          </w:p>
        </w:tc>
      </w:tr>
      <w:tr w:rsidR="005B63F8" w:rsidRPr="005B63F8">
        <w:tc>
          <w:tcPr>
            <w:tcW w:w="1871" w:type="dxa"/>
          </w:tcPr>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Зона 1</w:t>
            </w:r>
          </w:p>
        </w:tc>
        <w:tc>
          <w:tcPr>
            <w:tcW w:w="7200" w:type="dxa"/>
          </w:tcPr>
          <w:p w:rsidR="005B63F8" w:rsidRPr="005B63F8" w:rsidRDefault="005B63F8" w:rsidP="005B63F8">
            <w:pPr>
              <w:pStyle w:val="ConsPlusNormal"/>
              <w:ind w:firstLine="540"/>
              <w:jc w:val="both"/>
              <w:rPr>
                <w:rFonts w:ascii="Times New Roman" w:hAnsi="Times New Roman" w:cs="Times New Roman"/>
                <w:sz w:val="28"/>
                <w:szCs w:val="28"/>
              </w:rPr>
            </w:pPr>
            <w:proofErr w:type="gramStart"/>
            <w:r w:rsidRPr="005B63F8">
              <w:rPr>
                <w:rFonts w:ascii="Times New Roman" w:hAnsi="Times New Roman" w:cs="Times New Roman"/>
                <w:sz w:val="28"/>
                <w:szCs w:val="28"/>
              </w:rPr>
              <w:t xml:space="preserve">Центральная часть города в границах: ул. Архангельского - ул. Гагарина - ул. Ефремова - ул. Луначарского, севернее ул. Ефремова - ул. Ефремова - ул. </w:t>
            </w:r>
            <w:proofErr w:type="spellStart"/>
            <w:r w:rsidRPr="005B63F8">
              <w:rPr>
                <w:rFonts w:ascii="Times New Roman" w:hAnsi="Times New Roman" w:cs="Times New Roman"/>
                <w:sz w:val="28"/>
                <w:szCs w:val="28"/>
              </w:rPr>
              <w:t>Щеткина</w:t>
            </w:r>
            <w:proofErr w:type="spellEnd"/>
            <w:r w:rsidRPr="005B63F8">
              <w:rPr>
                <w:rFonts w:ascii="Times New Roman" w:hAnsi="Times New Roman" w:cs="Times New Roman"/>
                <w:sz w:val="28"/>
                <w:szCs w:val="28"/>
              </w:rPr>
              <w:t xml:space="preserve"> - ул. Свердлова - ул. Первомайская - ул. Михайловская - ул. Володарского, южнее ул. Михайловская - ул. Фабричная - ул. Орджоникидзе - ул. Свердлова - ул. Красноармейская;</w:t>
            </w:r>
            <w:proofErr w:type="gramEnd"/>
          </w:p>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Район ул. Челябинская - ул. Кирова;</w:t>
            </w:r>
          </w:p>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 xml:space="preserve">Район ул. </w:t>
            </w:r>
            <w:proofErr w:type="spellStart"/>
            <w:r w:rsidRPr="005B63F8">
              <w:rPr>
                <w:rFonts w:ascii="Times New Roman" w:hAnsi="Times New Roman" w:cs="Times New Roman"/>
                <w:sz w:val="28"/>
                <w:szCs w:val="28"/>
              </w:rPr>
              <w:t>Батуринская</w:t>
            </w:r>
            <w:proofErr w:type="spellEnd"/>
            <w:r w:rsidRPr="005B63F8">
              <w:rPr>
                <w:rFonts w:ascii="Times New Roman" w:hAnsi="Times New Roman" w:cs="Times New Roman"/>
                <w:sz w:val="28"/>
                <w:szCs w:val="28"/>
              </w:rPr>
              <w:t>, севернее ул. Кутузова;</w:t>
            </w:r>
          </w:p>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Район ул. Кооперативная, от ул. Бажова до ул. Тюменская</w:t>
            </w:r>
          </w:p>
        </w:tc>
      </w:tr>
      <w:tr w:rsidR="005B63F8" w:rsidRPr="005B63F8">
        <w:tc>
          <w:tcPr>
            <w:tcW w:w="1871" w:type="dxa"/>
          </w:tcPr>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Зона 2</w:t>
            </w:r>
          </w:p>
        </w:tc>
        <w:tc>
          <w:tcPr>
            <w:tcW w:w="7200" w:type="dxa"/>
          </w:tcPr>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Остальные районы города Шадринска, кроме зоны 1 и 3</w:t>
            </w:r>
          </w:p>
        </w:tc>
      </w:tr>
      <w:tr w:rsidR="005B63F8" w:rsidRPr="005B63F8">
        <w:tc>
          <w:tcPr>
            <w:tcW w:w="1871" w:type="dxa"/>
            <w:vMerge w:val="restart"/>
          </w:tcPr>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Зона 3</w:t>
            </w:r>
          </w:p>
        </w:tc>
        <w:tc>
          <w:tcPr>
            <w:tcW w:w="7200" w:type="dxa"/>
          </w:tcPr>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 xml:space="preserve">Поселок легочного санатория в границах: на севере - ул. </w:t>
            </w:r>
            <w:proofErr w:type="gramStart"/>
            <w:r w:rsidRPr="005B63F8">
              <w:rPr>
                <w:rFonts w:ascii="Times New Roman" w:hAnsi="Times New Roman" w:cs="Times New Roman"/>
                <w:sz w:val="28"/>
                <w:szCs w:val="28"/>
              </w:rPr>
              <w:t>Короткая</w:t>
            </w:r>
            <w:proofErr w:type="gramEnd"/>
            <w:r w:rsidRPr="005B63F8">
              <w:rPr>
                <w:rFonts w:ascii="Times New Roman" w:hAnsi="Times New Roman" w:cs="Times New Roman"/>
                <w:sz w:val="28"/>
                <w:szCs w:val="28"/>
              </w:rPr>
              <w:t>, на юге - ул. Целебная</w:t>
            </w:r>
          </w:p>
        </w:tc>
      </w:tr>
      <w:tr w:rsidR="005B63F8" w:rsidRPr="005B63F8">
        <w:tc>
          <w:tcPr>
            <w:tcW w:w="1871" w:type="dxa"/>
            <w:vMerge/>
          </w:tcPr>
          <w:p w:rsidR="005B63F8" w:rsidRPr="005B63F8" w:rsidRDefault="005B63F8" w:rsidP="005B63F8">
            <w:pPr>
              <w:pStyle w:val="ConsPlusNormal"/>
              <w:ind w:firstLine="540"/>
              <w:jc w:val="both"/>
              <w:rPr>
                <w:rFonts w:ascii="Times New Roman" w:hAnsi="Times New Roman" w:cs="Times New Roman"/>
                <w:sz w:val="28"/>
                <w:szCs w:val="28"/>
              </w:rPr>
            </w:pPr>
          </w:p>
        </w:tc>
        <w:tc>
          <w:tcPr>
            <w:tcW w:w="7200" w:type="dxa"/>
          </w:tcPr>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 xml:space="preserve">Район жилой застройки по Свердловскому тракту - ул. </w:t>
            </w:r>
            <w:proofErr w:type="gramStart"/>
            <w:r w:rsidRPr="005B63F8">
              <w:rPr>
                <w:rFonts w:ascii="Times New Roman" w:hAnsi="Times New Roman" w:cs="Times New Roman"/>
                <w:sz w:val="28"/>
                <w:szCs w:val="28"/>
              </w:rPr>
              <w:t>Путейская</w:t>
            </w:r>
            <w:proofErr w:type="gramEnd"/>
          </w:p>
        </w:tc>
      </w:tr>
      <w:tr w:rsidR="005B63F8" w:rsidRPr="005B63F8">
        <w:tc>
          <w:tcPr>
            <w:tcW w:w="1871" w:type="dxa"/>
            <w:vMerge/>
          </w:tcPr>
          <w:p w:rsidR="005B63F8" w:rsidRPr="005B63F8" w:rsidRDefault="005B63F8" w:rsidP="005B63F8">
            <w:pPr>
              <w:pStyle w:val="ConsPlusNormal"/>
              <w:ind w:firstLine="540"/>
              <w:jc w:val="both"/>
              <w:rPr>
                <w:rFonts w:ascii="Times New Roman" w:hAnsi="Times New Roman" w:cs="Times New Roman"/>
                <w:sz w:val="28"/>
                <w:szCs w:val="28"/>
              </w:rPr>
            </w:pPr>
          </w:p>
        </w:tc>
        <w:tc>
          <w:tcPr>
            <w:tcW w:w="7200" w:type="dxa"/>
          </w:tcPr>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Район жилой застройки по ул. Птицекомбината - ул. Треугольник депо</w:t>
            </w:r>
          </w:p>
        </w:tc>
      </w:tr>
      <w:tr w:rsidR="005B63F8" w:rsidRPr="005B63F8">
        <w:tc>
          <w:tcPr>
            <w:tcW w:w="1871" w:type="dxa"/>
            <w:vMerge/>
          </w:tcPr>
          <w:p w:rsidR="005B63F8" w:rsidRPr="005B63F8" w:rsidRDefault="005B63F8" w:rsidP="005B63F8">
            <w:pPr>
              <w:pStyle w:val="ConsPlusNormal"/>
              <w:ind w:firstLine="540"/>
              <w:jc w:val="both"/>
              <w:rPr>
                <w:rFonts w:ascii="Times New Roman" w:hAnsi="Times New Roman" w:cs="Times New Roman"/>
                <w:sz w:val="28"/>
                <w:szCs w:val="28"/>
              </w:rPr>
            </w:pPr>
          </w:p>
        </w:tc>
        <w:tc>
          <w:tcPr>
            <w:tcW w:w="7200" w:type="dxa"/>
          </w:tcPr>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Район жилых домов NN 6, 8, 10 по Мальцевскому тракту</w:t>
            </w:r>
          </w:p>
        </w:tc>
      </w:tr>
      <w:tr w:rsidR="005B63F8" w:rsidRPr="005B63F8">
        <w:tc>
          <w:tcPr>
            <w:tcW w:w="1871" w:type="dxa"/>
            <w:vMerge/>
          </w:tcPr>
          <w:p w:rsidR="005B63F8" w:rsidRPr="005B63F8" w:rsidRDefault="005B63F8" w:rsidP="005B63F8">
            <w:pPr>
              <w:pStyle w:val="ConsPlusNormal"/>
              <w:ind w:firstLine="540"/>
              <w:jc w:val="both"/>
              <w:rPr>
                <w:rFonts w:ascii="Times New Roman" w:hAnsi="Times New Roman" w:cs="Times New Roman"/>
                <w:sz w:val="28"/>
                <w:szCs w:val="28"/>
              </w:rPr>
            </w:pPr>
          </w:p>
        </w:tc>
        <w:tc>
          <w:tcPr>
            <w:tcW w:w="7200" w:type="dxa"/>
          </w:tcPr>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 xml:space="preserve">пос. </w:t>
            </w:r>
            <w:proofErr w:type="gramStart"/>
            <w:r w:rsidRPr="005B63F8">
              <w:rPr>
                <w:rFonts w:ascii="Times New Roman" w:hAnsi="Times New Roman" w:cs="Times New Roman"/>
                <w:sz w:val="28"/>
                <w:szCs w:val="28"/>
              </w:rPr>
              <w:t>Северный</w:t>
            </w:r>
            <w:proofErr w:type="gramEnd"/>
            <w:r w:rsidRPr="005B63F8">
              <w:rPr>
                <w:rFonts w:ascii="Times New Roman" w:hAnsi="Times New Roman" w:cs="Times New Roman"/>
                <w:sz w:val="28"/>
                <w:szCs w:val="28"/>
              </w:rPr>
              <w:t xml:space="preserve"> от ул. Рылеева до ул. Березовая</w:t>
            </w:r>
          </w:p>
        </w:tc>
      </w:tr>
      <w:tr w:rsidR="005B63F8" w:rsidRPr="005B63F8">
        <w:tc>
          <w:tcPr>
            <w:tcW w:w="1871" w:type="dxa"/>
            <w:vMerge/>
          </w:tcPr>
          <w:p w:rsidR="005B63F8" w:rsidRPr="005B63F8" w:rsidRDefault="005B63F8" w:rsidP="005B63F8">
            <w:pPr>
              <w:pStyle w:val="ConsPlusNormal"/>
              <w:ind w:firstLine="540"/>
              <w:jc w:val="both"/>
              <w:rPr>
                <w:rFonts w:ascii="Times New Roman" w:hAnsi="Times New Roman" w:cs="Times New Roman"/>
                <w:sz w:val="28"/>
                <w:szCs w:val="28"/>
              </w:rPr>
            </w:pPr>
          </w:p>
        </w:tc>
        <w:tc>
          <w:tcPr>
            <w:tcW w:w="7200" w:type="dxa"/>
          </w:tcPr>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Район ул. Раевского</w:t>
            </w:r>
          </w:p>
        </w:tc>
      </w:tr>
      <w:tr w:rsidR="005B63F8" w:rsidRPr="005B63F8">
        <w:tc>
          <w:tcPr>
            <w:tcW w:w="1871" w:type="dxa"/>
            <w:vMerge/>
          </w:tcPr>
          <w:p w:rsidR="005B63F8" w:rsidRPr="005B63F8" w:rsidRDefault="005B63F8" w:rsidP="005B63F8">
            <w:pPr>
              <w:pStyle w:val="ConsPlusNormal"/>
              <w:ind w:firstLine="540"/>
              <w:jc w:val="both"/>
              <w:rPr>
                <w:rFonts w:ascii="Times New Roman" w:hAnsi="Times New Roman" w:cs="Times New Roman"/>
                <w:sz w:val="28"/>
                <w:szCs w:val="28"/>
              </w:rPr>
            </w:pPr>
          </w:p>
        </w:tc>
        <w:tc>
          <w:tcPr>
            <w:tcW w:w="7200" w:type="dxa"/>
          </w:tcPr>
          <w:p w:rsidR="005B63F8" w:rsidRPr="005B63F8" w:rsidRDefault="005B63F8" w:rsidP="005B63F8">
            <w:pPr>
              <w:pStyle w:val="ConsPlusNormal"/>
              <w:ind w:firstLine="540"/>
              <w:jc w:val="both"/>
              <w:rPr>
                <w:rFonts w:ascii="Times New Roman" w:hAnsi="Times New Roman" w:cs="Times New Roman"/>
                <w:sz w:val="28"/>
                <w:szCs w:val="28"/>
              </w:rPr>
            </w:pPr>
            <w:proofErr w:type="gramStart"/>
            <w:r w:rsidRPr="005B63F8">
              <w:rPr>
                <w:rFonts w:ascii="Times New Roman" w:hAnsi="Times New Roman" w:cs="Times New Roman"/>
                <w:sz w:val="28"/>
                <w:szCs w:val="28"/>
              </w:rPr>
              <w:t xml:space="preserve">Район в границах: на севере - ул. Промышленная, на юге - ул. Дружная, на западе - ул. </w:t>
            </w:r>
            <w:proofErr w:type="spellStart"/>
            <w:r w:rsidRPr="005B63F8">
              <w:rPr>
                <w:rFonts w:ascii="Times New Roman" w:hAnsi="Times New Roman" w:cs="Times New Roman"/>
                <w:sz w:val="28"/>
                <w:szCs w:val="28"/>
              </w:rPr>
              <w:t>Развина</w:t>
            </w:r>
            <w:proofErr w:type="spellEnd"/>
            <w:r w:rsidRPr="005B63F8">
              <w:rPr>
                <w:rFonts w:ascii="Times New Roman" w:hAnsi="Times New Roman" w:cs="Times New Roman"/>
                <w:sz w:val="28"/>
                <w:szCs w:val="28"/>
              </w:rPr>
              <w:t>, на востоке - ул. Полевая</w:t>
            </w:r>
            <w:proofErr w:type="gramEnd"/>
          </w:p>
        </w:tc>
      </w:tr>
      <w:tr w:rsidR="005B63F8" w:rsidRPr="005B63F8">
        <w:tc>
          <w:tcPr>
            <w:tcW w:w="1871" w:type="dxa"/>
            <w:vMerge/>
          </w:tcPr>
          <w:p w:rsidR="005B63F8" w:rsidRPr="005B63F8" w:rsidRDefault="005B63F8" w:rsidP="005B63F8">
            <w:pPr>
              <w:pStyle w:val="ConsPlusNormal"/>
              <w:ind w:firstLine="540"/>
              <w:jc w:val="both"/>
              <w:rPr>
                <w:rFonts w:ascii="Times New Roman" w:hAnsi="Times New Roman" w:cs="Times New Roman"/>
                <w:sz w:val="28"/>
                <w:szCs w:val="28"/>
              </w:rPr>
            </w:pPr>
          </w:p>
        </w:tc>
        <w:tc>
          <w:tcPr>
            <w:tcW w:w="7200" w:type="dxa"/>
          </w:tcPr>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Район Курганского тракта</w:t>
            </w:r>
          </w:p>
        </w:tc>
      </w:tr>
      <w:tr w:rsidR="005B63F8" w:rsidRPr="005B63F8">
        <w:tc>
          <w:tcPr>
            <w:tcW w:w="1871" w:type="dxa"/>
            <w:vMerge/>
          </w:tcPr>
          <w:p w:rsidR="005B63F8" w:rsidRPr="005B63F8" w:rsidRDefault="005B63F8" w:rsidP="005B63F8">
            <w:pPr>
              <w:pStyle w:val="ConsPlusNormal"/>
              <w:ind w:firstLine="540"/>
              <w:jc w:val="both"/>
              <w:rPr>
                <w:rFonts w:ascii="Times New Roman" w:hAnsi="Times New Roman" w:cs="Times New Roman"/>
                <w:sz w:val="28"/>
                <w:szCs w:val="28"/>
              </w:rPr>
            </w:pPr>
          </w:p>
        </w:tc>
        <w:tc>
          <w:tcPr>
            <w:tcW w:w="7200" w:type="dxa"/>
          </w:tcPr>
          <w:p w:rsidR="005B63F8" w:rsidRPr="005B63F8" w:rsidRDefault="005B63F8" w:rsidP="005B63F8">
            <w:pPr>
              <w:pStyle w:val="ConsPlusNormal"/>
              <w:ind w:firstLine="540"/>
              <w:jc w:val="both"/>
              <w:rPr>
                <w:rFonts w:ascii="Times New Roman" w:hAnsi="Times New Roman" w:cs="Times New Roman"/>
                <w:sz w:val="28"/>
                <w:szCs w:val="28"/>
              </w:rPr>
            </w:pPr>
            <w:proofErr w:type="gramStart"/>
            <w:r w:rsidRPr="005B63F8">
              <w:rPr>
                <w:rFonts w:ascii="Times New Roman" w:hAnsi="Times New Roman" w:cs="Times New Roman"/>
                <w:sz w:val="28"/>
                <w:szCs w:val="28"/>
              </w:rPr>
              <w:t>Район в границах: на севере - земельный участок ОАО "РЖД", на юге - пойма р. Канаш, на западе - пер. Дачный, на востоке - ул. Пугачева</w:t>
            </w:r>
            <w:proofErr w:type="gramEnd"/>
          </w:p>
        </w:tc>
      </w:tr>
      <w:tr w:rsidR="005B63F8" w:rsidRPr="005B63F8">
        <w:tc>
          <w:tcPr>
            <w:tcW w:w="1871" w:type="dxa"/>
            <w:vMerge/>
          </w:tcPr>
          <w:p w:rsidR="005B63F8" w:rsidRPr="005B63F8" w:rsidRDefault="005B63F8" w:rsidP="005B63F8">
            <w:pPr>
              <w:pStyle w:val="ConsPlusNormal"/>
              <w:ind w:firstLine="540"/>
              <w:jc w:val="both"/>
              <w:rPr>
                <w:rFonts w:ascii="Times New Roman" w:hAnsi="Times New Roman" w:cs="Times New Roman"/>
                <w:sz w:val="28"/>
                <w:szCs w:val="28"/>
              </w:rPr>
            </w:pPr>
          </w:p>
        </w:tc>
        <w:tc>
          <w:tcPr>
            <w:tcW w:w="7200" w:type="dxa"/>
          </w:tcPr>
          <w:p w:rsidR="005B63F8" w:rsidRPr="005B63F8" w:rsidRDefault="005B63F8" w:rsidP="005B63F8">
            <w:pPr>
              <w:pStyle w:val="ConsPlusNormal"/>
              <w:ind w:firstLine="540"/>
              <w:jc w:val="both"/>
              <w:rPr>
                <w:rFonts w:ascii="Times New Roman" w:hAnsi="Times New Roman" w:cs="Times New Roman"/>
                <w:sz w:val="28"/>
                <w:szCs w:val="28"/>
              </w:rPr>
            </w:pPr>
            <w:proofErr w:type="gramStart"/>
            <w:r w:rsidRPr="005B63F8">
              <w:rPr>
                <w:rFonts w:ascii="Times New Roman" w:hAnsi="Times New Roman" w:cs="Times New Roman"/>
                <w:sz w:val="28"/>
                <w:szCs w:val="28"/>
              </w:rPr>
              <w:t>Район в границах: на севере и на востоке - пойма р. Канаш, на юге - ул. Островского, на западе - проезд от ул. Мелькомбината, 2 до ул. Солнечная, 29</w:t>
            </w:r>
            <w:proofErr w:type="gramEnd"/>
          </w:p>
        </w:tc>
      </w:tr>
      <w:tr w:rsidR="005B63F8" w:rsidRPr="005B63F8">
        <w:tc>
          <w:tcPr>
            <w:tcW w:w="1871" w:type="dxa"/>
            <w:vMerge/>
          </w:tcPr>
          <w:p w:rsidR="005B63F8" w:rsidRPr="005B63F8" w:rsidRDefault="005B63F8" w:rsidP="005B63F8">
            <w:pPr>
              <w:pStyle w:val="ConsPlusNormal"/>
              <w:ind w:firstLine="540"/>
              <w:jc w:val="both"/>
              <w:rPr>
                <w:rFonts w:ascii="Times New Roman" w:hAnsi="Times New Roman" w:cs="Times New Roman"/>
                <w:sz w:val="28"/>
                <w:szCs w:val="28"/>
              </w:rPr>
            </w:pPr>
          </w:p>
        </w:tc>
        <w:tc>
          <w:tcPr>
            <w:tcW w:w="7200" w:type="dxa"/>
          </w:tcPr>
          <w:p w:rsidR="005B63F8" w:rsidRPr="005B63F8" w:rsidRDefault="005B63F8" w:rsidP="005B63F8">
            <w:pPr>
              <w:pStyle w:val="ConsPlusNormal"/>
              <w:ind w:firstLine="540"/>
              <w:jc w:val="both"/>
              <w:rPr>
                <w:rFonts w:ascii="Times New Roman" w:hAnsi="Times New Roman" w:cs="Times New Roman"/>
                <w:sz w:val="28"/>
                <w:szCs w:val="28"/>
              </w:rPr>
            </w:pPr>
            <w:proofErr w:type="gramStart"/>
            <w:r w:rsidRPr="005B63F8">
              <w:rPr>
                <w:rFonts w:ascii="Times New Roman" w:hAnsi="Times New Roman" w:cs="Times New Roman"/>
                <w:sz w:val="28"/>
                <w:szCs w:val="28"/>
              </w:rPr>
              <w:t>Район в границах: на севере - ул. Февральская, на юге - ул. Ленина, пер. Больничный, на западе - ул. Урицкого, на востоке - ул. Новая, ул. Восточная</w:t>
            </w:r>
            <w:proofErr w:type="gramEnd"/>
          </w:p>
        </w:tc>
      </w:tr>
      <w:tr w:rsidR="005B63F8" w:rsidRPr="005B63F8">
        <w:tc>
          <w:tcPr>
            <w:tcW w:w="1871" w:type="dxa"/>
            <w:vMerge/>
          </w:tcPr>
          <w:p w:rsidR="005B63F8" w:rsidRPr="005B63F8" w:rsidRDefault="005B63F8" w:rsidP="005B63F8">
            <w:pPr>
              <w:pStyle w:val="ConsPlusNormal"/>
              <w:ind w:firstLine="540"/>
              <w:jc w:val="both"/>
              <w:rPr>
                <w:rFonts w:ascii="Times New Roman" w:hAnsi="Times New Roman" w:cs="Times New Roman"/>
                <w:sz w:val="28"/>
                <w:szCs w:val="28"/>
              </w:rPr>
            </w:pPr>
          </w:p>
        </w:tc>
        <w:tc>
          <w:tcPr>
            <w:tcW w:w="7200" w:type="dxa"/>
          </w:tcPr>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 xml:space="preserve">Район </w:t>
            </w:r>
            <w:proofErr w:type="spellStart"/>
            <w:r w:rsidRPr="005B63F8">
              <w:rPr>
                <w:rFonts w:ascii="Times New Roman" w:hAnsi="Times New Roman" w:cs="Times New Roman"/>
                <w:sz w:val="28"/>
                <w:szCs w:val="28"/>
              </w:rPr>
              <w:t>Бакалда</w:t>
            </w:r>
            <w:proofErr w:type="spellEnd"/>
          </w:p>
        </w:tc>
      </w:tr>
      <w:tr w:rsidR="005B63F8" w:rsidRPr="005B63F8">
        <w:tc>
          <w:tcPr>
            <w:tcW w:w="1871" w:type="dxa"/>
            <w:vMerge/>
          </w:tcPr>
          <w:p w:rsidR="005B63F8" w:rsidRPr="005B63F8" w:rsidRDefault="005B63F8" w:rsidP="005B63F8">
            <w:pPr>
              <w:pStyle w:val="ConsPlusNormal"/>
              <w:ind w:firstLine="540"/>
              <w:jc w:val="both"/>
              <w:rPr>
                <w:rFonts w:ascii="Times New Roman" w:hAnsi="Times New Roman" w:cs="Times New Roman"/>
                <w:sz w:val="28"/>
                <w:szCs w:val="28"/>
              </w:rPr>
            </w:pPr>
          </w:p>
        </w:tc>
        <w:tc>
          <w:tcPr>
            <w:tcW w:w="7200" w:type="dxa"/>
          </w:tcPr>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Район Туманово</w:t>
            </w:r>
          </w:p>
        </w:tc>
      </w:tr>
      <w:tr w:rsidR="005B63F8" w:rsidRPr="005B63F8">
        <w:tc>
          <w:tcPr>
            <w:tcW w:w="1871" w:type="dxa"/>
            <w:vMerge/>
          </w:tcPr>
          <w:p w:rsidR="005B63F8" w:rsidRPr="005B63F8" w:rsidRDefault="005B63F8" w:rsidP="005B63F8">
            <w:pPr>
              <w:pStyle w:val="ConsPlusNormal"/>
              <w:ind w:firstLine="540"/>
              <w:jc w:val="both"/>
              <w:rPr>
                <w:rFonts w:ascii="Times New Roman" w:hAnsi="Times New Roman" w:cs="Times New Roman"/>
                <w:sz w:val="28"/>
                <w:szCs w:val="28"/>
              </w:rPr>
            </w:pPr>
          </w:p>
        </w:tc>
        <w:tc>
          <w:tcPr>
            <w:tcW w:w="7200" w:type="dxa"/>
          </w:tcPr>
          <w:p w:rsidR="005B63F8" w:rsidRPr="005B63F8" w:rsidRDefault="005B63F8" w:rsidP="005B63F8">
            <w:pPr>
              <w:pStyle w:val="ConsPlusNormal"/>
              <w:ind w:firstLine="540"/>
              <w:jc w:val="both"/>
              <w:rPr>
                <w:rFonts w:ascii="Times New Roman" w:hAnsi="Times New Roman" w:cs="Times New Roman"/>
                <w:sz w:val="28"/>
                <w:szCs w:val="28"/>
              </w:rPr>
            </w:pPr>
            <w:proofErr w:type="gramStart"/>
            <w:r w:rsidRPr="005B63F8">
              <w:rPr>
                <w:rFonts w:ascii="Times New Roman" w:hAnsi="Times New Roman" w:cs="Times New Roman"/>
                <w:sz w:val="28"/>
                <w:szCs w:val="28"/>
              </w:rPr>
              <w:t xml:space="preserve">Район жилой застройки в границах: на севере - ул. Цветочная, на юге - ул. Веселая, на востоке - ул. </w:t>
            </w:r>
            <w:proofErr w:type="spellStart"/>
            <w:r w:rsidRPr="005B63F8">
              <w:rPr>
                <w:rFonts w:ascii="Times New Roman" w:hAnsi="Times New Roman" w:cs="Times New Roman"/>
                <w:sz w:val="28"/>
                <w:szCs w:val="28"/>
              </w:rPr>
              <w:t>Батуринская</w:t>
            </w:r>
            <w:proofErr w:type="spellEnd"/>
            <w:r w:rsidRPr="005B63F8">
              <w:rPr>
                <w:rFonts w:ascii="Times New Roman" w:hAnsi="Times New Roman" w:cs="Times New Roman"/>
                <w:sz w:val="28"/>
                <w:szCs w:val="28"/>
              </w:rPr>
              <w:t>, на западе - ул. Тенистая</w:t>
            </w:r>
            <w:proofErr w:type="gramEnd"/>
          </w:p>
        </w:tc>
      </w:tr>
      <w:tr w:rsidR="005B63F8" w:rsidRPr="005B63F8">
        <w:tc>
          <w:tcPr>
            <w:tcW w:w="1871" w:type="dxa"/>
            <w:vMerge/>
          </w:tcPr>
          <w:p w:rsidR="005B63F8" w:rsidRPr="005B63F8" w:rsidRDefault="005B63F8" w:rsidP="005B63F8">
            <w:pPr>
              <w:pStyle w:val="ConsPlusNormal"/>
              <w:ind w:firstLine="540"/>
              <w:jc w:val="both"/>
              <w:rPr>
                <w:rFonts w:ascii="Times New Roman" w:hAnsi="Times New Roman" w:cs="Times New Roman"/>
                <w:sz w:val="28"/>
                <w:szCs w:val="28"/>
              </w:rPr>
            </w:pPr>
          </w:p>
        </w:tc>
        <w:tc>
          <w:tcPr>
            <w:tcW w:w="7200" w:type="dxa"/>
          </w:tcPr>
          <w:p w:rsidR="005B63F8" w:rsidRPr="005B63F8" w:rsidRDefault="005B63F8" w:rsidP="005B63F8">
            <w:pPr>
              <w:pStyle w:val="ConsPlusNormal"/>
              <w:ind w:firstLine="540"/>
              <w:jc w:val="both"/>
              <w:rPr>
                <w:rFonts w:ascii="Times New Roman" w:hAnsi="Times New Roman" w:cs="Times New Roman"/>
                <w:sz w:val="28"/>
                <w:szCs w:val="28"/>
              </w:rPr>
            </w:pPr>
            <w:proofErr w:type="gramStart"/>
            <w:r w:rsidRPr="005B63F8">
              <w:rPr>
                <w:rFonts w:ascii="Times New Roman" w:hAnsi="Times New Roman" w:cs="Times New Roman"/>
                <w:sz w:val="28"/>
                <w:szCs w:val="28"/>
              </w:rPr>
              <w:t>Район в границах: на севере - ул. Михайловская, на юге - пойма р. Исеть, на востоке - ул. Спартака, на западе - пер. Обороны</w:t>
            </w:r>
            <w:proofErr w:type="gramEnd"/>
          </w:p>
        </w:tc>
      </w:tr>
    </w:tbl>
    <w:p w:rsidR="005B63F8" w:rsidRPr="005B63F8" w:rsidRDefault="005B63F8">
      <w:pPr>
        <w:pStyle w:val="ConsPlusNormal"/>
        <w:ind w:firstLine="540"/>
        <w:jc w:val="both"/>
        <w:rPr>
          <w:rFonts w:ascii="Times New Roman" w:hAnsi="Times New Roman" w:cs="Times New Roman"/>
          <w:sz w:val="28"/>
          <w:szCs w:val="28"/>
        </w:rPr>
      </w:pPr>
    </w:p>
    <w:p w:rsidR="005B63F8" w:rsidRPr="005B63F8" w:rsidRDefault="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 xml:space="preserve">4.5. </w:t>
      </w:r>
      <w:proofErr w:type="gramStart"/>
      <w:r w:rsidRPr="005B63F8">
        <w:rPr>
          <w:rFonts w:ascii="Times New Roman" w:hAnsi="Times New Roman" w:cs="Times New Roman"/>
          <w:sz w:val="28"/>
          <w:szCs w:val="28"/>
        </w:rPr>
        <w:t>Исключен</w:t>
      </w:r>
      <w:proofErr w:type="gramEnd"/>
      <w:r w:rsidRPr="005B63F8">
        <w:rPr>
          <w:rFonts w:ascii="Times New Roman" w:hAnsi="Times New Roman" w:cs="Times New Roman"/>
          <w:sz w:val="28"/>
          <w:szCs w:val="28"/>
        </w:rPr>
        <w:t xml:space="preserve"> с 1 января 2014 года. - </w:t>
      </w:r>
      <w:hyperlink r:id="rId34" w:history="1">
        <w:r w:rsidRPr="005B63F8">
          <w:rPr>
            <w:rFonts w:ascii="Times New Roman" w:hAnsi="Times New Roman" w:cs="Times New Roman"/>
            <w:sz w:val="28"/>
            <w:szCs w:val="28"/>
          </w:rPr>
          <w:t>Решение</w:t>
        </w:r>
      </w:hyperlink>
      <w:r w:rsidRPr="005B63F8">
        <w:rPr>
          <w:rFonts w:ascii="Times New Roman" w:hAnsi="Times New Roman" w:cs="Times New Roman"/>
          <w:sz w:val="28"/>
          <w:szCs w:val="28"/>
        </w:rPr>
        <w:t xml:space="preserve"> </w:t>
      </w:r>
      <w:proofErr w:type="spellStart"/>
      <w:r w:rsidRPr="005B63F8">
        <w:rPr>
          <w:rFonts w:ascii="Times New Roman" w:hAnsi="Times New Roman" w:cs="Times New Roman"/>
          <w:sz w:val="28"/>
          <w:szCs w:val="28"/>
        </w:rPr>
        <w:t>Шадринской</w:t>
      </w:r>
      <w:proofErr w:type="spellEnd"/>
      <w:r w:rsidRPr="005B63F8">
        <w:rPr>
          <w:rFonts w:ascii="Times New Roman" w:hAnsi="Times New Roman" w:cs="Times New Roman"/>
          <w:sz w:val="28"/>
          <w:szCs w:val="28"/>
        </w:rPr>
        <w:t xml:space="preserve"> городской Думы Курганской области от 15.10.2013 N 549.</w:t>
      </w:r>
    </w:p>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4.6. Корректирующий коэффициент базовой доходности К</w:t>
      </w:r>
      <w:proofErr w:type="gramStart"/>
      <w:r w:rsidRPr="005B63F8">
        <w:rPr>
          <w:rFonts w:ascii="Times New Roman" w:hAnsi="Times New Roman" w:cs="Times New Roman"/>
          <w:sz w:val="28"/>
          <w:szCs w:val="28"/>
        </w:rPr>
        <w:t>2</w:t>
      </w:r>
      <w:proofErr w:type="gramEnd"/>
      <w:r w:rsidRPr="005B63F8">
        <w:rPr>
          <w:rFonts w:ascii="Times New Roman" w:hAnsi="Times New Roman" w:cs="Times New Roman"/>
          <w:sz w:val="28"/>
          <w:szCs w:val="28"/>
        </w:rPr>
        <w:t xml:space="preserve">.6, учитывающий уровень заработной платы наемных работников, которые осуществляют виды деятельности, указанные в </w:t>
      </w:r>
      <w:hyperlink w:anchor="P17" w:history="1">
        <w:r w:rsidRPr="005B63F8">
          <w:rPr>
            <w:rFonts w:ascii="Times New Roman" w:hAnsi="Times New Roman" w:cs="Times New Roman"/>
            <w:sz w:val="28"/>
            <w:szCs w:val="28"/>
          </w:rPr>
          <w:t>пункте 2</w:t>
        </w:r>
      </w:hyperlink>
      <w:r w:rsidRPr="005B63F8">
        <w:rPr>
          <w:rFonts w:ascii="Times New Roman" w:hAnsi="Times New Roman" w:cs="Times New Roman"/>
          <w:sz w:val="28"/>
          <w:szCs w:val="28"/>
        </w:rPr>
        <w:t xml:space="preserve"> настоящего Решения, в значении 0,85, при условии, если уровень ежемесячной средней заработной платы наемных работников не ниже величины прожиточного минимума на душу населения для трудоспособного населения по Курганской области, утвержденного постановлением Правительства Курганской области за предшествующий период (квартал).</w:t>
      </w:r>
    </w:p>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 xml:space="preserve">(в ред. </w:t>
      </w:r>
      <w:hyperlink r:id="rId35" w:history="1">
        <w:r w:rsidRPr="005B63F8">
          <w:rPr>
            <w:rFonts w:ascii="Times New Roman" w:hAnsi="Times New Roman" w:cs="Times New Roman"/>
            <w:sz w:val="28"/>
            <w:szCs w:val="28"/>
          </w:rPr>
          <w:t>Решения</w:t>
        </w:r>
      </w:hyperlink>
      <w:r w:rsidRPr="005B63F8">
        <w:rPr>
          <w:rFonts w:ascii="Times New Roman" w:hAnsi="Times New Roman" w:cs="Times New Roman"/>
          <w:sz w:val="28"/>
          <w:szCs w:val="28"/>
        </w:rPr>
        <w:t xml:space="preserve"> </w:t>
      </w:r>
      <w:proofErr w:type="spellStart"/>
      <w:r w:rsidRPr="005B63F8">
        <w:rPr>
          <w:rFonts w:ascii="Times New Roman" w:hAnsi="Times New Roman" w:cs="Times New Roman"/>
          <w:sz w:val="28"/>
          <w:szCs w:val="28"/>
        </w:rPr>
        <w:t>Шадринской</w:t>
      </w:r>
      <w:proofErr w:type="spellEnd"/>
      <w:r w:rsidRPr="005B63F8">
        <w:rPr>
          <w:rFonts w:ascii="Times New Roman" w:hAnsi="Times New Roman" w:cs="Times New Roman"/>
          <w:sz w:val="28"/>
          <w:szCs w:val="28"/>
        </w:rPr>
        <w:t xml:space="preserve"> городской Думы Курганской области от 29.06.2017 N 214)</w:t>
      </w:r>
    </w:p>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Корректирующий коэффициент базовой доходности К</w:t>
      </w:r>
      <w:proofErr w:type="gramStart"/>
      <w:r w:rsidRPr="005B63F8">
        <w:rPr>
          <w:rFonts w:ascii="Times New Roman" w:hAnsi="Times New Roman" w:cs="Times New Roman"/>
          <w:sz w:val="28"/>
          <w:szCs w:val="28"/>
        </w:rPr>
        <w:t>2</w:t>
      </w:r>
      <w:proofErr w:type="gramEnd"/>
      <w:r w:rsidRPr="005B63F8">
        <w:rPr>
          <w:rFonts w:ascii="Times New Roman" w:hAnsi="Times New Roman" w:cs="Times New Roman"/>
          <w:sz w:val="28"/>
          <w:szCs w:val="28"/>
        </w:rPr>
        <w:t>.6 применяется в значении 0,85, начиная с квартала, в котором размер ежемесячной средней заработной платы наемных работников налогоплательщика превысил величину прожиточного минимума.</w:t>
      </w:r>
    </w:p>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Для тех налогоплательщиков, у которых размер средней заработной платы наемных работников хотя бы в одном из месяцев налогового периода стал ниже величины прожиточного минимума, корректирующий коэффициент базовой доходности К</w:t>
      </w:r>
      <w:proofErr w:type="gramStart"/>
      <w:r w:rsidRPr="005B63F8">
        <w:rPr>
          <w:rFonts w:ascii="Times New Roman" w:hAnsi="Times New Roman" w:cs="Times New Roman"/>
          <w:sz w:val="28"/>
          <w:szCs w:val="28"/>
        </w:rPr>
        <w:t>2</w:t>
      </w:r>
      <w:proofErr w:type="gramEnd"/>
      <w:r w:rsidRPr="005B63F8">
        <w:rPr>
          <w:rFonts w:ascii="Times New Roman" w:hAnsi="Times New Roman" w:cs="Times New Roman"/>
          <w:sz w:val="28"/>
          <w:szCs w:val="28"/>
        </w:rPr>
        <w:t>.6 за этот налоговый период применяется равным 1.</w:t>
      </w:r>
    </w:p>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Обоснованность применения корректирующего коэффициента базовой доходности К</w:t>
      </w:r>
      <w:proofErr w:type="gramStart"/>
      <w:r w:rsidRPr="005B63F8">
        <w:rPr>
          <w:rFonts w:ascii="Times New Roman" w:hAnsi="Times New Roman" w:cs="Times New Roman"/>
          <w:sz w:val="28"/>
          <w:szCs w:val="28"/>
        </w:rPr>
        <w:t>2</w:t>
      </w:r>
      <w:proofErr w:type="gramEnd"/>
      <w:r w:rsidRPr="005B63F8">
        <w:rPr>
          <w:rFonts w:ascii="Times New Roman" w:hAnsi="Times New Roman" w:cs="Times New Roman"/>
          <w:sz w:val="28"/>
          <w:szCs w:val="28"/>
        </w:rPr>
        <w:t xml:space="preserve">.6, помимо документов, указанных в </w:t>
      </w:r>
      <w:hyperlink w:anchor="P317" w:history="1">
        <w:r w:rsidRPr="005B63F8">
          <w:rPr>
            <w:rFonts w:ascii="Times New Roman" w:hAnsi="Times New Roman" w:cs="Times New Roman"/>
            <w:sz w:val="28"/>
            <w:szCs w:val="28"/>
          </w:rPr>
          <w:t>пункте 5</w:t>
        </w:r>
      </w:hyperlink>
      <w:r w:rsidRPr="005B63F8">
        <w:rPr>
          <w:rFonts w:ascii="Times New Roman" w:hAnsi="Times New Roman" w:cs="Times New Roman"/>
          <w:sz w:val="28"/>
          <w:szCs w:val="28"/>
        </w:rPr>
        <w:t xml:space="preserve"> настоящего Решения, подтверждается документами по начислению заработной платы.</w:t>
      </w:r>
    </w:p>
    <w:p w:rsidR="005B63F8" w:rsidRPr="005B63F8" w:rsidRDefault="005B63F8" w:rsidP="005B63F8">
      <w:pPr>
        <w:pStyle w:val="ConsPlusNormal"/>
        <w:ind w:firstLine="540"/>
        <w:jc w:val="both"/>
        <w:rPr>
          <w:rFonts w:ascii="Times New Roman" w:hAnsi="Times New Roman" w:cs="Times New Roman"/>
          <w:sz w:val="28"/>
          <w:szCs w:val="28"/>
        </w:rPr>
      </w:pPr>
      <w:bookmarkStart w:id="19" w:name="P317"/>
      <w:bookmarkEnd w:id="19"/>
      <w:r w:rsidRPr="005B63F8">
        <w:rPr>
          <w:rFonts w:ascii="Times New Roman" w:hAnsi="Times New Roman" w:cs="Times New Roman"/>
          <w:sz w:val="28"/>
          <w:szCs w:val="28"/>
        </w:rPr>
        <w:t>5. Право на применение корректирующих коэффициентов базовой доходности К</w:t>
      </w:r>
      <w:proofErr w:type="gramStart"/>
      <w:r w:rsidRPr="005B63F8">
        <w:rPr>
          <w:rFonts w:ascii="Times New Roman" w:hAnsi="Times New Roman" w:cs="Times New Roman"/>
          <w:sz w:val="28"/>
          <w:szCs w:val="28"/>
        </w:rPr>
        <w:t>2</w:t>
      </w:r>
      <w:proofErr w:type="gramEnd"/>
      <w:r w:rsidRPr="005B63F8">
        <w:rPr>
          <w:rFonts w:ascii="Times New Roman" w:hAnsi="Times New Roman" w:cs="Times New Roman"/>
          <w:sz w:val="28"/>
          <w:szCs w:val="28"/>
        </w:rPr>
        <w:t>.1, К2.2, К2.3, К2.6 и количества физических показателей подтверждается соответствующими документами. При применении корректирующих коэффициентов К</w:t>
      </w:r>
      <w:proofErr w:type="gramStart"/>
      <w:r w:rsidRPr="005B63F8">
        <w:rPr>
          <w:rFonts w:ascii="Times New Roman" w:hAnsi="Times New Roman" w:cs="Times New Roman"/>
          <w:sz w:val="28"/>
          <w:szCs w:val="28"/>
        </w:rPr>
        <w:t>2</w:t>
      </w:r>
      <w:proofErr w:type="gramEnd"/>
      <w:r w:rsidRPr="005B63F8">
        <w:rPr>
          <w:rFonts w:ascii="Times New Roman" w:hAnsi="Times New Roman" w:cs="Times New Roman"/>
          <w:sz w:val="28"/>
          <w:szCs w:val="28"/>
        </w:rPr>
        <w:t xml:space="preserve">.1, К2.2 и К2.6 налогоплательщики прилагают к налоговой декларации соответствующие расчеты произвольной </w:t>
      </w:r>
      <w:r w:rsidRPr="005B63F8">
        <w:rPr>
          <w:rFonts w:ascii="Times New Roman" w:hAnsi="Times New Roman" w:cs="Times New Roman"/>
          <w:sz w:val="28"/>
          <w:szCs w:val="28"/>
        </w:rPr>
        <w:lastRenderedPageBreak/>
        <w:t>формы, которые должны быть представлены налогоплательщиками не позднее 20 числа первого месяца, следующего за налоговым периодом (одновременно с соответствующей декларацией).</w:t>
      </w:r>
    </w:p>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 xml:space="preserve">(в ред. </w:t>
      </w:r>
      <w:hyperlink r:id="rId36" w:history="1">
        <w:r w:rsidRPr="005B63F8">
          <w:rPr>
            <w:rFonts w:ascii="Times New Roman" w:hAnsi="Times New Roman" w:cs="Times New Roman"/>
            <w:sz w:val="28"/>
            <w:szCs w:val="28"/>
          </w:rPr>
          <w:t>Решения</w:t>
        </w:r>
      </w:hyperlink>
      <w:r w:rsidRPr="005B63F8">
        <w:rPr>
          <w:rFonts w:ascii="Times New Roman" w:hAnsi="Times New Roman" w:cs="Times New Roman"/>
          <w:sz w:val="28"/>
          <w:szCs w:val="28"/>
        </w:rPr>
        <w:t xml:space="preserve"> </w:t>
      </w:r>
      <w:proofErr w:type="spellStart"/>
      <w:r w:rsidRPr="005B63F8">
        <w:rPr>
          <w:rFonts w:ascii="Times New Roman" w:hAnsi="Times New Roman" w:cs="Times New Roman"/>
          <w:sz w:val="28"/>
          <w:szCs w:val="28"/>
        </w:rPr>
        <w:t>Шадринской</w:t>
      </w:r>
      <w:proofErr w:type="spellEnd"/>
      <w:r w:rsidRPr="005B63F8">
        <w:rPr>
          <w:rFonts w:ascii="Times New Roman" w:hAnsi="Times New Roman" w:cs="Times New Roman"/>
          <w:sz w:val="28"/>
          <w:szCs w:val="28"/>
        </w:rPr>
        <w:t xml:space="preserve"> городской Думы Курганской области от 15.10.2013 N 549)</w:t>
      </w:r>
    </w:p>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6. Если для отдельных видов предпринимательской деятельности значения одного или нескольких корректирующих коэффициентов К</w:t>
      </w:r>
      <w:proofErr w:type="gramStart"/>
      <w:r w:rsidRPr="005B63F8">
        <w:rPr>
          <w:rFonts w:ascii="Times New Roman" w:hAnsi="Times New Roman" w:cs="Times New Roman"/>
          <w:sz w:val="28"/>
          <w:szCs w:val="28"/>
        </w:rPr>
        <w:t>2</w:t>
      </w:r>
      <w:proofErr w:type="gramEnd"/>
      <w:r w:rsidRPr="005B63F8">
        <w:rPr>
          <w:rFonts w:ascii="Times New Roman" w:hAnsi="Times New Roman" w:cs="Times New Roman"/>
          <w:sz w:val="28"/>
          <w:szCs w:val="28"/>
        </w:rPr>
        <w:t>.1, К2.2, К2.3, К2.4, К2.6 не определены, то такие коэффициенты в расчете корректирующего коэффициента базовой доходности К2 не учитываются.</w:t>
      </w:r>
    </w:p>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 xml:space="preserve">(в ред. </w:t>
      </w:r>
      <w:hyperlink r:id="rId37" w:history="1">
        <w:r w:rsidRPr="005B63F8">
          <w:rPr>
            <w:rFonts w:ascii="Times New Roman" w:hAnsi="Times New Roman" w:cs="Times New Roman"/>
            <w:sz w:val="28"/>
            <w:szCs w:val="28"/>
          </w:rPr>
          <w:t>Решения</w:t>
        </w:r>
      </w:hyperlink>
      <w:r w:rsidRPr="005B63F8">
        <w:rPr>
          <w:rFonts w:ascii="Times New Roman" w:hAnsi="Times New Roman" w:cs="Times New Roman"/>
          <w:sz w:val="28"/>
          <w:szCs w:val="28"/>
        </w:rPr>
        <w:t xml:space="preserve"> </w:t>
      </w:r>
      <w:proofErr w:type="spellStart"/>
      <w:r w:rsidRPr="005B63F8">
        <w:rPr>
          <w:rFonts w:ascii="Times New Roman" w:hAnsi="Times New Roman" w:cs="Times New Roman"/>
          <w:sz w:val="28"/>
          <w:szCs w:val="28"/>
        </w:rPr>
        <w:t>Шадринской</w:t>
      </w:r>
      <w:proofErr w:type="spellEnd"/>
      <w:r w:rsidRPr="005B63F8">
        <w:rPr>
          <w:rFonts w:ascii="Times New Roman" w:hAnsi="Times New Roman" w:cs="Times New Roman"/>
          <w:sz w:val="28"/>
          <w:szCs w:val="28"/>
        </w:rPr>
        <w:t xml:space="preserve"> городской Думы Курганской области от 15.10.2013 N 549)</w:t>
      </w:r>
    </w:p>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7. Признать утратившим силу с 01.01.2009:</w:t>
      </w:r>
    </w:p>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 xml:space="preserve">- </w:t>
      </w:r>
      <w:hyperlink r:id="rId38" w:history="1">
        <w:r w:rsidRPr="005B63F8">
          <w:rPr>
            <w:rFonts w:ascii="Times New Roman" w:hAnsi="Times New Roman" w:cs="Times New Roman"/>
            <w:sz w:val="28"/>
            <w:szCs w:val="28"/>
          </w:rPr>
          <w:t>Решение</w:t>
        </w:r>
      </w:hyperlink>
      <w:r w:rsidRPr="005B63F8">
        <w:rPr>
          <w:rFonts w:ascii="Times New Roman" w:hAnsi="Times New Roman" w:cs="Times New Roman"/>
          <w:sz w:val="28"/>
          <w:szCs w:val="28"/>
        </w:rPr>
        <w:t xml:space="preserve"> </w:t>
      </w:r>
      <w:proofErr w:type="spellStart"/>
      <w:r w:rsidRPr="005B63F8">
        <w:rPr>
          <w:rFonts w:ascii="Times New Roman" w:hAnsi="Times New Roman" w:cs="Times New Roman"/>
          <w:sz w:val="28"/>
          <w:szCs w:val="28"/>
        </w:rPr>
        <w:t>Шадринской</w:t>
      </w:r>
      <w:proofErr w:type="spellEnd"/>
      <w:r w:rsidRPr="005B63F8">
        <w:rPr>
          <w:rFonts w:ascii="Times New Roman" w:hAnsi="Times New Roman" w:cs="Times New Roman"/>
          <w:sz w:val="28"/>
          <w:szCs w:val="28"/>
        </w:rPr>
        <w:t xml:space="preserve"> городской Думы от 11.10.2007 N 550 "О введении системы налогообложения в виде единого налога на вмененный доход для отдельных видов деятельности".</w:t>
      </w:r>
    </w:p>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8. Настоящее Решение вступает в силу с 1 января 2009 года.</w:t>
      </w:r>
    </w:p>
    <w:p w:rsidR="005B63F8" w:rsidRPr="005B63F8" w:rsidRDefault="005B63F8" w:rsidP="005B63F8">
      <w:pPr>
        <w:pStyle w:val="ConsPlusNormal"/>
        <w:ind w:firstLine="540"/>
        <w:jc w:val="both"/>
        <w:rPr>
          <w:rFonts w:ascii="Times New Roman" w:hAnsi="Times New Roman" w:cs="Times New Roman"/>
          <w:sz w:val="28"/>
          <w:szCs w:val="28"/>
        </w:rPr>
      </w:pPr>
      <w:r w:rsidRPr="005B63F8">
        <w:rPr>
          <w:rFonts w:ascii="Times New Roman" w:hAnsi="Times New Roman" w:cs="Times New Roman"/>
          <w:sz w:val="28"/>
          <w:szCs w:val="28"/>
        </w:rPr>
        <w:t>9. Решение опубликовать в газете "Исеть".</w:t>
      </w:r>
    </w:p>
    <w:p w:rsidR="005B63F8" w:rsidRDefault="005B63F8">
      <w:pPr>
        <w:pStyle w:val="ConsPlusNormal"/>
        <w:ind w:firstLine="540"/>
        <w:jc w:val="both"/>
        <w:rPr>
          <w:rFonts w:ascii="Times New Roman" w:hAnsi="Times New Roman" w:cs="Times New Roman"/>
          <w:sz w:val="28"/>
          <w:szCs w:val="28"/>
        </w:rPr>
      </w:pPr>
    </w:p>
    <w:p w:rsidR="00597A04" w:rsidRPr="005B63F8" w:rsidRDefault="00597A04">
      <w:pPr>
        <w:pStyle w:val="ConsPlusNormal"/>
        <w:ind w:firstLine="540"/>
        <w:jc w:val="both"/>
        <w:rPr>
          <w:rFonts w:ascii="Times New Roman" w:hAnsi="Times New Roman" w:cs="Times New Roman"/>
          <w:sz w:val="28"/>
          <w:szCs w:val="28"/>
        </w:rPr>
      </w:pPr>
    </w:p>
    <w:p w:rsidR="005B63F8" w:rsidRPr="00597A04" w:rsidRDefault="005B63F8" w:rsidP="005B63F8">
      <w:pPr>
        <w:pStyle w:val="ConsPlusNormal"/>
        <w:ind w:firstLine="540"/>
        <w:jc w:val="right"/>
        <w:rPr>
          <w:rFonts w:ascii="Times New Roman" w:hAnsi="Times New Roman" w:cs="Times New Roman"/>
          <w:i/>
          <w:sz w:val="28"/>
          <w:szCs w:val="28"/>
        </w:rPr>
      </w:pPr>
      <w:r w:rsidRPr="00597A04">
        <w:rPr>
          <w:rFonts w:ascii="Times New Roman" w:hAnsi="Times New Roman" w:cs="Times New Roman"/>
          <w:i/>
          <w:sz w:val="28"/>
          <w:szCs w:val="28"/>
        </w:rPr>
        <w:t xml:space="preserve">Глава </w:t>
      </w:r>
    </w:p>
    <w:p w:rsidR="005B63F8" w:rsidRPr="00597A04" w:rsidRDefault="005B63F8" w:rsidP="005B63F8">
      <w:pPr>
        <w:pStyle w:val="ConsPlusNormal"/>
        <w:ind w:firstLine="540"/>
        <w:jc w:val="right"/>
        <w:rPr>
          <w:rFonts w:ascii="Times New Roman" w:hAnsi="Times New Roman" w:cs="Times New Roman"/>
          <w:i/>
          <w:sz w:val="28"/>
          <w:szCs w:val="28"/>
        </w:rPr>
      </w:pPr>
      <w:r w:rsidRPr="00597A04">
        <w:rPr>
          <w:rFonts w:ascii="Times New Roman" w:hAnsi="Times New Roman" w:cs="Times New Roman"/>
          <w:i/>
          <w:sz w:val="28"/>
          <w:szCs w:val="28"/>
        </w:rPr>
        <w:t>города Шадринска</w:t>
      </w:r>
    </w:p>
    <w:p w:rsidR="005B63F8" w:rsidRPr="00597A04" w:rsidRDefault="005B63F8" w:rsidP="005B63F8">
      <w:pPr>
        <w:pStyle w:val="ConsPlusNormal"/>
        <w:ind w:firstLine="540"/>
        <w:jc w:val="right"/>
        <w:rPr>
          <w:rFonts w:ascii="Times New Roman" w:hAnsi="Times New Roman" w:cs="Times New Roman"/>
          <w:i/>
          <w:sz w:val="28"/>
          <w:szCs w:val="28"/>
        </w:rPr>
      </w:pPr>
      <w:r w:rsidRPr="00597A04">
        <w:rPr>
          <w:rFonts w:ascii="Times New Roman" w:hAnsi="Times New Roman" w:cs="Times New Roman"/>
          <w:i/>
          <w:sz w:val="28"/>
          <w:szCs w:val="28"/>
        </w:rPr>
        <w:t>А.Г.</w:t>
      </w:r>
      <w:r w:rsidR="00884717">
        <w:rPr>
          <w:rFonts w:ascii="Times New Roman" w:hAnsi="Times New Roman" w:cs="Times New Roman"/>
          <w:i/>
          <w:sz w:val="28"/>
          <w:szCs w:val="28"/>
        </w:rPr>
        <w:t xml:space="preserve"> </w:t>
      </w:r>
      <w:r w:rsidR="00597A04" w:rsidRPr="00597A04">
        <w:rPr>
          <w:rFonts w:ascii="Times New Roman" w:hAnsi="Times New Roman" w:cs="Times New Roman"/>
          <w:i/>
          <w:sz w:val="28"/>
          <w:szCs w:val="28"/>
        </w:rPr>
        <w:t>Кокорин</w:t>
      </w:r>
    </w:p>
    <w:p w:rsidR="005B63F8" w:rsidRPr="00597A04" w:rsidRDefault="005B63F8">
      <w:pPr>
        <w:pStyle w:val="ConsPlusNormal"/>
        <w:ind w:firstLine="540"/>
        <w:jc w:val="both"/>
        <w:rPr>
          <w:rFonts w:ascii="Times New Roman" w:hAnsi="Times New Roman" w:cs="Times New Roman"/>
          <w:i/>
          <w:sz w:val="28"/>
          <w:szCs w:val="28"/>
        </w:rPr>
      </w:pPr>
    </w:p>
    <w:p w:rsidR="005B63F8" w:rsidRPr="005B63F8" w:rsidRDefault="005B63F8">
      <w:pPr>
        <w:pStyle w:val="ConsPlusNormal"/>
        <w:ind w:firstLine="540"/>
        <w:jc w:val="both"/>
        <w:rPr>
          <w:rFonts w:ascii="Times New Roman" w:hAnsi="Times New Roman" w:cs="Times New Roman"/>
          <w:sz w:val="28"/>
          <w:szCs w:val="28"/>
        </w:rPr>
      </w:pPr>
    </w:p>
    <w:p w:rsidR="005B63F8" w:rsidRPr="005B63F8" w:rsidRDefault="005B63F8" w:rsidP="005B63F8">
      <w:pPr>
        <w:pStyle w:val="ConsPlusNormal"/>
        <w:ind w:firstLine="540"/>
        <w:jc w:val="both"/>
        <w:rPr>
          <w:rFonts w:ascii="Times New Roman" w:hAnsi="Times New Roman" w:cs="Times New Roman"/>
          <w:sz w:val="28"/>
          <w:szCs w:val="28"/>
        </w:rPr>
      </w:pPr>
    </w:p>
    <w:p w:rsidR="00B96AB4" w:rsidRPr="005B63F8" w:rsidRDefault="00B96AB4" w:rsidP="005B63F8">
      <w:pPr>
        <w:pStyle w:val="ConsPlusNormal"/>
        <w:ind w:firstLine="540"/>
        <w:jc w:val="both"/>
        <w:rPr>
          <w:rFonts w:ascii="Times New Roman" w:hAnsi="Times New Roman" w:cs="Times New Roman"/>
          <w:sz w:val="28"/>
          <w:szCs w:val="28"/>
        </w:rPr>
      </w:pPr>
    </w:p>
    <w:sectPr w:rsidR="00B96AB4" w:rsidRPr="005B63F8" w:rsidSect="00084389">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63F8"/>
    <w:rsid w:val="00407571"/>
    <w:rsid w:val="00597A04"/>
    <w:rsid w:val="005B63F8"/>
    <w:rsid w:val="00884717"/>
    <w:rsid w:val="00AA65D7"/>
    <w:rsid w:val="00B96AB4"/>
    <w:rsid w:val="00F737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B63F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5B63F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5B63F8"/>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B63F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5B63F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5B63F8"/>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4BB78E01ED299BD9A792DEE389798EB3D9A49BACD59A9D5A97B5A2715C8BF654083D853742128FA631F4DEA4A47F4ACD6113AF5ED2B2B71DA82DDI93BK" TargetMode="External"/><Relationship Id="rId13" Type="http://schemas.openxmlformats.org/officeDocument/2006/relationships/hyperlink" Target="consultantplus://offline/ref=F4BB78E01ED299BD9A7933E32EFBC4E13D931FB3CB5AA684F224017A42C1B53207CC8111362C2EF1374E09BA4C11A5F6831426F7F32AI23AK" TargetMode="External"/><Relationship Id="rId18" Type="http://schemas.openxmlformats.org/officeDocument/2006/relationships/hyperlink" Target="consultantplus://offline/ref=F4BB78E01ED299BD9A792DEE389798EB3D9A49BACB5CAADBAF7B5A2715C8BF654083D853742128FA631F4CEB4A47F4ACD6113AF5ED2B2B71DA82DDI93BK" TargetMode="External"/><Relationship Id="rId26" Type="http://schemas.openxmlformats.org/officeDocument/2006/relationships/image" Target="media/image2.wmf"/><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consultantplus://offline/ref=F4BB78E01ED299BD9A792DEE389798EB3D9A49BAC85EA5D3AC7B5A2715C8BF654083D853742128FA631F4DEA4A47F4ACD6113AF5ED2B2B71DA82DDI93BK" TargetMode="External"/><Relationship Id="rId34" Type="http://schemas.openxmlformats.org/officeDocument/2006/relationships/hyperlink" Target="consultantplus://offline/ref=F4BB78E01ED299BD9A792DEE389798EB3D9A49BACB5FA4DBAD7B5A2715C8BF654083D853742128FA631F4DE94A47F4ACD6113AF5ED2B2B71DA82DDI93BK" TargetMode="External"/><Relationship Id="rId7" Type="http://schemas.openxmlformats.org/officeDocument/2006/relationships/hyperlink" Target="consultantplus://offline/ref=F4BB78E01ED299BD9A792DEE389798EB3D9A49BACB5FA4DBAD7B5A2715C8BF654083D853742128FA631F4DEA4A47F4ACD6113AF5ED2B2B71DA82DDI93BK" TargetMode="External"/><Relationship Id="rId12" Type="http://schemas.openxmlformats.org/officeDocument/2006/relationships/hyperlink" Target="consultantplus://offline/ref=F4BB78E01ED299BD9A792DEE389798EB3D9A49BACC5BAAD7A97B5A2715C8BF654083D853742128FA631D44EA4A47F4ACD6113AF5ED2B2B71DA82DDI93BK" TargetMode="External"/><Relationship Id="rId17" Type="http://schemas.openxmlformats.org/officeDocument/2006/relationships/hyperlink" Target="consultantplus://offline/ref=F4BB78E01ED299BD9A792DEE389798EB3D9A49BACD59A9D5A97B5A2715C8BF654083D853742128FA631F4DE94A47F4ACD6113AF5ED2B2B71DA82DDI93BK" TargetMode="External"/><Relationship Id="rId25" Type="http://schemas.openxmlformats.org/officeDocument/2006/relationships/hyperlink" Target="consultantplus://offline/ref=F4BB78E01ED299BD9A792DEE389798EB3D9A49BACB5CAADBAF7B5A2715C8BF654083D853742128FA631F4FED4A47F4ACD6113AF5ED2B2B71DA82DDI93BK" TargetMode="External"/><Relationship Id="rId33" Type="http://schemas.openxmlformats.org/officeDocument/2006/relationships/hyperlink" Target="consultantplus://offline/ref=F4BB78E01ED299BD9A792DEE389798EB3D9A49BACD5CAED3A97B5A2715C8BF654083D853742128FA631F4DE94A47F4ACD6113AF5ED2B2B71DA82DDI93BK" TargetMode="External"/><Relationship Id="rId38" Type="http://schemas.openxmlformats.org/officeDocument/2006/relationships/hyperlink" Target="consultantplus://offline/ref=F4BB78E01ED299BD9A792DEE389798EB3D9A49BAC85BA9D2AF7B5A2715C8BF654083D841747924F863014DE75F11A5E9I83AK" TargetMode="External"/><Relationship Id="rId2" Type="http://schemas.microsoft.com/office/2007/relationships/stylesWithEffects" Target="stylesWithEffects.xml"/><Relationship Id="rId16" Type="http://schemas.openxmlformats.org/officeDocument/2006/relationships/hyperlink" Target="consultantplus://offline/ref=F4BB78E01ED299BD9A792DEE389798EB3D9A49BACB5CAADBAF7B5A2715C8BF654083D853742128FA631F4CEE4A47F4ACD6113AF5ED2B2B71DA82DDI93BK" TargetMode="External"/><Relationship Id="rId20" Type="http://schemas.openxmlformats.org/officeDocument/2006/relationships/hyperlink" Target="consultantplus://offline/ref=F4BB78E01ED299BD9A7933E32EFBC4E13F9210B0C95FA684F224017A42C1B53207CC8111302C28FB6A1419BE0546A8EA830238FDED29236EID31K" TargetMode="External"/><Relationship Id="rId29" Type="http://schemas.openxmlformats.org/officeDocument/2006/relationships/image" Target="media/image5.wmf"/><Relationship Id="rId1" Type="http://schemas.openxmlformats.org/officeDocument/2006/relationships/styles" Target="styles.xml"/><Relationship Id="rId6" Type="http://schemas.openxmlformats.org/officeDocument/2006/relationships/hyperlink" Target="consultantplus://offline/ref=F4BB78E01ED299BD9A792DEE389798EB3D9A49BACB5CAADBAF7B5A2715C8BF654083D853742128FA631F4DEA4A47F4ACD6113AF5ED2B2B71DA82DDI93BK" TargetMode="External"/><Relationship Id="rId11" Type="http://schemas.openxmlformats.org/officeDocument/2006/relationships/hyperlink" Target="consultantplus://offline/ref=F4BB78E01ED299BD9A7933E32EFBC4E13D931FB3CB5AA684F224017A42C1B53207CC8111362C2FF1374E09BA4C11A5F6831426F7F32AI23AK" TargetMode="External"/><Relationship Id="rId24" Type="http://schemas.openxmlformats.org/officeDocument/2006/relationships/image" Target="media/image1.wmf"/><Relationship Id="rId32" Type="http://schemas.openxmlformats.org/officeDocument/2006/relationships/hyperlink" Target="consultantplus://offline/ref=F4BB78E01ED299BD9A792DEE389798EB3D9A49BACD5CAED3A97B5A2715C8BF654083D853742128FA631F4DE94A47F4ACD6113AF5ED2B2B71DA82DDI93BK" TargetMode="External"/><Relationship Id="rId37" Type="http://schemas.openxmlformats.org/officeDocument/2006/relationships/hyperlink" Target="consultantplus://offline/ref=F4BB78E01ED299BD9A792DEE389798EB3D9A49BACB5FA4DBAD7B5A2715C8BF654083D853742128FA631F4DE84A47F4ACD6113AF5ED2B2B71DA82DDI93BK" TargetMode="External"/><Relationship Id="rId40" Type="http://schemas.openxmlformats.org/officeDocument/2006/relationships/theme" Target="theme/theme1.xml"/><Relationship Id="rId5" Type="http://schemas.openxmlformats.org/officeDocument/2006/relationships/hyperlink" Target="consultantplus://offline/ref=F4BB78E01ED299BD9A792DEE389798EB3D9A49BAC85EA5D3AC7B5A2715C8BF654083D853742128FA631F4DEA4A47F4ACD6113AF5ED2B2B71DA82DDI93BK" TargetMode="External"/><Relationship Id="rId15" Type="http://schemas.openxmlformats.org/officeDocument/2006/relationships/hyperlink" Target="consultantplus://offline/ref=F4BB78E01ED299BD9A792DEE389798EB3D9A49BACB5CAADBAF7B5A2715C8BF654083D853742128FA631F4DE64A47F4ACD6113AF5ED2B2B71DA82DDI93BK" TargetMode="External"/><Relationship Id="rId23" Type="http://schemas.openxmlformats.org/officeDocument/2006/relationships/hyperlink" Target="consultantplus://offline/ref=F4BB78E01ED299BD9A792DEE389798EB3D9A49BACB5CAADBAF7B5A2715C8BF654083D853742128FA631F4FEF4A47F4ACD6113AF5ED2B2B71DA82DDI93BK" TargetMode="External"/><Relationship Id="rId28" Type="http://schemas.openxmlformats.org/officeDocument/2006/relationships/image" Target="media/image4.wmf"/><Relationship Id="rId36" Type="http://schemas.openxmlformats.org/officeDocument/2006/relationships/hyperlink" Target="consultantplus://offline/ref=F4BB78E01ED299BD9A792DEE389798EB3D9A49BACB5FA4DBAD7B5A2715C8BF654083D853742128FA631F4DE84A47F4ACD6113AF5ED2B2B71DA82DDI93BK" TargetMode="External"/><Relationship Id="rId10" Type="http://schemas.openxmlformats.org/officeDocument/2006/relationships/hyperlink" Target="consultantplus://offline/ref=F4BB78E01ED299BD9A7933E32EFBC4E13D9217B6CD5DA684F224017A42C1B53207CC8111302C28FC6A1419BE0546A8EA830238FDED29236EID31K" TargetMode="External"/><Relationship Id="rId19" Type="http://schemas.openxmlformats.org/officeDocument/2006/relationships/hyperlink" Target="consultantplus://offline/ref=F4BB78E01ED299BD9A792DEE389798EB3D9A49BACB5CAADBAF7B5A2715C8BF654083D853742128FA631F4CE94A47F4ACD6113AF5ED2B2B71DA82DDI93BK" TargetMode="External"/><Relationship Id="rId31" Type="http://schemas.openxmlformats.org/officeDocument/2006/relationships/image" Target="media/image7.wmf"/><Relationship Id="rId4" Type="http://schemas.openxmlformats.org/officeDocument/2006/relationships/webSettings" Target="webSettings.xml"/><Relationship Id="rId9" Type="http://schemas.openxmlformats.org/officeDocument/2006/relationships/hyperlink" Target="consultantplus://offline/ref=F4BB78E01ED299BD9A792DEE389798EB3D9A49BACD5CAED3A97B5A2715C8BF654083D853742128FA631F4DEA4A47F4ACD6113AF5ED2B2B71DA82DDI93BK" TargetMode="External"/><Relationship Id="rId14" Type="http://schemas.openxmlformats.org/officeDocument/2006/relationships/hyperlink" Target="consultantplus://offline/ref=F4BB78E01ED299BD9A792DEE389798EB3D9A49BACB5CAADBAF7B5A2715C8BF654083D853742128FA631F4DE84A47F4ACD6113AF5ED2B2B71DA82DDI93BK" TargetMode="External"/><Relationship Id="rId22" Type="http://schemas.openxmlformats.org/officeDocument/2006/relationships/hyperlink" Target="consultantplus://offline/ref=F4BB78E01ED299BD9A792DEE389798EB3D9A49BACB5CAADBAF7B5A2715C8BF654083D853742128FA631F4CE74A47F4ACD6113AF5ED2B2B71DA82DDI93BK" TargetMode="External"/><Relationship Id="rId27" Type="http://schemas.openxmlformats.org/officeDocument/2006/relationships/image" Target="media/image3.wmf"/><Relationship Id="rId30" Type="http://schemas.openxmlformats.org/officeDocument/2006/relationships/image" Target="media/image6.wmf"/><Relationship Id="rId35" Type="http://schemas.openxmlformats.org/officeDocument/2006/relationships/hyperlink" Target="consultantplus://offline/ref=F4BB78E01ED299BD9A792DEE389798EB3D9A49BACD5CAED3A97B5A2715C8BF654083D853742128FA631F4DE84A47F4ACD6113AF5ED2B2B71DA82DDI93B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16</Pages>
  <Words>4510</Words>
  <Characters>25711</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30161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Кощугулова Р.Б.</dc:creator>
  <cp:lastModifiedBy>Кощугулова Р.Б.</cp:lastModifiedBy>
  <cp:revision>8</cp:revision>
  <dcterms:created xsi:type="dcterms:W3CDTF">2019-08-20T10:55:00Z</dcterms:created>
  <dcterms:modified xsi:type="dcterms:W3CDTF">2019-09-02T07:04:00Z</dcterms:modified>
</cp:coreProperties>
</file>