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386" w:rsidRDefault="00951386" w:rsidP="00951386">
      <w:pPr>
        <w:spacing w:after="0" w:line="240" w:lineRule="auto"/>
        <w:ind w:left="3539" w:firstLine="709"/>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509F2A1E">
            <wp:extent cx="640080" cy="798830"/>
            <wp:effectExtent l="0" t="0" r="762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0080" cy="798830"/>
                    </a:xfrm>
                    <a:prstGeom prst="rect">
                      <a:avLst/>
                    </a:prstGeom>
                    <a:noFill/>
                  </pic:spPr>
                </pic:pic>
              </a:graphicData>
            </a:graphic>
          </wp:inline>
        </w:drawing>
      </w:r>
    </w:p>
    <w:p w:rsidR="00951386" w:rsidRPr="00951386" w:rsidRDefault="00951386" w:rsidP="00951386">
      <w:pPr>
        <w:spacing w:after="0" w:line="240" w:lineRule="auto"/>
        <w:ind w:left="-567" w:firstLine="709"/>
        <w:jc w:val="center"/>
        <w:rPr>
          <w:rFonts w:ascii="Times New Roman" w:hAnsi="Times New Roman" w:cs="Times New Roman"/>
          <w:b/>
          <w:sz w:val="24"/>
          <w:szCs w:val="24"/>
        </w:rPr>
      </w:pPr>
      <w:r w:rsidRPr="00951386">
        <w:rPr>
          <w:rFonts w:ascii="Times New Roman" w:hAnsi="Times New Roman" w:cs="Times New Roman"/>
          <w:b/>
          <w:sz w:val="24"/>
          <w:szCs w:val="24"/>
        </w:rPr>
        <w:t>ДУМА</w:t>
      </w:r>
    </w:p>
    <w:p w:rsidR="00951386" w:rsidRPr="00951386" w:rsidRDefault="00951386" w:rsidP="00951386">
      <w:pPr>
        <w:spacing w:after="0" w:line="240" w:lineRule="auto"/>
        <w:ind w:left="-567" w:firstLine="709"/>
        <w:jc w:val="center"/>
        <w:rPr>
          <w:rFonts w:ascii="Times New Roman" w:hAnsi="Times New Roman" w:cs="Times New Roman"/>
          <w:b/>
          <w:sz w:val="24"/>
          <w:szCs w:val="24"/>
        </w:rPr>
      </w:pPr>
      <w:r w:rsidRPr="00951386">
        <w:rPr>
          <w:rFonts w:ascii="Times New Roman" w:hAnsi="Times New Roman" w:cs="Times New Roman"/>
          <w:b/>
          <w:sz w:val="24"/>
          <w:szCs w:val="24"/>
        </w:rPr>
        <w:t>М А К С А Т И Х И Н С К О Г О</w:t>
      </w:r>
    </w:p>
    <w:p w:rsidR="00951386" w:rsidRPr="00951386" w:rsidRDefault="00951386" w:rsidP="00951386">
      <w:pPr>
        <w:spacing w:after="0" w:line="240" w:lineRule="auto"/>
        <w:ind w:left="-567" w:firstLine="709"/>
        <w:jc w:val="center"/>
        <w:rPr>
          <w:rFonts w:ascii="Times New Roman" w:hAnsi="Times New Roman" w:cs="Times New Roman"/>
          <w:b/>
          <w:sz w:val="24"/>
          <w:szCs w:val="24"/>
        </w:rPr>
      </w:pPr>
      <w:r w:rsidRPr="00951386">
        <w:rPr>
          <w:rFonts w:ascii="Times New Roman" w:hAnsi="Times New Roman" w:cs="Times New Roman"/>
          <w:b/>
          <w:sz w:val="24"/>
          <w:szCs w:val="24"/>
        </w:rPr>
        <w:t xml:space="preserve">М У Н И Ц И П А Л Ь Н О Г О  </w:t>
      </w:r>
      <w:proofErr w:type="spellStart"/>
      <w:r w:rsidRPr="00951386">
        <w:rPr>
          <w:rFonts w:ascii="Times New Roman" w:hAnsi="Times New Roman" w:cs="Times New Roman"/>
          <w:b/>
          <w:sz w:val="24"/>
          <w:szCs w:val="24"/>
        </w:rPr>
        <w:t>О</w:t>
      </w:r>
      <w:proofErr w:type="spellEnd"/>
      <w:r w:rsidRPr="00951386">
        <w:rPr>
          <w:rFonts w:ascii="Times New Roman" w:hAnsi="Times New Roman" w:cs="Times New Roman"/>
          <w:b/>
          <w:sz w:val="24"/>
          <w:szCs w:val="24"/>
        </w:rPr>
        <w:t xml:space="preserve"> К Р У Г А</w:t>
      </w:r>
    </w:p>
    <w:p w:rsidR="00951386" w:rsidRPr="00951386" w:rsidRDefault="00951386" w:rsidP="00951386">
      <w:pPr>
        <w:spacing w:after="0" w:line="240" w:lineRule="auto"/>
        <w:ind w:left="-567" w:firstLine="709"/>
        <w:jc w:val="center"/>
        <w:rPr>
          <w:rFonts w:ascii="Times New Roman" w:hAnsi="Times New Roman" w:cs="Times New Roman"/>
          <w:b/>
          <w:sz w:val="24"/>
          <w:szCs w:val="24"/>
        </w:rPr>
      </w:pPr>
      <w:r w:rsidRPr="00951386">
        <w:rPr>
          <w:rFonts w:ascii="Times New Roman" w:hAnsi="Times New Roman" w:cs="Times New Roman"/>
          <w:b/>
          <w:sz w:val="24"/>
          <w:szCs w:val="24"/>
        </w:rPr>
        <w:t xml:space="preserve">Т В Е Р С К О </w:t>
      </w:r>
      <w:r w:rsidR="0053126B" w:rsidRPr="00951386">
        <w:rPr>
          <w:rFonts w:ascii="Times New Roman" w:hAnsi="Times New Roman" w:cs="Times New Roman"/>
          <w:b/>
          <w:sz w:val="24"/>
          <w:szCs w:val="24"/>
        </w:rPr>
        <w:t>Й</w:t>
      </w:r>
      <w:r w:rsidR="0053126B">
        <w:rPr>
          <w:rFonts w:ascii="Times New Roman" w:hAnsi="Times New Roman" w:cs="Times New Roman"/>
          <w:b/>
          <w:sz w:val="24"/>
          <w:szCs w:val="24"/>
        </w:rPr>
        <w:t xml:space="preserve"> </w:t>
      </w:r>
      <w:r w:rsidR="0053126B" w:rsidRPr="00951386">
        <w:rPr>
          <w:rFonts w:ascii="Times New Roman" w:hAnsi="Times New Roman" w:cs="Times New Roman"/>
          <w:b/>
          <w:sz w:val="24"/>
          <w:szCs w:val="24"/>
        </w:rPr>
        <w:t xml:space="preserve"> О</w:t>
      </w:r>
      <w:r w:rsidRPr="00951386">
        <w:rPr>
          <w:rFonts w:ascii="Times New Roman" w:hAnsi="Times New Roman" w:cs="Times New Roman"/>
          <w:b/>
          <w:sz w:val="24"/>
          <w:szCs w:val="24"/>
        </w:rPr>
        <w:t xml:space="preserve"> Б Л А С Т И</w:t>
      </w:r>
    </w:p>
    <w:p w:rsidR="00951386" w:rsidRDefault="00BF25B0" w:rsidP="00951386">
      <w:pPr>
        <w:spacing w:after="0" w:line="240" w:lineRule="auto"/>
        <w:ind w:left="-567" w:firstLine="709"/>
        <w:jc w:val="center"/>
        <w:rPr>
          <w:rFonts w:ascii="Times New Roman" w:hAnsi="Times New Roman" w:cs="Times New Roman"/>
          <w:b/>
          <w:sz w:val="24"/>
          <w:szCs w:val="24"/>
        </w:rPr>
      </w:pPr>
      <w:r>
        <w:rPr>
          <w:rFonts w:ascii="Times New Roman" w:hAnsi="Times New Roman" w:cs="Times New Roman"/>
          <w:b/>
          <w:sz w:val="24"/>
          <w:szCs w:val="24"/>
        </w:rPr>
        <w:pict>
          <v:rect id="_x0000_i1025" style="width:462.1pt;height:1.5pt" o:hrpct="0" o:hrstd="t" o:hrnoshade="t" o:hr="t" fillcolor="black [3213]" stroked="f"/>
        </w:pict>
      </w:r>
    </w:p>
    <w:p w:rsidR="00951386" w:rsidRPr="00951386" w:rsidRDefault="00951386" w:rsidP="00951386">
      <w:pPr>
        <w:spacing w:after="0" w:line="240" w:lineRule="auto"/>
        <w:ind w:left="-567" w:firstLine="709"/>
        <w:jc w:val="center"/>
        <w:rPr>
          <w:rFonts w:ascii="Times New Roman" w:hAnsi="Times New Roman" w:cs="Times New Roman"/>
          <w:b/>
          <w:sz w:val="24"/>
          <w:szCs w:val="24"/>
        </w:rPr>
      </w:pPr>
    </w:p>
    <w:p w:rsidR="00951386" w:rsidRDefault="00951386" w:rsidP="00951386">
      <w:pPr>
        <w:spacing w:after="0" w:line="240" w:lineRule="auto"/>
        <w:ind w:left="-567" w:firstLine="709"/>
        <w:jc w:val="center"/>
        <w:rPr>
          <w:rFonts w:ascii="Times New Roman" w:hAnsi="Times New Roman" w:cs="Times New Roman"/>
          <w:b/>
          <w:sz w:val="24"/>
          <w:szCs w:val="24"/>
        </w:rPr>
      </w:pPr>
      <w:r w:rsidRPr="00951386">
        <w:rPr>
          <w:rFonts w:ascii="Times New Roman" w:hAnsi="Times New Roman" w:cs="Times New Roman"/>
          <w:b/>
          <w:sz w:val="24"/>
          <w:szCs w:val="24"/>
        </w:rPr>
        <w:t>Р Е Ш Е Н И Е</w:t>
      </w:r>
    </w:p>
    <w:p w:rsidR="00951386" w:rsidRDefault="00951386" w:rsidP="00951386">
      <w:pPr>
        <w:spacing w:after="0" w:line="240" w:lineRule="auto"/>
        <w:ind w:left="-567" w:firstLine="709"/>
        <w:jc w:val="center"/>
        <w:rPr>
          <w:rFonts w:ascii="Times New Roman" w:hAnsi="Times New Roman" w:cs="Times New Roman"/>
          <w:b/>
          <w:sz w:val="24"/>
          <w:szCs w:val="24"/>
        </w:rPr>
      </w:pPr>
    </w:p>
    <w:p w:rsidR="00951386" w:rsidRDefault="00951386" w:rsidP="00951386">
      <w:pPr>
        <w:spacing w:after="0" w:line="240" w:lineRule="auto"/>
        <w:ind w:left="-567" w:firstLine="709"/>
        <w:jc w:val="center"/>
        <w:rPr>
          <w:rFonts w:ascii="Times New Roman" w:hAnsi="Times New Roman" w:cs="Times New Roman"/>
          <w:b/>
          <w:sz w:val="24"/>
          <w:szCs w:val="24"/>
        </w:rPr>
      </w:pPr>
    </w:p>
    <w:p w:rsidR="00951386" w:rsidRDefault="007169CF" w:rsidP="00951386">
      <w:pPr>
        <w:spacing w:after="0" w:line="240" w:lineRule="auto"/>
        <w:ind w:left="-567" w:firstLine="709"/>
        <w:rPr>
          <w:rFonts w:ascii="Times New Roman" w:hAnsi="Times New Roman" w:cs="Times New Roman"/>
          <w:sz w:val="24"/>
          <w:szCs w:val="24"/>
        </w:rPr>
      </w:pPr>
      <w:r>
        <w:rPr>
          <w:rFonts w:ascii="Times New Roman" w:hAnsi="Times New Roman" w:cs="Times New Roman"/>
          <w:sz w:val="24"/>
          <w:szCs w:val="24"/>
        </w:rPr>
        <w:t>От 12.10.</w:t>
      </w:r>
      <w:r w:rsidR="00951386">
        <w:rPr>
          <w:rFonts w:ascii="Times New Roman" w:hAnsi="Times New Roman" w:cs="Times New Roman"/>
          <w:sz w:val="24"/>
          <w:szCs w:val="24"/>
        </w:rPr>
        <w:t xml:space="preserve">2022 года                                                             </w:t>
      </w:r>
      <w:r>
        <w:rPr>
          <w:rFonts w:ascii="Times New Roman" w:hAnsi="Times New Roman" w:cs="Times New Roman"/>
          <w:sz w:val="24"/>
          <w:szCs w:val="24"/>
        </w:rPr>
        <w:t xml:space="preserve">           </w:t>
      </w:r>
      <w:r w:rsidR="00951386">
        <w:rPr>
          <w:rFonts w:ascii="Times New Roman" w:hAnsi="Times New Roman" w:cs="Times New Roman"/>
          <w:sz w:val="24"/>
          <w:szCs w:val="24"/>
        </w:rPr>
        <w:t xml:space="preserve">                                     </w:t>
      </w:r>
      <w:r>
        <w:rPr>
          <w:rFonts w:ascii="Times New Roman" w:hAnsi="Times New Roman" w:cs="Times New Roman"/>
          <w:sz w:val="24"/>
          <w:szCs w:val="24"/>
        </w:rPr>
        <w:t xml:space="preserve">   № 28</w:t>
      </w:r>
    </w:p>
    <w:p w:rsidR="00951386" w:rsidRDefault="00951386" w:rsidP="00951386">
      <w:pPr>
        <w:spacing w:after="0" w:line="240" w:lineRule="auto"/>
        <w:ind w:left="-567" w:firstLine="709"/>
        <w:rPr>
          <w:rFonts w:ascii="Times New Roman" w:hAnsi="Times New Roman" w:cs="Times New Roman"/>
          <w:sz w:val="24"/>
          <w:szCs w:val="24"/>
        </w:rPr>
      </w:pPr>
    </w:p>
    <w:p w:rsidR="0043146D" w:rsidRPr="0043146D" w:rsidRDefault="0043146D" w:rsidP="0043146D">
      <w:pPr>
        <w:spacing w:after="0" w:line="240" w:lineRule="auto"/>
        <w:ind w:left="-567" w:firstLine="709"/>
        <w:rPr>
          <w:rFonts w:ascii="Times New Roman" w:hAnsi="Times New Roman" w:cs="Times New Roman"/>
          <w:sz w:val="24"/>
          <w:szCs w:val="24"/>
        </w:rPr>
      </w:pPr>
      <w:r w:rsidRPr="0043146D">
        <w:rPr>
          <w:rFonts w:ascii="Times New Roman" w:hAnsi="Times New Roman" w:cs="Times New Roman"/>
          <w:sz w:val="24"/>
          <w:szCs w:val="24"/>
        </w:rPr>
        <w:t>Об установлении и введении</w:t>
      </w:r>
    </w:p>
    <w:p w:rsidR="0043146D" w:rsidRPr="0043146D" w:rsidRDefault="0043146D" w:rsidP="0043146D">
      <w:pPr>
        <w:spacing w:after="0" w:line="240" w:lineRule="auto"/>
        <w:ind w:left="-567" w:firstLine="709"/>
        <w:rPr>
          <w:rFonts w:ascii="Times New Roman" w:hAnsi="Times New Roman" w:cs="Times New Roman"/>
          <w:sz w:val="24"/>
          <w:szCs w:val="24"/>
        </w:rPr>
      </w:pPr>
      <w:r w:rsidRPr="0043146D">
        <w:rPr>
          <w:rFonts w:ascii="Times New Roman" w:hAnsi="Times New Roman" w:cs="Times New Roman"/>
          <w:sz w:val="24"/>
          <w:szCs w:val="24"/>
        </w:rPr>
        <w:t>на территории Максатихинского</w:t>
      </w:r>
    </w:p>
    <w:p w:rsidR="0043146D" w:rsidRPr="0043146D" w:rsidRDefault="0043146D" w:rsidP="0043146D">
      <w:pPr>
        <w:spacing w:after="0" w:line="240" w:lineRule="auto"/>
        <w:ind w:left="-567" w:firstLine="709"/>
        <w:rPr>
          <w:rFonts w:ascii="Times New Roman" w:hAnsi="Times New Roman" w:cs="Times New Roman"/>
          <w:sz w:val="24"/>
          <w:szCs w:val="24"/>
        </w:rPr>
      </w:pPr>
      <w:r w:rsidRPr="0043146D">
        <w:rPr>
          <w:rFonts w:ascii="Times New Roman" w:hAnsi="Times New Roman" w:cs="Times New Roman"/>
          <w:sz w:val="24"/>
          <w:szCs w:val="24"/>
        </w:rPr>
        <w:t>муниципального округа Тверской</w:t>
      </w:r>
    </w:p>
    <w:p w:rsidR="00EC52DF" w:rsidRDefault="0043146D" w:rsidP="0043146D">
      <w:pPr>
        <w:spacing w:after="0" w:line="240" w:lineRule="auto"/>
        <w:ind w:left="-567" w:firstLine="709"/>
        <w:rPr>
          <w:rFonts w:ascii="Times New Roman" w:hAnsi="Times New Roman" w:cs="Times New Roman"/>
          <w:sz w:val="24"/>
          <w:szCs w:val="24"/>
        </w:rPr>
      </w:pPr>
      <w:r w:rsidRPr="0043146D">
        <w:rPr>
          <w:rFonts w:ascii="Times New Roman" w:hAnsi="Times New Roman" w:cs="Times New Roman"/>
          <w:sz w:val="24"/>
          <w:szCs w:val="24"/>
        </w:rPr>
        <w:t>области земельного налога</w:t>
      </w:r>
    </w:p>
    <w:p w:rsidR="0043146D" w:rsidRDefault="0043146D" w:rsidP="0043146D">
      <w:pPr>
        <w:spacing w:after="0" w:line="240" w:lineRule="auto"/>
        <w:ind w:left="-567" w:firstLine="709"/>
        <w:rPr>
          <w:rFonts w:ascii="Times New Roman" w:hAnsi="Times New Roman" w:cs="Times New Roman"/>
          <w:sz w:val="24"/>
          <w:szCs w:val="24"/>
        </w:rPr>
      </w:pPr>
    </w:p>
    <w:p w:rsidR="00EC52DF" w:rsidRDefault="0043146D" w:rsidP="0043146D">
      <w:pPr>
        <w:spacing w:after="0" w:line="240" w:lineRule="auto"/>
        <w:ind w:left="142" w:firstLine="709"/>
        <w:jc w:val="both"/>
        <w:rPr>
          <w:rFonts w:ascii="Times New Roman" w:hAnsi="Times New Roman" w:cs="Times New Roman"/>
          <w:sz w:val="24"/>
          <w:szCs w:val="24"/>
        </w:rPr>
      </w:pPr>
      <w:r w:rsidRPr="0043146D">
        <w:rPr>
          <w:rFonts w:ascii="Times New Roman" w:hAnsi="Times New Roman" w:cs="Times New Roman"/>
          <w:sz w:val="24"/>
          <w:szCs w:val="24"/>
        </w:rPr>
        <w:t>В соответствии с главой 31 части второй Налогового кодекса Российской Федерации, Федеральным законом от 06.10.2003 № 131-ФЗ "Об общих принципах организации местного самоуправления в Российской Федерации", законом Тверской области от 07.04.2022 № 11-ЗО «О преобразовании муниципальных образований, входящих в состав территории муниципального образования Тверской области Максатихинский муниципальный район, путем объединения поселений и создании вновь образованного муниципального образования с наделением его статусом муниципального округа и внесении изменений в отдельные законы Тверской области»</w:t>
      </w:r>
      <w:r>
        <w:rPr>
          <w:rFonts w:ascii="Times New Roman" w:hAnsi="Times New Roman" w:cs="Times New Roman"/>
          <w:sz w:val="24"/>
          <w:szCs w:val="24"/>
        </w:rPr>
        <w:t>,</w:t>
      </w:r>
    </w:p>
    <w:p w:rsidR="0043146D" w:rsidRDefault="0043146D" w:rsidP="0043146D">
      <w:pPr>
        <w:spacing w:after="0" w:line="240" w:lineRule="auto"/>
        <w:ind w:left="142" w:firstLine="709"/>
        <w:jc w:val="both"/>
        <w:rPr>
          <w:rFonts w:ascii="Times New Roman" w:hAnsi="Times New Roman" w:cs="Times New Roman"/>
          <w:sz w:val="24"/>
          <w:szCs w:val="24"/>
        </w:rPr>
      </w:pPr>
    </w:p>
    <w:p w:rsidR="00951386" w:rsidRPr="00951386" w:rsidRDefault="00951386" w:rsidP="00EC52DF">
      <w:pPr>
        <w:spacing w:after="0" w:line="240" w:lineRule="auto"/>
        <w:ind w:left="142" w:firstLine="709"/>
        <w:jc w:val="center"/>
        <w:rPr>
          <w:rFonts w:ascii="Times New Roman" w:hAnsi="Times New Roman" w:cs="Times New Roman"/>
          <w:b/>
          <w:sz w:val="24"/>
          <w:szCs w:val="24"/>
        </w:rPr>
      </w:pPr>
      <w:r w:rsidRPr="00951386">
        <w:rPr>
          <w:rFonts w:ascii="Times New Roman" w:hAnsi="Times New Roman" w:cs="Times New Roman"/>
          <w:b/>
          <w:sz w:val="24"/>
          <w:szCs w:val="24"/>
        </w:rPr>
        <w:t>ДУМА МАКСАТИХИНСКОГО</w:t>
      </w:r>
    </w:p>
    <w:p w:rsidR="00951386" w:rsidRDefault="00951386" w:rsidP="00951386">
      <w:pPr>
        <w:spacing w:after="0" w:line="240" w:lineRule="auto"/>
        <w:ind w:left="142" w:firstLine="709"/>
        <w:jc w:val="center"/>
        <w:rPr>
          <w:rFonts w:ascii="Times New Roman" w:hAnsi="Times New Roman" w:cs="Times New Roman"/>
          <w:b/>
          <w:sz w:val="24"/>
          <w:szCs w:val="24"/>
        </w:rPr>
      </w:pPr>
      <w:r w:rsidRPr="00951386">
        <w:rPr>
          <w:rFonts w:ascii="Times New Roman" w:hAnsi="Times New Roman" w:cs="Times New Roman"/>
          <w:b/>
          <w:sz w:val="24"/>
          <w:szCs w:val="24"/>
        </w:rPr>
        <w:t>МУНИЦИПАЛЬНОГО ОКРУГА РЕШИЛА:</w:t>
      </w:r>
    </w:p>
    <w:p w:rsidR="00951386" w:rsidRDefault="00951386" w:rsidP="00951386">
      <w:pPr>
        <w:spacing w:after="0" w:line="240" w:lineRule="auto"/>
        <w:ind w:left="142" w:firstLine="709"/>
        <w:jc w:val="center"/>
        <w:rPr>
          <w:rFonts w:ascii="Times New Roman" w:hAnsi="Times New Roman" w:cs="Times New Roman"/>
          <w:b/>
          <w:sz w:val="24"/>
          <w:szCs w:val="24"/>
        </w:rPr>
      </w:pPr>
    </w:p>
    <w:p w:rsidR="0043146D" w:rsidRPr="0043146D" w:rsidRDefault="0043146D" w:rsidP="0043146D">
      <w:pPr>
        <w:widowControl w:val="0"/>
        <w:tabs>
          <w:tab w:val="left" w:pos="10205"/>
        </w:tabs>
        <w:spacing w:after="0" w:line="240" w:lineRule="auto"/>
        <w:ind w:firstLine="851"/>
        <w:jc w:val="both"/>
        <w:rPr>
          <w:rFonts w:ascii="Times New Roman" w:eastAsia="Times New Roman" w:hAnsi="Times New Roman" w:cs="Times New Roman"/>
          <w:sz w:val="24"/>
          <w:szCs w:val="24"/>
          <w:lang w:eastAsia="ru-RU"/>
        </w:rPr>
      </w:pPr>
      <w:r w:rsidRPr="0043146D">
        <w:rPr>
          <w:rFonts w:ascii="Times New Roman" w:eastAsia="Times New Roman" w:hAnsi="Times New Roman" w:cs="Times New Roman"/>
          <w:sz w:val="24"/>
          <w:szCs w:val="24"/>
          <w:lang w:eastAsia="ru-RU"/>
        </w:rPr>
        <w:t>1. Установить и ввести в действие с 1 января 2023 года на территории Максатихинского муниципального округа Тверской области земельный налог (далее - налог).</w:t>
      </w:r>
    </w:p>
    <w:p w:rsidR="002C616B" w:rsidRDefault="0043146D" w:rsidP="0043146D">
      <w:pPr>
        <w:widowControl w:val="0"/>
        <w:tabs>
          <w:tab w:val="left" w:pos="10205"/>
        </w:tabs>
        <w:spacing w:after="0" w:line="240" w:lineRule="auto"/>
        <w:ind w:firstLine="851"/>
        <w:jc w:val="both"/>
        <w:rPr>
          <w:rFonts w:ascii="Times New Roman" w:eastAsia="Times New Roman" w:hAnsi="Times New Roman" w:cs="Times New Roman"/>
          <w:sz w:val="24"/>
          <w:szCs w:val="24"/>
          <w:lang w:eastAsia="ru-RU"/>
        </w:rPr>
      </w:pPr>
      <w:r w:rsidRPr="0043146D">
        <w:rPr>
          <w:rFonts w:ascii="Times New Roman" w:eastAsia="Times New Roman" w:hAnsi="Times New Roman" w:cs="Times New Roman"/>
          <w:sz w:val="24"/>
          <w:szCs w:val="24"/>
          <w:lang w:eastAsia="ru-RU"/>
        </w:rPr>
        <w:t>2. Установить следующие налоговые ставки от кадастровой стоимости земельных участков, признаваемых объектом налогообложения в соответствии со статьей 389 Налогового кодекса Российской Федерации, согласно таблице 1.</w:t>
      </w:r>
    </w:p>
    <w:p w:rsidR="00EC52DF" w:rsidRDefault="00EC52DF" w:rsidP="002C616B">
      <w:pPr>
        <w:widowControl w:val="0"/>
        <w:tabs>
          <w:tab w:val="left" w:pos="10205"/>
        </w:tabs>
        <w:spacing w:after="0" w:line="240" w:lineRule="auto"/>
        <w:jc w:val="both"/>
        <w:rPr>
          <w:rFonts w:ascii="Times New Roman" w:eastAsia="Times New Roman" w:hAnsi="Times New Roman" w:cs="Times New Roman"/>
          <w:sz w:val="24"/>
          <w:szCs w:val="24"/>
          <w:lang w:eastAsia="ru-RU"/>
        </w:rPr>
      </w:pPr>
    </w:p>
    <w:tbl>
      <w:tblPr>
        <w:tblW w:w="9351" w:type="dxa"/>
        <w:tblLayout w:type="fixed"/>
        <w:tblCellMar>
          <w:top w:w="102" w:type="dxa"/>
          <w:left w:w="62" w:type="dxa"/>
          <w:bottom w:w="102" w:type="dxa"/>
          <w:right w:w="62" w:type="dxa"/>
        </w:tblCellMar>
        <w:tblLook w:val="0000" w:firstRow="0" w:lastRow="0" w:firstColumn="0" w:lastColumn="0" w:noHBand="0" w:noVBand="0"/>
      </w:tblPr>
      <w:tblGrid>
        <w:gridCol w:w="510"/>
        <w:gridCol w:w="5953"/>
        <w:gridCol w:w="1754"/>
        <w:gridCol w:w="1134"/>
      </w:tblGrid>
      <w:tr w:rsidR="0043146D" w:rsidRPr="0043146D" w:rsidTr="0043146D">
        <w:tc>
          <w:tcPr>
            <w:tcW w:w="510" w:type="dxa"/>
            <w:vMerge w:val="restart"/>
            <w:tcBorders>
              <w:top w:val="single" w:sz="4" w:space="0" w:color="auto"/>
              <w:left w:val="single" w:sz="4" w:space="0" w:color="auto"/>
              <w:bottom w:val="single" w:sz="4" w:space="0" w:color="auto"/>
              <w:right w:val="single" w:sz="4" w:space="0" w:color="auto"/>
            </w:tcBorders>
          </w:tcPr>
          <w:p w:rsidR="0043146D" w:rsidRPr="0043146D" w:rsidRDefault="0043146D" w:rsidP="0043146D">
            <w:pPr>
              <w:autoSpaceDE w:val="0"/>
              <w:autoSpaceDN w:val="0"/>
              <w:adjustRightInd w:val="0"/>
              <w:spacing w:after="0" w:line="240" w:lineRule="auto"/>
              <w:jc w:val="center"/>
              <w:rPr>
                <w:rFonts w:ascii="Times New Roman" w:eastAsia="Calibri" w:hAnsi="Times New Roman" w:cs="Times New Roman"/>
                <w:sz w:val="24"/>
                <w:szCs w:val="24"/>
              </w:rPr>
            </w:pPr>
            <w:r w:rsidRPr="0043146D">
              <w:rPr>
                <w:rFonts w:ascii="Times New Roman" w:eastAsia="Calibri" w:hAnsi="Times New Roman" w:cs="Times New Roman"/>
                <w:sz w:val="24"/>
                <w:szCs w:val="24"/>
              </w:rPr>
              <w:t>N п/п</w:t>
            </w:r>
          </w:p>
        </w:tc>
        <w:tc>
          <w:tcPr>
            <w:tcW w:w="7707" w:type="dxa"/>
            <w:gridSpan w:val="2"/>
            <w:tcBorders>
              <w:top w:val="single" w:sz="4" w:space="0" w:color="auto"/>
              <w:left w:val="single" w:sz="4" w:space="0" w:color="auto"/>
              <w:bottom w:val="single" w:sz="4" w:space="0" w:color="auto"/>
              <w:right w:val="single" w:sz="4" w:space="0" w:color="auto"/>
            </w:tcBorders>
          </w:tcPr>
          <w:p w:rsidR="0043146D" w:rsidRPr="0043146D" w:rsidRDefault="0043146D" w:rsidP="0043146D">
            <w:pPr>
              <w:autoSpaceDE w:val="0"/>
              <w:autoSpaceDN w:val="0"/>
              <w:adjustRightInd w:val="0"/>
              <w:spacing w:after="0" w:line="240" w:lineRule="auto"/>
              <w:jc w:val="center"/>
              <w:rPr>
                <w:rFonts w:ascii="Times New Roman" w:eastAsia="Calibri" w:hAnsi="Times New Roman" w:cs="Times New Roman"/>
                <w:sz w:val="24"/>
                <w:szCs w:val="24"/>
              </w:rPr>
            </w:pPr>
            <w:r w:rsidRPr="0043146D">
              <w:rPr>
                <w:rFonts w:ascii="Times New Roman" w:eastAsia="Calibri" w:hAnsi="Times New Roman" w:cs="Times New Roman"/>
                <w:sz w:val="24"/>
                <w:szCs w:val="24"/>
              </w:rPr>
              <w:t>Вид разрешенного использования земельного участка согласно Приказу Росреестра от 10.11.2020 № П/0412 «Об утверждении классификатора видов разрешенного использования земельных участков»</w:t>
            </w:r>
          </w:p>
        </w:tc>
        <w:tc>
          <w:tcPr>
            <w:tcW w:w="1134" w:type="dxa"/>
            <w:vMerge w:val="restart"/>
            <w:tcBorders>
              <w:top w:val="single" w:sz="4" w:space="0" w:color="auto"/>
              <w:left w:val="single" w:sz="4" w:space="0" w:color="auto"/>
              <w:bottom w:val="single" w:sz="4" w:space="0" w:color="auto"/>
              <w:right w:val="single" w:sz="4" w:space="0" w:color="auto"/>
            </w:tcBorders>
          </w:tcPr>
          <w:p w:rsidR="0043146D" w:rsidRPr="0043146D" w:rsidRDefault="0043146D" w:rsidP="0043146D">
            <w:pPr>
              <w:autoSpaceDE w:val="0"/>
              <w:autoSpaceDN w:val="0"/>
              <w:adjustRightInd w:val="0"/>
              <w:spacing w:after="0" w:line="240" w:lineRule="auto"/>
              <w:jc w:val="center"/>
              <w:rPr>
                <w:rFonts w:ascii="Times New Roman" w:eastAsia="Calibri" w:hAnsi="Times New Roman" w:cs="Times New Roman"/>
                <w:sz w:val="24"/>
                <w:szCs w:val="24"/>
              </w:rPr>
            </w:pPr>
            <w:r w:rsidRPr="0043146D">
              <w:rPr>
                <w:rFonts w:ascii="Times New Roman" w:eastAsia="Calibri" w:hAnsi="Times New Roman" w:cs="Times New Roman"/>
                <w:sz w:val="24"/>
                <w:szCs w:val="24"/>
              </w:rPr>
              <w:t>Ставка налога, %</w:t>
            </w:r>
          </w:p>
        </w:tc>
      </w:tr>
      <w:tr w:rsidR="0043146D" w:rsidRPr="0043146D" w:rsidTr="0043146D">
        <w:tc>
          <w:tcPr>
            <w:tcW w:w="510" w:type="dxa"/>
            <w:vMerge/>
            <w:tcBorders>
              <w:top w:val="single" w:sz="4" w:space="0" w:color="auto"/>
              <w:left w:val="single" w:sz="4" w:space="0" w:color="auto"/>
              <w:bottom w:val="single" w:sz="4" w:space="0" w:color="auto"/>
              <w:right w:val="single" w:sz="4" w:space="0" w:color="auto"/>
            </w:tcBorders>
          </w:tcPr>
          <w:p w:rsidR="0043146D" w:rsidRPr="0043146D" w:rsidRDefault="0043146D" w:rsidP="0043146D">
            <w:pPr>
              <w:autoSpaceDE w:val="0"/>
              <w:autoSpaceDN w:val="0"/>
              <w:adjustRightInd w:val="0"/>
              <w:spacing w:after="0" w:line="240" w:lineRule="auto"/>
              <w:jc w:val="both"/>
              <w:outlineLvl w:val="0"/>
              <w:rPr>
                <w:rFonts w:ascii="Times New Roman" w:eastAsia="Calibri"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tcPr>
          <w:p w:rsidR="0043146D" w:rsidRPr="0043146D" w:rsidRDefault="0043146D" w:rsidP="0043146D">
            <w:pPr>
              <w:autoSpaceDE w:val="0"/>
              <w:autoSpaceDN w:val="0"/>
              <w:adjustRightInd w:val="0"/>
              <w:spacing w:after="0" w:line="240" w:lineRule="auto"/>
              <w:jc w:val="center"/>
              <w:rPr>
                <w:rFonts w:ascii="Times New Roman" w:eastAsia="Calibri" w:hAnsi="Times New Roman" w:cs="Times New Roman"/>
                <w:sz w:val="24"/>
                <w:szCs w:val="24"/>
              </w:rPr>
            </w:pPr>
            <w:r w:rsidRPr="0043146D">
              <w:rPr>
                <w:rFonts w:ascii="Times New Roman" w:eastAsia="Calibri" w:hAnsi="Times New Roman" w:cs="Times New Roman"/>
                <w:sz w:val="24"/>
                <w:szCs w:val="24"/>
              </w:rPr>
              <w:t>наименование</w:t>
            </w:r>
          </w:p>
        </w:tc>
        <w:tc>
          <w:tcPr>
            <w:tcW w:w="1754" w:type="dxa"/>
            <w:tcBorders>
              <w:top w:val="single" w:sz="4" w:space="0" w:color="auto"/>
              <w:left w:val="single" w:sz="4" w:space="0" w:color="auto"/>
              <w:bottom w:val="single" w:sz="4" w:space="0" w:color="auto"/>
              <w:right w:val="single" w:sz="4" w:space="0" w:color="auto"/>
            </w:tcBorders>
          </w:tcPr>
          <w:p w:rsidR="0043146D" w:rsidRPr="0043146D" w:rsidRDefault="0043146D" w:rsidP="0043146D">
            <w:pPr>
              <w:autoSpaceDE w:val="0"/>
              <w:autoSpaceDN w:val="0"/>
              <w:adjustRightInd w:val="0"/>
              <w:spacing w:after="0" w:line="240" w:lineRule="auto"/>
              <w:jc w:val="center"/>
              <w:rPr>
                <w:rFonts w:ascii="Times New Roman" w:eastAsia="Calibri" w:hAnsi="Times New Roman" w:cs="Times New Roman"/>
                <w:sz w:val="24"/>
                <w:szCs w:val="24"/>
              </w:rPr>
            </w:pPr>
            <w:r w:rsidRPr="0043146D">
              <w:rPr>
                <w:rFonts w:ascii="Times New Roman" w:eastAsia="Calibri" w:hAnsi="Times New Roman" w:cs="Times New Roman"/>
                <w:sz w:val="24"/>
                <w:szCs w:val="24"/>
              </w:rPr>
              <w:t>код</w:t>
            </w:r>
          </w:p>
        </w:tc>
        <w:tc>
          <w:tcPr>
            <w:tcW w:w="1134" w:type="dxa"/>
            <w:vMerge/>
            <w:tcBorders>
              <w:top w:val="single" w:sz="4" w:space="0" w:color="auto"/>
              <w:left w:val="single" w:sz="4" w:space="0" w:color="auto"/>
              <w:bottom w:val="single" w:sz="4" w:space="0" w:color="auto"/>
              <w:right w:val="single" w:sz="4" w:space="0" w:color="auto"/>
            </w:tcBorders>
          </w:tcPr>
          <w:p w:rsidR="0043146D" w:rsidRPr="0043146D" w:rsidRDefault="0043146D" w:rsidP="0043146D">
            <w:pPr>
              <w:autoSpaceDE w:val="0"/>
              <w:autoSpaceDN w:val="0"/>
              <w:adjustRightInd w:val="0"/>
              <w:spacing w:after="0" w:line="240" w:lineRule="auto"/>
              <w:jc w:val="center"/>
              <w:rPr>
                <w:rFonts w:ascii="Times New Roman" w:eastAsia="Calibri" w:hAnsi="Times New Roman" w:cs="Times New Roman"/>
                <w:sz w:val="24"/>
                <w:szCs w:val="24"/>
              </w:rPr>
            </w:pPr>
          </w:p>
        </w:tc>
      </w:tr>
      <w:tr w:rsidR="0043146D" w:rsidRPr="0043146D" w:rsidTr="0043146D">
        <w:tc>
          <w:tcPr>
            <w:tcW w:w="510" w:type="dxa"/>
            <w:tcBorders>
              <w:top w:val="single" w:sz="4" w:space="0" w:color="auto"/>
              <w:left w:val="single" w:sz="4" w:space="0" w:color="auto"/>
              <w:bottom w:val="single" w:sz="4" w:space="0" w:color="auto"/>
              <w:right w:val="single" w:sz="4" w:space="0" w:color="auto"/>
            </w:tcBorders>
          </w:tcPr>
          <w:p w:rsidR="0043146D" w:rsidRPr="0043146D" w:rsidRDefault="0043146D" w:rsidP="0043146D">
            <w:pPr>
              <w:autoSpaceDE w:val="0"/>
              <w:autoSpaceDN w:val="0"/>
              <w:adjustRightInd w:val="0"/>
              <w:spacing w:after="0" w:line="240" w:lineRule="auto"/>
              <w:jc w:val="center"/>
              <w:rPr>
                <w:rFonts w:ascii="Times New Roman" w:eastAsia="Calibri" w:hAnsi="Times New Roman" w:cs="Times New Roman"/>
                <w:sz w:val="24"/>
                <w:szCs w:val="24"/>
              </w:rPr>
            </w:pPr>
            <w:r w:rsidRPr="0043146D">
              <w:rPr>
                <w:rFonts w:ascii="Times New Roman" w:eastAsia="Calibri" w:hAnsi="Times New Roman" w:cs="Times New Roman"/>
                <w:sz w:val="24"/>
                <w:szCs w:val="24"/>
              </w:rPr>
              <w:t>1</w:t>
            </w:r>
          </w:p>
        </w:tc>
        <w:tc>
          <w:tcPr>
            <w:tcW w:w="5953" w:type="dxa"/>
            <w:tcBorders>
              <w:top w:val="single" w:sz="4" w:space="0" w:color="auto"/>
              <w:left w:val="single" w:sz="4" w:space="0" w:color="auto"/>
              <w:bottom w:val="single" w:sz="4" w:space="0" w:color="auto"/>
              <w:right w:val="single" w:sz="4" w:space="0" w:color="auto"/>
            </w:tcBorders>
          </w:tcPr>
          <w:p w:rsidR="0043146D" w:rsidRPr="0043146D" w:rsidRDefault="0043146D" w:rsidP="0043146D">
            <w:pPr>
              <w:autoSpaceDE w:val="0"/>
              <w:autoSpaceDN w:val="0"/>
              <w:adjustRightInd w:val="0"/>
              <w:spacing w:after="0" w:line="240" w:lineRule="auto"/>
              <w:rPr>
                <w:rFonts w:ascii="Times New Roman" w:eastAsia="Calibri" w:hAnsi="Times New Roman" w:cs="Times New Roman"/>
                <w:sz w:val="24"/>
                <w:szCs w:val="24"/>
              </w:rPr>
            </w:pPr>
            <w:r w:rsidRPr="0043146D">
              <w:rPr>
                <w:rFonts w:ascii="Times New Roman" w:eastAsia="Calibri" w:hAnsi="Times New Roman" w:cs="Times New Roman"/>
                <w:sz w:val="24"/>
                <w:szCs w:val="24"/>
              </w:rPr>
              <w:t>Сельскохозяйственное использование</w:t>
            </w:r>
          </w:p>
        </w:tc>
        <w:tc>
          <w:tcPr>
            <w:tcW w:w="1754" w:type="dxa"/>
            <w:tcBorders>
              <w:top w:val="single" w:sz="4" w:space="0" w:color="auto"/>
              <w:left w:val="single" w:sz="4" w:space="0" w:color="auto"/>
              <w:bottom w:val="single" w:sz="4" w:space="0" w:color="auto"/>
              <w:right w:val="single" w:sz="4" w:space="0" w:color="auto"/>
            </w:tcBorders>
          </w:tcPr>
          <w:p w:rsidR="0043146D" w:rsidRPr="0043146D" w:rsidRDefault="00BF25B0" w:rsidP="0043146D">
            <w:pPr>
              <w:autoSpaceDE w:val="0"/>
              <w:autoSpaceDN w:val="0"/>
              <w:adjustRightInd w:val="0"/>
              <w:spacing w:after="0" w:line="240" w:lineRule="auto"/>
              <w:jc w:val="center"/>
              <w:rPr>
                <w:rFonts w:ascii="Times New Roman" w:eastAsia="Calibri" w:hAnsi="Times New Roman" w:cs="Times New Roman"/>
                <w:sz w:val="24"/>
                <w:szCs w:val="24"/>
              </w:rPr>
            </w:pPr>
            <w:hyperlink r:id="rId6" w:history="1">
              <w:r w:rsidR="0043146D" w:rsidRPr="0043146D">
                <w:rPr>
                  <w:rFonts w:ascii="Times New Roman" w:eastAsia="Calibri" w:hAnsi="Times New Roman" w:cs="Times New Roman"/>
                  <w:sz w:val="24"/>
                  <w:szCs w:val="24"/>
                </w:rPr>
                <w:t>1.0</w:t>
              </w:r>
            </w:hyperlink>
            <w:r w:rsidR="0043146D" w:rsidRPr="0043146D">
              <w:rPr>
                <w:rFonts w:ascii="Times New Roman" w:eastAsia="Calibri" w:hAnsi="Times New Roman" w:cs="Times New Roman"/>
                <w:sz w:val="24"/>
                <w:szCs w:val="24"/>
              </w:rPr>
              <w:t xml:space="preserve"> -1.20</w:t>
            </w:r>
          </w:p>
        </w:tc>
        <w:tc>
          <w:tcPr>
            <w:tcW w:w="1134" w:type="dxa"/>
            <w:tcBorders>
              <w:top w:val="single" w:sz="4" w:space="0" w:color="auto"/>
              <w:left w:val="single" w:sz="4" w:space="0" w:color="auto"/>
              <w:bottom w:val="single" w:sz="4" w:space="0" w:color="auto"/>
              <w:right w:val="single" w:sz="4" w:space="0" w:color="auto"/>
            </w:tcBorders>
          </w:tcPr>
          <w:p w:rsidR="0043146D" w:rsidRPr="0043146D" w:rsidRDefault="0043146D" w:rsidP="0043146D">
            <w:pPr>
              <w:autoSpaceDE w:val="0"/>
              <w:autoSpaceDN w:val="0"/>
              <w:adjustRightInd w:val="0"/>
              <w:spacing w:after="0" w:line="240" w:lineRule="auto"/>
              <w:jc w:val="center"/>
              <w:rPr>
                <w:rFonts w:ascii="Times New Roman" w:eastAsia="Calibri" w:hAnsi="Times New Roman" w:cs="Times New Roman"/>
                <w:sz w:val="24"/>
                <w:szCs w:val="24"/>
              </w:rPr>
            </w:pPr>
            <w:r w:rsidRPr="0043146D">
              <w:rPr>
                <w:rFonts w:ascii="Times New Roman" w:eastAsia="Calibri" w:hAnsi="Times New Roman" w:cs="Times New Roman"/>
                <w:sz w:val="24"/>
                <w:szCs w:val="24"/>
              </w:rPr>
              <w:t>0,3</w:t>
            </w:r>
          </w:p>
        </w:tc>
      </w:tr>
      <w:tr w:rsidR="0043146D" w:rsidRPr="0043146D" w:rsidTr="0043146D">
        <w:tc>
          <w:tcPr>
            <w:tcW w:w="510" w:type="dxa"/>
            <w:tcBorders>
              <w:top w:val="single" w:sz="4" w:space="0" w:color="auto"/>
              <w:left w:val="single" w:sz="4" w:space="0" w:color="auto"/>
              <w:bottom w:val="single" w:sz="4" w:space="0" w:color="auto"/>
              <w:right w:val="single" w:sz="4" w:space="0" w:color="auto"/>
            </w:tcBorders>
          </w:tcPr>
          <w:p w:rsidR="0043146D" w:rsidRPr="0043146D" w:rsidRDefault="0043146D" w:rsidP="0043146D">
            <w:pPr>
              <w:autoSpaceDE w:val="0"/>
              <w:autoSpaceDN w:val="0"/>
              <w:adjustRightInd w:val="0"/>
              <w:spacing w:after="0" w:line="240" w:lineRule="auto"/>
              <w:jc w:val="center"/>
              <w:rPr>
                <w:rFonts w:ascii="Times New Roman" w:eastAsia="Calibri" w:hAnsi="Times New Roman" w:cs="Times New Roman"/>
                <w:sz w:val="24"/>
                <w:szCs w:val="24"/>
              </w:rPr>
            </w:pPr>
            <w:r w:rsidRPr="0043146D">
              <w:rPr>
                <w:rFonts w:ascii="Times New Roman" w:eastAsia="Calibri" w:hAnsi="Times New Roman" w:cs="Times New Roman"/>
                <w:sz w:val="24"/>
                <w:szCs w:val="24"/>
              </w:rPr>
              <w:t>2</w:t>
            </w:r>
          </w:p>
        </w:tc>
        <w:tc>
          <w:tcPr>
            <w:tcW w:w="5953" w:type="dxa"/>
            <w:tcBorders>
              <w:top w:val="single" w:sz="4" w:space="0" w:color="auto"/>
              <w:left w:val="single" w:sz="4" w:space="0" w:color="auto"/>
              <w:bottom w:val="single" w:sz="4" w:space="0" w:color="auto"/>
              <w:right w:val="single" w:sz="4" w:space="0" w:color="auto"/>
            </w:tcBorders>
          </w:tcPr>
          <w:p w:rsidR="0043146D" w:rsidRPr="0043146D" w:rsidRDefault="0043146D" w:rsidP="0043146D">
            <w:pPr>
              <w:autoSpaceDE w:val="0"/>
              <w:autoSpaceDN w:val="0"/>
              <w:adjustRightInd w:val="0"/>
              <w:spacing w:after="0" w:line="240" w:lineRule="auto"/>
              <w:jc w:val="both"/>
              <w:rPr>
                <w:rFonts w:ascii="Times New Roman" w:eastAsia="Calibri" w:hAnsi="Times New Roman" w:cs="Times New Roman"/>
                <w:sz w:val="24"/>
                <w:szCs w:val="24"/>
              </w:rPr>
            </w:pPr>
            <w:r w:rsidRPr="0043146D">
              <w:rPr>
                <w:rFonts w:ascii="Times New Roman" w:eastAsia="Calibri" w:hAnsi="Times New Roman" w:cs="Times New Roman"/>
                <w:sz w:val="24"/>
                <w:szCs w:val="24"/>
              </w:rPr>
              <w:t>Жилая застройка</w:t>
            </w:r>
          </w:p>
        </w:tc>
        <w:tc>
          <w:tcPr>
            <w:tcW w:w="1754" w:type="dxa"/>
            <w:tcBorders>
              <w:top w:val="single" w:sz="4" w:space="0" w:color="auto"/>
              <w:left w:val="single" w:sz="4" w:space="0" w:color="auto"/>
              <w:bottom w:val="single" w:sz="4" w:space="0" w:color="auto"/>
              <w:right w:val="single" w:sz="4" w:space="0" w:color="auto"/>
            </w:tcBorders>
          </w:tcPr>
          <w:p w:rsidR="0043146D" w:rsidRPr="0043146D" w:rsidRDefault="0043146D" w:rsidP="0043146D">
            <w:pPr>
              <w:autoSpaceDE w:val="0"/>
              <w:autoSpaceDN w:val="0"/>
              <w:adjustRightInd w:val="0"/>
              <w:spacing w:after="0" w:line="240" w:lineRule="auto"/>
              <w:jc w:val="center"/>
              <w:rPr>
                <w:rFonts w:ascii="Times New Roman" w:eastAsia="Calibri" w:hAnsi="Times New Roman" w:cs="Times New Roman"/>
                <w:sz w:val="24"/>
                <w:szCs w:val="24"/>
              </w:rPr>
            </w:pPr>
            <w:r w:rsidRPr="0043146D">
              <w:rPr>
                <w:rFonts w:ascii="Times New Roman" w:eastAsia="Calibri" w:hAnsi="Times New Roman" w:cs="Times New Roman"/>
                <w:sz w:val="24"/>
                <w:szCs w:val="24"/>
              </w:rPr>
              <w:t>2.0</w:t>
            </w:r>
          </w:p>
        </w:tc>
        <w:tc>
          <w:tcPr>
            <w:tcW w:w="1134" w:type="dxa"/>
            <w:tcBorders>
              <w:top w:val="single" w:sz="4" w:space="0" w:color="auto"/>
              <w:left w:val="single" w:sz="4" w:space="0" w:color="auto"/>
              <w:bottom w:val="single" w:sz="4" w:space="0" w:color="auto"/>
              <w:right w:val="single" w:sz="4" w:space="0" w:color="auto"/>
            </w:tcBorders>
          </w:tcPr>
          <w:p w:rsidR="0043146D" w:rsidRPr="0043146D" w:rsidRDefault="0043146D" w:rsidP="0043146D">
            <w:pPr>
              <w:autoSpaceDE w:val="0"/>
              <w:autoSpaceDN w:val="0"/>
              <w:adjustRightInd w:val="0"/>
              <w:spacing w:after="0" w:line="240" w:lineRule="auto"/>
              <w:jc w:val="center"/>
              <w:rPr>
                <w:rFonts w:ascii="Times New Roman" w:eastAsia="Calibri" w:hAnsi="Times New Roman" w:cs="Times New Roman"/>
                <w:sz w:val="24"/>
                <w:szCs w:val="24"/>
              </w:rPr>
            </w:pPr>
            <w:r w:rsidRPr="0043146D">
              <w:rPr>
                <w:rFonts w:ascii="Times New Roman" w:eastAsia="Calibri" w:hAnsi="Times New Roman" w:cs="Times New Roman"/>
                <w:sz w:val="24"/>
                <w:szCs w:val="24"/>
              </w:rPr>
              <w:t>0,3</w:t>
            </w:r>
          </w:p>
        </w:tc>
      </w:tr>
      <w:tr w:rsidR="0043146D" w:rsidRPr="0043146D" w:rsidTr="0043146D">
        <w:trPr>
          <w:trHeight w:val="839"/>
        </w:trPr>
        <w:tc>
          <w:tcPr>
            <w:tcW w:w="510" w:type="dxa"/>
            <w:tcBorders>
              <w:top w:val="single" w:sz="4" w:space="0" w:color="auto"/>
              <w:left w:val="single" w:sz="4" w:space="0" w:color="auto"/>
              <w:bottom w:val="single" w:sz="4" w:space="0" w:color="auto"/>
              <w:right w:val="single" w:sz="4" w:space="0" w:color="auto"/>
            </w:tcBorders>
          </w:tcPr>
          <w:p w:rsidR="0043146D" w:rsidRPr="0043146D" w:rsidRDefault="0043146D" w:rsidP="0043146D">
            <w:pPr>
              <w:autoSpaceDE w:val="0"/>
              <w:autoSpaceDN w:val="0"/>
              <w:adjustRightInd w:val="0"/>
              <w:spacing w:after="0" w:line="240" w:lineRule="auto"/>
              <w:jc w:val="center"/>
              <w:rPr>
                <w:rFonts w:ascii="Times New Roman" w:eastAsia="Calibri" w:hAnsi="Times New Roman" w:cs="Times New Roman"/>
                <w:sz w:val="24"/>
                <w:szCs w:val="24"/>
              </w:rPr>
            </w:pPr>
            <w:r w:rsidRPr="0043146D">
              <w:rPr>
                <w:rFonts w:ascii="Times New Roman" w:eastAsia="Calibri" w:hAnsi="Times New Roman" w:cs="Times New Roman"/>
                <w:sz w:val="24"/>
                <w:szCs w:val="24"/>
              </w:rPr>
              <w:t>3</w:t>
            </w:r>
          </w:p>
        </w:tc>
        <w:tc>
          <w:tcPr>
            <w:tcW w:w="5953" w:type="dxa"/>
            <w:tcBorders>
              <w:top w:val="single" w:sz="4" w:space="0" w:color="auto"/>
              <w:left w:val="single" w:sz="4" w:space="0" w:color="auto"/>
              <w:bottom w:val="single" w:sz="4" w:space="0" w:color="auto"/>
              <w:right w:val="single" w:sz="4" w:space="0" w:color="auto"/>
            </w:tcBorders>
          </w:tcPr>
          <w:p w:rsidR="0043146D" w:rsidRPr="0043146D" w:rsidRDefault="0043146D" w:rsidP="0043146D">
            <w:pPr>
              <w:autoSpaceDE w:val="0"/>
              <w:autoSpaceDN w:val="0"/>
              <w:adjustRightInd w:val="0"/>
              <w:spacing w:after="0" w:line="240" w:lineRule="auto"/>
              <w:jc w:val="both"/>
              <w:rPr>
                <w:rFonts w:ascii="Times New Roman" w:eastAsia="Calibri" w:hAnsi="Times New Roman" w:cs="Times New Roman"/>
                <w:sz w:val="24"/>
                <w:szCs w:val="24"/>
              </w:rPr>
            </w:pPr>
            <w:r w:rsidRPr="0043146D">
              <w:rPr>
                <w:rFonts w:ascii="Times New Roman" w:eastAsia="Calibri" w:hAnsi="Times New Roman" w:cs="Times New Roman"/>
                <w:sz w:val="24"/>
                <w:szCs w:val="24"/>
              </w:rPr>
              <w:t>Для индивидуального жилищного строительства (за исключением земельных участков, используемых в предпринимательской деятельности)</w:t>
            </w:r>
          </w:p>
        </w:tc>
        <w:tc>
          <w:tcPr>
            <w:tcW w:w="1754" w:type="dxa"/>
            <w:tcBorders>
              <w:top w:val="single" w:sz="4" w:space="0" w:color="auto"/>
              <w:left w:val="single" w:sz="4" w:space="0" w:color="auto"/>
              <w:bottom w:val="single" w:sz="4" w:space="0" w:color="auto"/>
              <w:right w:val="single" w:sz="4" w:space="0" w:color="auto"/>
            </w:tcBorders>
          </w:tcPr>
          <w:p w:rsidR="0043146D" w:rsidRPr="0043146D" w:rsidRDefault="00BF25B0" w:rsidP="0043146D">
            <w:pPr>
              <w:autoSpaceDE w:val="0"/>
              <w:autoSpaceDN w:val="0"/>
              <w:adjustRightInd w:val="0"/>
              <w:spacing w:after="0" w:line="240" w:lineRule="auto"/>
              <w:jc w:val="center"/>
              <w:rPr>
                <w:rFonts w:ascii="Times New Roman" w:eastAsia="Calibri" w:hAnsi="Times New Roman" w:cs="Times New Roman"/>
                <w:sz w:val="24"/>
                <w:szCs w:val="24"/>
              </w:rPr>
            </w:pPr>
            <w:hyperlink r:id="rId7" w:history="1">
              <w:r w:rsidR="0043146D" w:rsidRPr="0043146D">
                <w:rPr>
                  <w:rFonts w:ascii="Times New Roman" w:eastAsia="Calibri" w:hAnsi="Times New Roman" w:cs="Times New Roman"/>
                  <w:sz w:val="24"/>
                  <w:szCs w:val="24"/>
                </w:rPr>
                <w:t>2.1</w:t>
              </w:r>
            </w:hyperlink>
          </w:p>
        </w:tc>
        <w:tc>
          <w:tcPr>
            <w:tcW w:w="1134" w:type="dxa"/>
            <w:tcBorders>
              <w:top w:val="single" w:sz="4" w:space="0" w:color="auto"/>
              <w:left w:val="single" w:sz="4" w:space="0" w:color="auto"/>
              <w:bottom w:val="single" w:sz="4" w:space="0" w:color="auto"/>
              <w:right w:val="single" w:sz="4" w:space="0" w:color="auto"/>
            </w:tcBorders>
          </w:tcPr>
          <w:p w:rsidR="0043146D" w:rsidRPr="0043146D" w:rsidRDefault="0043146D" w:rsidP="0043146D">
            <w:pPr>
              <w:autoSpaceDE w:val="0"/>
              <w:autoSpaceDN w:val="0"/>
              <w:adjustRightInd w:val="0"/>
              <w:spacing w:after="0" w:line="240" w:lineRule="auto"/>
              <w:jc w:val="center"/>
              <w:rPr>
                <w:rFonts w:ascii="Times New Roman" w:eastAsia="Calibri" w:hAnsi="Times New Roman" w:cs="Times New Roman"/>
                <w:sz w:val="24"/>
                <w:szCs w:val="24"/>
              </w:rPr>
            </w:pPr>
            <w:r w:rsidRPr="0043146D">
              <w:rPr>
                <w:rFonts w:ascii="Times New Roman" w:eastAsia="Calibri" w:hAnsi="Times New Roman" w:cs="Times New Roman"/>
                <w:sz w:val="24"/>
                <w:szCs w:val="24"/>
              </w:rPr>
              <w:t>0,3</w:t>
            </w:r>
          </w:p>
        </w:tc>
      </w:tr>
      <w:tr w:rsidR="0043146D" w:rsidRPr="0043146D" w:rsidTr="0043146D">
        <w:tc>
          <w:tcPr>
            <w:tcW w:w="510" w:type="dxa"/>
            <w:tcBorders>
              <w:top w:val="single" w:sz="4" w:space="0" w:color="auto"/>
              <w:left w:val="single" w:sz="4" w:space="0" w:color="auto"/>
              <w:bottom w:val="single" w:sz="4" w:space="0" w:color="auto"/>
              <w:right w:val="single" w:sz="4" w:space="0" w:color="auto"/>
            </w:tcBorders>
          </w:tcPr>
          <w:p w:rsidR="0043146D" w:rsidRPr="0043146D" w:rsidRDefault="0043146D" w:rsidP="0043146D">
            <w:pPr>
              <w:autoSpaceDE w:val="0"/>
              <w:autoSpaceDN w:val="0"/>
              <w:adjustRightInd w:val="0"/>
              <w:spacing w:after="0" w:line="240" w:lineRule="auto"/>
              <w:jc w:val="center"/>
              <w:rPr>
                <w:rFonts w:ascii="Times New Roman" w:eastAsia="Calibri" w:hAnsi="Times New Roman" w:cs="Times New Roman"/>
                <w:sz w:val="24"/>
                <w:szCs w:val="24"/>
              </w:rPr>
            </w:pPr>
            <w:r w:rsidRPr="0043146D">
              <w:rPr>
                <w:rFonts w:ascii="Times New Roman" w:eastAsia="Calibri" w:hAnsi="Times New Roman" w:cs="Times New Roman"/>
                <w:sz w:val="24"/>
                <w:szCs w:val="24"/>
              </w:rPr>
              <w:lastRenderedPageBreak/>
              <w:t>4</w:t>
            </w:r>
          </w:p>
        </w:tc>
        <w:tc>
          <w:tcPr>
            <w:tcW w:w="5953" w:type="dxa"/>
            <w:tcBorders>
              <w:top w:val="single" w:sz="4" w:space="0" w:color="auto"/>
              <w:left w:val="single" w:sz="4" w:space="0" w:color="auto"/>
              <w:bottom w:val="single" w:sz="4" w:space="0" w:color="auto"/>
              <w:right w:val="single" w:sz="4" w:space="0" w:color="auto"/>
            </w:tcBorders>
          </w:tcPr>
          <w:p w:rsidR="0043146D" w:rsidRPr="0043146D" w:rsidRDefault="0043146D" w:rsidP="0043146D">
            <w:pPr>
              <w:autoSpaceDE w:val="0"/>
              <w:autoSpaceDN w:val="0"/>
              <w:adjustRightInd w:val="0"/>
              <w:spacing w:after="0" w:line="240" w:lineRule="auto"/>
              <w:jc w:val="both"/>
              <w:rPr>
                <w:rFonts w:ascii="Times New Roman" w:eastAsia="Calibri" w:hAnsi="Times New Roman" w:cs="Times New Roman"/>
                <w:sz w:val="24"/>
                <w:szCs w:val="24"/>
              </w:rPr>
            </w:pPr>
            <w:r w:rsidRPr="0043146D">
              <w:rPr>
                <w:rFonts w:ascii="Times New Roman" w:eastAsia="Calibri" w:hAnsi="Times New Roman" w:cs="Times New Roman"/>
                <w:sz w:val="24"/>
                <w:szCs w:val="24"/>
              </w:rPr>
              <w:t>Для ведения личного подсобного хозяйства (за исключением земельных участков, используемых в предпринимательской деятельности)</w:t>
            </w:r>
          </w:p>
        </w:tc>
        <w:tc>
          <w:tcPr>
            <w:tcW w:w="1754" w:type="dxa"/>
            <w:tcBorders>
              <w:top w:val="single" w:sz="4" w:space="0" w:color="auto"/>
              <w:left w:val="single" w:sz="4" w:space="0" w:color="auto"/>
              <w:bottom w:val="single" w:sz="4" w:space="0" w:color="auto"/>
              <w:right w:val="single" w:sz="4" w:space="0" w:color="auto"/>
            </w:tcBorders>
          </w:tcPr>
          <w:p w:rsidR="0043146D" w:rsidRPr="0043146D" w:rsidRDefault="00BF25B0" w:rsidP="0043146D">
            <w:pPr>
              <w:autoSpaceDE w:val="0"/>
              <w:autoSpaceDN w:val="0"/>
              <w:adjustRightInd w:val="0"/>
              <w:spacing w:after="0" w:line="240" w:lineRule="auto"/>
              <w:jc w:val="center"/>
              <w:rPr>
                <w:rFonts w:ascii="Times New Roman" w:eastAsia="Calibri" w:hAnsi="Times New Roman" w:cs="Times New Roman"/>
                <w:sz w:val="24"/>
                <w:szCs w:val="24"/>
              </w:rPr>
            </w:pPr>
            <w:hyperlink r:id="rId8" w:history="1">
              <w:r w:rsidR="0043146D" w:rsidRPr="0043146D">
                <w:rPr>
                  <w:rFonts w:ascii="Times New Roman" w:eastAsia="Calibri" w:hAnsi="Times New Roman" w:cs="Times New Roman"/>
                  <w:sz w:val="24"/>
                  <w:szCs w:val="24"/>
                </w:rPr>
                <w:t>2.2</w:t>
              </w:r>
            </w:hyperlink>
          </w:p>
        </w:tc>
        <w:tc>
          <w:tcPr>
            <w:tcW w:w="1134" w:type="dxa"/>
            <w:tcBorders>
              <w:top w:val="single" w:sz="4" w:space="0" w:color="auto"/>
              <w:left w:val="single" w:sz="4" w:space="0" w:color="auto"/>
              <w:right w:val="single" w:sz="4" w:space="0" w:color="auto"/>
            </w:tcBorders>
          </w:tcPr>
          <w:p w:rsidR="0043146D" w:rsidRPr="0043146D" w:rsidRDefault="0043146D" w:rsidP="0043146D">
            <w:pPr>
              <w:autoSpaceDE w:val="0"/>
              <w:autoSpaceDN w:val="0"/>
              <w:adjustRightInd w:val="0"/>
              <w:spacing w:after="0" w:line="240" w:lineRule="auto"/>
              <w:jc w:val="center"/>
              <w:rPr>
                <w:rFonts w:ascii="Times New Roman" w:eastAsia="Calibri" w:hAnsi="Times New Roman" w:cs="Times New Roman"/>
                <w:sz w:val="24"/>
                <w:szCs w:val="24"/>
              </w:rPr>
            </w:pPr>
            <w:r w:rsidRPr="0043146D">
              <w:rPr>
                <w:rFonts w:ascii="Times New Roman" w:eastAsia="Calibri" w:hAnsi="Times New Roman" w:cs="Times New Roman"/>
                <w:sz w:val="24"/>
                <w:szCs w:val="24"/>
              </w:rPr>
              <w:t>0,3</w:t>
            </w:r>
          </w:p>
        </w:tc>
      </w:tr>
      <w:tr w:rsidR="0043146D" w:rsidRPr="0043146D" w:rsidTr="0043146D">
        <w:tc>
          <w:tcPr>
            <w:tcW w:w="510" w:type="dxa"/>
            <w:tcBorders>
              <w:top w:val="single" w:sz="4" w:space="0" w:color="auto"/>
              <w:left w:val="single" w:sz="4" w:space="0" w:color="auto"/>
              <w:bottom w:val="single" w:sz="4" w:space="0" w:color="auto"/>
              <w:right w:val="single" w:sz="4" w:space="0" w:color="auto"/>
            </w:tcBorders>
          </w:tcPr>
          <w:p w:rsidR="0043146D" w:rsidRPr="0043146D" w:rsidRDefault="0043146D" w:rsidP="0043146D">
            <w:pPr>
              <w:autoSpaceDE w:val="0"/>
              <w:autoSpaceDN w:val="0"/>
              <w:adjustRightInd w:val="0"/>
              <w:spacing w:after="0" w:line="240" w:lineRule="auto"/>
              <w:jc w:val="center"/>
              <w:rPr>
                <w:rFonts w:ascii="Times New Roman" w:eastAsia="Calibri" w:hAnsi="Times New Roman" w:cs="Times New Roman"/>
                <w:sz w:val="24"/>
                <w:szCs w:val="24"/>
              </w:rPr>
            </w:pPr>
            <w:r w:rsidRPr="0043146D">
              <w:rPr>
                <w:rFonts w:ascii="Times New Roman" w:eastAsia="Calibri" w:hAnsi="Times New Roman" w:cs="Times New Roman"/>
                <w:sz w:val="24"/>
                <w:szCs w:val="24"/>
              </w:rPr>
              <w:t>5</w:t>
            </w:r>
          </w:p>
        </w:tc>
        <w:tc>
          <w:tcPr>
            <w:tcW w:w="5953" w:type="dxa"/>
            <w:tcBorders>
              <w:top w:val="single" w:sz="4" w:space="0" w:color="auto"/>
              <w:left w:val="single" w:sz="4" w:space="0" w:color="auto"/>
              <w:bottom w:val="single" w:sz="4" w:space="0" w:color="auto"/>
              <w:right w:val="single" w:sz="4" w:space="0" w:color="auto"/>
            </w:tcBorders>
          </w:tcPr>
          <w:p w:rsidR="0043146D" w:rsidRPr="0043146D" w:rsidRDefault="0043146D" w:rsidP="0043146D">
            <w:pPr>
              <w:autoSpaceDE w:val="0"/>
              <w:autoSpaceDN w:val="0"/>
              <w:adjustRightInd w:val="0"/>
              <w:spacing w:after="0" w:line="240" w:lineRule="auto"/>
              <w:rPr>
                <w:rFonts w:ascii="Times New Roman" w:eastAsia="Calibri" w:hAnsi="Times New Roman" w:cs="Times New Roman"/>
                <w:sz w:val="24"/>
                <w:szCs w:val="24"/>
              </w:rPr>
            </w:pPr>
            <w:r w:rsidRPr="0043146D">
              <w:rPr>
                <w:rFonts w:ascii="Times New Roman" w:eastAsia="Calibri" w:hAnsi="Times New Roman" w:cs="Times New Roman"/>
                <w:sz w:val="24"/>
                <w:szCs w:val="24"/>
              </w:rPr>
              <w:t>Обеспечение обороны и безопасности</w:t>
            </w:r>
          </w:p>
        </w:tc>
        <w:tc>
          <w:tcPr>
            <w:tcW w:w="1754" w:type="dxa"/>
            <w:tcBorders>
              <w:top w:val="single" w:sz="4" w:space="0" w:color="auto"/>
              <w:left w:val="single" w:sz="4" w:space="0" w:color="auto"/>
              <w:bottom w:val="single" w:sz="4" w:space="0" w:color="auto"/>
              <w:right w:val="single" w:sz="4" w:space="0" w:color="auto"/>
            </w:tcBorders>
          </w:tcPr>
          <w:p w:rsidR="0043146D" w:rsidRPr="0043146D" w:rsidRDefault="00BF25B0" w:rsidP="0043146D">
            <w:pPr>
              <w:autoSpaceDE w:val="0"/>
              <w:autoSpaceDN w:val="0"/>
              <w:adjustRightInd w:val="0"/>
              <w:spacing w:after="0" w:line="240" w:lineRule="auto"/>
              <w:jc w:val="center"/>
              <w:rPr>
                <w:rFonts w:ascii="Times New Roman" w:eastAsia="Calibri" w:hAnsi="Times New Roman" w:cs="Times New Roman"/>
                <w:sz w:val="24"/>
                <w:szCs w:val="24"/>
              </w:rPr>
            </w:pPr>
            <w:hyperlink r:id="rId9" w:history="1">
              <w:r w:rsidR="0043146D" w:rsidRPr="0043146D">
                <w:rPr>
                  <w:rFonts w:ascii="Times New Roman" w:eastAsia="Calibri" w:hAnsi="Times New Roman" w:cs="Times New Roman"/>
                  <w:sz w:val="24"/>
                  <w:szCs w:val="24"/>
                </w:rPr>
                <w:t>8.0</w:t>
              </w:r>
            </w:hyperlink>
          </w:p>
        </w:tc>
        <w:tc>
          <w:tcPr>
            <w:tcW w:w="1134" w:type="dxa"/>
            <w:tcBorders>
              <w:top w:val="single" w:sz="4" w:space="0" w:color="auto"/>
              <w:left w:val="single" w:sz="4" w:space="0" w:color="auto"/>
              <w:bottom w:val="single" w:sz="4" w:space="0" w:color="auto"/>
              <w:right w:val="single" w:sz="4" w:space="0" w:color="auto"/>
            </w:tcBorders>
          </w:tcPr>
          <w:p w:rsidR="0043146D" w:rsidRPr="0043146D" w:rsidRDefault="0043146D" w:rsidP="0043146D">
            <w:pPr>
              <w:autoSpaceDE w:val="0"/>
              <w:autoSpaceDN w:val="0"/>
              <w:adjustRightInd w:val="0"/>
              <w:spacing w:after="0" w:line="240" w:lineRule="auto"/>
              <w:jc w:val="center"/>
              <w:rPr>
                <w:rFonts w:ascii="Times New Roman" w:eastAsia="Calibri" w:hAnsi="Times New Roman" w:cs="Times New Roman"/>
                <w:sz w:val="24"/>
                <w:szCs w:val="24"/>
              </w:rPr>
            </w:pPr>
            <w:r w:rsidRPr="0043146D">
              <w:rPr>
                <w:rFonts w:ascii="Times New Roman" w:eastAsia="Calibri" w:hAnsi="Times New Roman" w:cs="Times New Roman"/>
                <w:sz w:val="24"/>
                <w:szCs w:val="24"/>
              </w:rPr>
              <w:t>0,3</w:t>
            </w:r>
          </w:p>
        </w:tc>
      </w:tr>
      <w:tr w:rsidR="0043146D" w:rsidRPr="0043146D" w:rsidTr="0043146D">
        <w:tc>
          <w:tcPr>
            <w:tcW w:w="510" w:type="dxa"/>
            <w:tcBorders>
              <w:top w:val="single" w:sz="4" w:space="0" w:color="auto"/>
              <w:left w:val="single" w:sz="4" w:space="0" w:color="auto"/>
              <w:bottom w:val="single" w:sz="4" w:space="0" w:color="auto"/>
              <w:right w:val="single" w:sz="4" w:space="0" w:color="auto"/>
            </w:tcBorders>
          </w:tcPr>
          <w:p w:rsidR="0043146D" w:rsidRPr="0043146D" w:rsidRDefault="0043146D" w:rsidP="0043146D">
            <w:pPr>
              <w:autoSpaceDE w:val="0"/>
              <w:autoSpaceDN w:val="0"/>
              <w:adjustRightInd w:val="0"/>
              <w:spacing w:after="0" w:line="240" w:lineRule="auto"/>
              <w:jc w:val="center"/>
              <w:rPr>
                <w:rFonts w:ascii="Times New Roman" w:eastAsia="Calibri" w:hAnsi="Times New Roman" w:cs="Times New Roman"/>
                <w:sz w:val="24"/>
                <w:szCs w:val="24"/>
              </w:rPr>
            </w:pPr>
            <w:r w:rsidRPr="0043146D">
              <w:rPr>
                <w:rFonts w:ascii="Times New Roman" w:eastAsia="Calibri" w:hAnsi="Times New Roman" w:cs="Times New Roman"/>
                <w:sz w:val="24"/>
                <w:szCs w:val="24"/>
              </w:rPr>
              <w:t>6</w:t>
            </w:r>
          </w:p>
        </w:tc>
        <w:tc>
          <w:tcPr>
            <w:tcW w:w="5953" w:type="dxa"/>
            <w:tcBorders>
              <w:top w:val="single" w:sz="4" w:space="0" w:color="auto"/>
              <w:left w:val="single" w:sz="4" w:space="0" w:color="auto"/>
              <w:bottom w:val="single" w:sz="4" w:space="0" w:color="auto"/>
              <w:right w:val="single" w:sz="4" w:space="0" w:color="auto"/>
            </w:tcBorders>
          </w:tcPr>
          <w:p w:rsidR="0043146D" w:rsidRPr="0043146D" w:rsidRDefault="0043146D" w:rsidP="0043146D">
            <w:pPr>
              <w:autoSpaceDE w:val="0"/>
              <w:autoSpaceDN w:val="0"/>
              <w:adjustRightInd w:val="0"/>
              <w:spacing w:after="0" w:line="240" w:lineRule="auto"/>
              <w:jc w:val="both"/>
              <w:rPr>
                <w:rFonts w:ascii="Times New Roman" w:eastAsia="Calibri" w:hAnsi="Times New Roman" w:cs="Times New Roman"/>
                <w:sz w:val="24"/>
                <w:szCs w:val="24"/>
              </w:rPr>
            </w:pPr>
            <w:r w:rsidRPr="0043146D">
              <w:rPr>
                <w:rFonts w:ascii="Times New Roman" w:eastAsia="Calibri" w:hAnsi="Times New Roman" w:cs="Times New Roman"/>
                <w:sz w:val="24"/>
                <w:szCs w:val="24"/>
              </w:rPr>
              <w:t xml:space="preserve">Земельные участки общего назначения (за исключением земельных участков, используемых в предпринимательской деятельности), предусмотренные Федеральным </w:t>
            </w:r>
            <w:hyperlink r:id="rId10" w:history="1">
              <w:r w:rsidRPr="0043146D">
                <w:rPr>
                  <w:rFonts w:ascii="Times New Roman" w:eastAsia="Calibri" w:hAnsi="Times New Roman" w:cs="Times New Roman"/>
                  <w:sz w:val="24"/>
                  <w:szCs w:val="24"/>
                </w:rPr>
                <w:t>законом</w:t>
              </w:r>
            </w:hyperlink>
            <w:r w:rsidRPr="0043146D">
              <w:rPr>
                <w:rFonts w:ascii="Times New Roman" w:eastAsia="Calibri" w:hAnsi="Times New Roman" w:cs="Times New Roman"/>
                <w:sz w:val="24"/>
                <w:szCs w:val="24"/>
              </w:rPr>
              <w:t xml:space="preserve">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tc>
        <w:tc>
          <w:tcPr>
            <w:tcW w:w="1754" w:type="dxa"/>
            <w:tcBorders>
              <w:top w:val="single" w:sz="4" w:space="0" w:color="auto"/>
              <w:left w:val="single" w:sz="4" w:space="0" w:color="auto"/>
              <w:bottom w:val="single" w:sz="4" w:space="0" w:color="auto"/>
              <w:right w:val="single" w:sz="4" w:space="0" w:color="auto"/>
            </w:tcBorders>
          </w:tcPr>
          <w:p w:rsidR="0043146D" w:rsidRPr="0043146D" w:rsidRDefault="0043146D" w:rsidP="0043146D">
            <w:pPr>
              <w:autoSpaceDE w:val="0"/>
              <w:autoSpaceDN w:val="0"/>
              <w:adjustRightInd w:val="0"/>
              <w:spacing w:after="0" w:line="240" w:lineRule="auto"/>
              <w:jc w:val="center"/>
              <w:rPr>
                <w:rFonts w:ascii="Times New Roman" w:eastAsia="Calibri" w:hAnsi="Times New Roman" w:cs="Times New Roman"/>
                <w:sz w:val="24"/>
                <w:szCs w:val="24"/>
              </w:rPr>
            </w:pPr>
            <w:r w:rsidRPr="0043146D">
              <w:rPr>
                <w:rFonts w:ascii="Times New Roman" w:eastAsia="Calibri" w:hAnsi="Times New Roman" w:cs="Times New Roman"/>
                <w:sz w:val="24"/>
                <w:szCs w:val="24"/>
              </w:rPr>
              <w:t>13.0</w:t>
            </w:r>
          </w:p>
        </w:tc>
        <w:tc>
          <w:tcPr>
            <w:tcW w:w="1134" w:type="dxa"/>
            <w:tcBorders>
              <w:top w:val="single" w:sz="4" w:space="0" w:color="auto"/>
              <w:left w:val="single" w:sz="4" w:space="0" w:color="auto"/>
              <w:bottom w:val="single" w:sz="4" w:space="0" w:color="auto"/>
              <w:right w:val="single" w:sz="4" w:space="0" w:color="auto"/>
            </w:tcBorders>
          </w:tcPr>
          <w:p w:rsidR="0043146D" w:rsidRPr="0043146D" w:rsidRDefault="0043146D" w:rsidP="0043146D">
            <w:pPr>
              <w:autoSpaceDE w:val="0"/>
              <w:autoSpaceDN w:val="0"/>
              <w:adjustRightInd w:val="0"/>
              <w:spacing w:after="0" w:line="240" w:lineRule="auto"/>
              <w:jc w:val="center"/>
              <w:rPr>
                <w:rFonts w:ascii="Times New Roman" w:eastAsia="Calibri" w:hAnsi="Times New Roman" w:cs="Times New Roman"/>
                <w:sz w:val="24"/>
                <w:szCs w:val="24"/>
              </w:rPr>
            </w:pPr>
            <w:r w:rsidRPr="0043146D">
              <w:rPr>
                <w:rFonts w:ascii="Times New Roman" w:eastAsia="Calibri" w:hAnsi="Times New Roman" w:cs="Times New Roman"/>
                <w:sz w:val="24"/>
                <w:szCs w:val="24"/>
              </w:rPr>
              <w:t>0,3</w:t>
            </w:r>
          </w:p>
        </w:tc>
      </w:tr>
      <w:tr w:rsidR="0043146D" w:rsidRPr="0043146D" w:rsidTr="0043146D">
        <w:tc>
          <w:tcPr>
            <w:tcW w:w="510" w:type="dxa"/>
            <w:tcBorders>
              <w:top w:val="single" w:sz="4" w:space="0" w:color="auto"/>
              <w:left w:val="single" w:sz="4" w:space="0" w:color="auto"/>
              <w:bottom w:val="single" w:sz="4" w:space="0" w:color="auto"/>
              <w:right w:val="single" w:sz="4" w:space="0" w:color="auto"/>
            </w:tcBorders>
          </w:tcPr>
          <w:p w:rsidR="0043146D" w:rsidRPr="0043146D" w:rsidRDefault="0043146D" w:rsidP="0043146D">
            <w:pPr>
              <w:autoSpaceDE w:val="0"/>
              <w:autoSpaceDN w:val="0"/>
              <w:adjustRightInd w:val="0"/>
              <w:spacing w:after="0" w:line="240" w:lineRule="auto"/>
              <w:jc w:val="center"/>
              <w:rPr>
                <w:rFonts w:ascii="Times New Roman" w:eastAsia="Calibri" w:hAnsi="Times New Roman" w:cs="Times New Roman"/>
                <w:sz w:val="24"/>
                <w:szCs w:val="24"/>
              </w:rPr>
            </w:pPr>
            <w:r w:rsidRPr="0043146D">
              <w:rPr>
                <w:rFonts w:ascii="Times New Roman" w:eastAsia="Calibri" w:hAnsi="Times New Roman" w:cs="Times New Roman"/>
                <w:sz w:val="24"/>
                <w:szCs w:val="24"/>
              </w:rPr>
              <w:t>7</w:t>
            </w:r>
          </w:p>
        </w:tc>
        <w:tc>
          <w:tcPr>
            <w:tcW w:w="5953" w:type="dxa"/>
            <w:tcBorders>
              <w:top w:val="single" w:sz="4" w:space="0" w:color="auto"/>
              <w:left w:val="single" w:sz="4" w:space="0" w:color="auto"/>
              <w:bottom w:val="single" w:sz="4" w:space="0" w:color="auto"/>
              <w:right w:val="single" w:sz="4" w:space="0" w:color="auto"/>
            </w:tcBorders>
          </w:tcPr>
          <w:p w:rsidR="0043146D" w:rsidRPr="0043146D" w:rsidRDefault="0043146D" w:rsidP="0043146D">
            <w:pPr>
              <w:autoSpaceDE w:val="0"/>
              <w:autoSpaceDN w:val="0"/>
              <w:adjustRightInd w:val="0"/>
              <w:spacing w:after="0" w:line="240" w:lineRule="auto"/>
              <w:jc w:val="both"/>
              <w:rPr>
                <w:rFonts w:ascii="Times New Roman" w:eastAsia="Calibri" w:hAnsi="Times New Roman" w:cs="Times New Roman"/>
                <w:sz w:val="24"/>
                <w:szCs w:val="24"/>
              </w:rPr>
            </w:pPr>
            <w:r w:rsidRPr="0043146D">
              <w:rPr>
                <w:rFonts w:ascii="Times New Roman" w:eastAsia="Calibri" w:hAnsi="Times New Roman" w:cs="Times New Roman"/>
                <w:sz w:val="24"/>
                <w:szCs w:val="24"/>
              </w:rPr>
              <w:t>Для ведения огородничества (за исключением земельных участков, используемых в предпринимательской деятельности)</w:t>
            </w:r>
          </w:p>
        </w:tc>
        <w:tc>
          <w:tcPr>
            <w:tcW w:w="1754" w:type="dxa"/>
            <w:tcBorders>
              <w:top w:val="single" w:sz="4" w:space="0" w:color="auto"/>
              <w:left w:val="single" w:sz="4" w:space="0" w:color="auto"/>
              <w:bottom w:val="single" w:sz="4" w:space="0" w:color="auto"/>
              <w:right w:val="single" w:sz="4" w:space="0" w:color="auto"/>
            </w:tcBorders>
          </w:tcPr>
          <w:p w:rsidR="0043146D" w:rsidRPr="0043146D" w:rsidRDefault="00BF25B0" w:rsidP="0043146D">
            <w:pPr>
              <w:autoSpaceDE w:val="0"/>
              <w:autoSpaceDN w:val="0"/>
              <w:adjustRightInd w:val="0"/>
              <w:spacing w:after="0" w:line="240" w:lineRule="auto"/>
              <w:jc w:val="center"/>
              <w:rPr>
                <w:rFonts w:ascii="Times New Roman" w:eastAsia="Calibri" w:hAnsi="Times New Roman" w:cs="Times New Roman"/>
                <w:sz w:val="24"/>
                <w:szCs w:val="24"/>
              </w:rPr>
            </w:pPr>
            <w:hyperlink r:id="rId11" w:history="1">
              <w:r w:rsidR="0043146D" w:rsidRPr="0043146D">
                <w:rPr>
                  <w:rFonts w:ascii="Times New Roman" w:eastAsia="Calibri" w:hAnsi="Times New Roman" w:cs="Times New Roman"/>
                  <w:sz w:val="24"/>
                  <w:szCs w:val="24"/>
                </w:rPr>
                <w:t>13.1</w:t>
              </w:r>
            </w:hyperlink>
          </w:p>
        </w:tc>
        <w:tc>
          <w:tcPr>
            <w:tcW w:w="1134" w:type="dxa"/>
            <w:tcBorders>
              <w:top w:val="single" w:sz="4" w:space="0" w:color="auto"/>
              <w:left w:val="single" w:sz="4" w:space="0" w:color="auto"/>
              <w:right w:val="single" w:sz="4" w:space="0" w:color="auto"/>
            </w:tcBorders>
          </w:tcPr>
          <w:p w:rsidR="0043146D" w:rsidRPr="0043146D" w:rsidRDefault="0043146D" w:rsidP="0043146D">
            <w:pPr>
              <w:autoSpaceDE w:val="0"/>
              <w:autoSpaceDN w:val="0"/>
              <w:adjustRightInd w:val="0"/>
              <w:spacing w:after="0" w:line="240" w:lineRule="auto"/>
              <w:jc w:val="center"/>
              <w:rPr>
                <w:rFonts w:ascii="Times New Roman" w:eastAsia="Calibri" w:hAnsi="Times New Roman" w:cs="Times New Roman"/>
                <w:sz w:val="24"/>
                <w:szCs w:val="24"/>
              </w:rPr>
            </w:pPr>
            <w:r w:rsidRPr="0043146D">
              <w:rPr>
                <w:rFonts w:ascii="Times New Roman" w:eastAsia="Calibri" w:hAnsi="Times New Roman" w:cs="Times New Roman"/>
                <w:sz w:val="24"/>
                <w:szCs w:val="24"/>
              </w:rPr>
              <w:t>0,3</w:t>
            </w:r>
          </w:p>
        </w:tc>
      </w:tr>
      <w:tr w:rsidR="0043146D" w:rsidRPr="0043146D" w:rsidTr="0043146D">
        <w:tc>
          <w:tcPr>
            <w:tcW w:w="510" w:type="dxa"/>
            <w:tcBorders>
              <w:top w:val="single" w:sz="4" w:space="0" w:color="auto"/>
              <w:left w:val="single" w:sz="4" w:space="0" w:color="auto"/>
              <w:bottom w:val="single" w:sz="4" w:space="0" w:color="auto"/>
              <w:right w:val="single" w:sz="4" w:space="0" w:color="auto"/>
            </w:tcBorders>
          </w:tcPr>
          <w:p w:rsidR="0043146D" w:rsidRPr="0043146D" w:rsidRDefault="0043146D" w:rsidP="0043146D">
            <w:pPr>
              <w:autoSpaceDE w:val="0"/>
              <w:autoSpaceDN w:val="0"/>
              <w:adjustRightInd w:val="0"/>
              <w:spacing w:after="0" w:line="240" w:lineRule="auto"/>
              <w:jc w:val="center"/>
              <w:rPr>
                <w:rFonts w:ascii="Times New Roman" w:eastAsia="Calibri" w:hAnsi="Times New Roman" w:cs="Times New Roman"/>
                <w:sz w:val="24"/>
                <w:szCs w:val="24"/>
              </w:rPr>
            </w:pPr>
            <w:r w:rsidRPr="0043146D">
              <w:rPr>
                <w:rFonts w:ascii="Times New Roman" w:eastAsia="Calibri" w:hAnsi="Times New Roman" w:cs="Times New Roman"/>
                <w:sz w:val="24"/>
                <w:szCs w:val="24"/>
              </w:rPr>
              <w:t>8</w:t>
            </w:r>
          </w:p>
        </w:tc>
        <w:tc>
          <w:tcPr>
            <w:tcW w:w="5953" w:type="dxa"/>
            <w:tcBorders>
              <w:top w:val="single" w:sz="4" w:space="0" w:color="auto"/>
              <w:left w:val="single" w:sz="4" w:space="0" w:color="auto"/>
              <w:bottom w:val="single" w:sz="4" w:space="0" w:color="auto"/>
              <w:right w:val="single" w:sz="4" w:space="0" w:color="auto"/>
            </w:tcBorders>
          </w:tcPr>
          <w:p w:rsidR="0043146D" w:rsidRPr="0043146D" w:rsidRDefault="0043146D" w:rsidP="0043146D">
            <w:pPr>
              <w:autoSpaceDE w:val="0"/>
              <w:autoSpaceDN w:val="0"/>
              <w:adjustRightInd w:val="0"/>
              <w:spacing w:after="0" w:line="240" w:lineRule="auto"/>
              <w:jc w:val="both"/>
              <w:rPr>
                <w:rFonts w:ascii="Times New Roman" w:eastAsia="Calibri" w:hAnsi="Times New Roman" w:cs="Times New Roman"/>
                <w:sz w:val="24"/>
                <w:szCs w:val="24"/>
              </w:rPr>
            </w:pPr>
            <w:r w:rsidRPr="0043146D">
              <w:rPr>
                <w:rFonts w:ascii="Times New Roman" w:eastAsia="Calibri" w:hAnsi="Times New Roman" w:cs="Times New Roman"/>
                <w:sz w:val="24"/>
                <w:szCs w:val="24"/>
              </w:rPr>
              <w:t>Для ведения садоводства (за исключением земельных участков, используемых в предпринимательской деятельности)</w:t>
            </w:r>
          </w:p>
        </w:tc>
        <w:tc>
          <w:tcPr>
            <w:tcW w:w="1754" w:type="dxa"/>
            <w:tcBorders>
              <w:top w:val="single" w:sz="4" w:space="0" w:color="auto"/>
              <w:left w:val="single" w:sz="4" w:space="0" w:color="auto"/>
              <w:bottom w:val="single" w:sz="4" w:space="0" w:color="auto"/>
              <w:right w:val="single" w:sz="4" w:space="0" w:color="auto"/>
            </w:tcBorders>
          </w:tcPr>
          <w:p w:rsidR="0043146D" w:rsidRPr="0043146D" w:rsidRDefault="00BF25B0" w:rsidP="0043146D">
            <w:pPr>
              <w:autoSpaceDE w:val="0"/>
              <w:autoSpaceDN w:val="0"/>
              <w:adjustRightInd w:val="0"/>
              <w:spacing w:after="0" w:line="240" w:lineRule="auto"/>
              <w:jc w:val="center"/>
              <w:rPr>
                <w:rFonts w:ascii="Times New Roman" w:eastAsia="Calibri" w:hAnsi="Times New Roman" w:cs="Times New Roman"/>
                <w:sz w:val="24"/>
                <w:szCs w:val="24"/>
              </w:rPr>
            </w:pPr>
            <w:hyperlink r:id="rId12" w:history="1">
              <w:r w:rsidR="0043146D" w:rsidRPr="0043146D">
                <w:rPr>
                  <w:rFonts w:ascii="Times New Roman" w:eastAsia="Calibri" w:hAnsi="Times New Roman" w:cs="Times New Roman"/>
                  <w:sz w:val="24"/>
                  <w:szCs w:val="24"/>
                </w:rPr>
                <w:t>13.2</w:t>
              </w:r>
            </w:hyperlink>
          </w:p>
        </w:tc>
        <w:tc>
          <w:tcPr>
            <w:tcW w:w="1134" w:type="dxa"/>
            <w:tcBorders>
              <w:top w:val="single" w:sz="4" w:space="0" w:color="auto"/>
              <w:left w:val="single" w:sz="4" w:space="0" w:color="auto"/>
              <w:right w:val="single" w:sz="4" w:space="0" w:color="auto"/>
            </w:tcBorders>
          </w:tcPr>
          <w:p w:rsidR="0043146D" w:rsidRPr="0043146D" w:rsidRDefault="0043146D" w:rsidP="0043146D">
            <w:pPr>
              <w:autoSpaceDE w:val="0"/>
              <w:autoSpaceDN w:val="0"/>
              <w:adjustRightInd w:val="0"/>
              <w:spacing w:after="0" w:line="240" w:lineRule="auto"/>
              <w:jc w:val="center"/>
              <w:rPr>
                <w:rFonts w:ascii="Times New Roman" w:eastAsia="Calibri" w:hAnsi="Times New Roman" w:cs="Times New Roman"/>
                <w:sz w:val="24"/>
                <w:szCs w:val="24"/>
              </w:rPr>
            </w:pPr>
            <w:r w:rsidRPr="0043146D">
              <w:rPr>
                <w:rFonts w:ascii="Times New Roman" w:eastAsia="Calibri" w:hAnsi="Times New Roman" w:cs="Times New Roman"/>
                <w:sz w:val="24"/>
                <w:szCs w:val="24"/>
              </w:rPr>
              <w:t>0,3</w:t>
            </w:r>
          </w:p>
        </w:tc>
      </w:tr>
      <w:tr w:rsidR="0043146D" w:rsidRPr="0043146D" w:rsidTr="0043146D">
        <w:tc>
          <w:tcPr>
            <w:tcW w:w="510" w:type="dxa"/>
            <w:tcBorders>
              <w:top w:val="single" w:sz="4" w:space="0" w:color="auto"/>
              <w:left w:val="single" w:sz="4" w:space="0" w:color="auto"/>
              <w:bottom w:val="single" w:sz="4" w:space="0" w:color="auto"/>
              <w:right w:val="single" w:sz="4" w:space="0" w:color="auto"/>
            </w:tcBorders>
          </w:tcPr>
          <w:p w:rsidR="0043146D" w:rsidRPr="0043146D" w:rsidRDefault="0043146D" w:rsidP="0043146D">
            <w:pPr>
              <w:autoSpaceDE w:val="0"/>
              <w:autoSpaceDN w:val="0"/>
              <w:adjustRightInd w:val="0"/>
              <w:spacing w:after="0" w:line="240" w:lineRule="auto"/>
              <w:jc w:val="center"/>
              <w:rPr>
                <w:rFonts w:ascii="Times New Roman" w:eastAsia="Calibri" w:hAnsi="Times New Roman" w:cs="Times New Roman"/>
                <w:sz w:val="24"/>
                <w:szCs w:val="24"/>
              </w:rPr>
            </w:pPr>
            <w:r w:rsidRPr="0043146D">
              <w:rPr>
                <w:rFonts w:ascii="Times New Roman" w:eastAsia="Calibri" w:hAnsi="Times New Roman" w:cs="Times New Roman"/>
                <w:sz w:val="24"/>
                <w:szCs w:val="24"/>
              </w:rPr>
              <w:t>9</w:t>
            </w:r>
          </w:p>
        </w:tc>
        <w:tc>
          <w:tcPr>
            <w:tcW w:w="5953" w:type="dxa"/>
            <w:tcBorders>
              <w:top w:val="single" w:sz="4" w:space="0" w:color="auto"/>
              <w:left w:val="single" w:sz="4" w:space="0" w:color="auto"/>
              <w:bottom w:val="single" w:sz="4" w:space="0" w:color="auto"/>
              <w:right w:val="single" w:sz="4" w:space="0" w:color="auto"/>
            </w:tcBorders>
          </w:tcPr>
          <w:p w:rsidR="0043146D" w:rsidRPr="0043146D" w:rsidRDefault="0043146D" w:rsidP="0043146D">
            <w:pPr>
              <w:autoSpaceDE w:val="0"/>
              <w:autoSpaceDN w:val="0"/>
              <w:adjustRightInd w:val="0"/>
              <w:spacing w:after="0" w:line="240" w:lineRule="auto"/>
              <w:rPr>
                <w:rFonts w:ascii="Times New Roman" w:eastAsia="Calibri" w:hAnsi="Times New Roman" w:cs="Times New Roman"/>
                <w:sz w:val="24"/>
                <w:szCs w:val="24"/>
              </w:rPr>
            </w:pPr>
            <w:r w:rsidRPr="0043146D">
              <w:rPr>
                <w:rFonts w:ascii="Times New Roman" w:eastAsia="Calibri" w:hAnsi="Times New Roman" w:cs="Times New Roman"/>
                <w:sz w:val="24"/>
                <w:szCs w:val="24"/>
              </w:rPr>
              <w:t>Прочие земельные участки</w:t>
            </w:r>
          </w:p>
        </w:tc>
        <w:tc>
          <w:tcPr>
            <w:tcW w:w="1754" w:type="dxa"/>
            <w:tcBorders>
              <w:top w:val="single" w:sz="4" w:space="0" w:color="auto"/>
              <w:left w:val="single" w:sz="4" w:space="0" w:color="auto"/>
              <w:bottom w:val="single" w:sz="4" w:space="0" w:color="auto"/>
              <w:right w:val="single" w:sz="4" w:space="0" w:color="auto"/>
            </w:tcBorders>
          </w:tcPr>
          <w:p w:rsidR="0043146D" w:rsidRPr="0043146D" w:rsidRDefault="0043146D" w:rsidP="0043146D">
            <w:pPr>
              <w:autoSpaceDE w:val="0"/>
              <w:autoSpaceDN w:val="0"/>
              <w:adjustRightInd w:val="0"/>
              <w:spacing w:after="0" w:line="240" w:lineRule="auto"/>
              <w:jc w:val="center"/>
              <w:rPr>
                <w:rFonts w:ascii="Times New Roman" w:eastAsia="Calibri" w:hAnsi="Times New Roman" w:cs="Times New Roman"/>
                <w:sz w:val="24"/>
                <w:szCs w:val="24"/>
              </w:rPr>
            </w:pPr>
            <w:r w:rsidRPr="0043146D">
              <w:rPr>
                <w:rFonts w:ascii="Times New Roman" w:eastAsia="Calibri" w:hAnsi="Times New Roman" w:cs="Times New Roman"/>
                <w:sz w:val="24"/>
                <w:szCs w:val="24"/>
              </w:rPr>
              <w:t>виды разрешенного использования, за исключением отраженных в строках 1 - 8</w:t>
            </w:r>
          </w:p>
        </w:tc>
        <w:tc>
          <w:tcPr>
            <w:tcW w:w="1134" w:type="dxa"/>
            <w:tcBorders>
              <w:top w:val="single" w:sz="4" w:space="0" w:color="auto"/>
              <w:left w:val="single" w:sz="4" w:space="0" w:color="auto"/>
              <w:bottom w:val="single" w:sz="4" w:space="0" w:color="auto"/>
              <w:right w:val="single" w:sz="4" w:space="0" w:color="auto"/>
            </w:tcBorders>
          </w:tcPr>
          <w:p w:rsidR="0043146D" w:rsidRPr="0043146D" w:rsidRDefault="0043146D" w:rsidP="0043146D">
            <w:pPr>
              <w:autoSpaceDE w:val="0"/>
              <w:autoSpaceDN w:val="0"/>
              <w:adjustRightInd w:val="0"/>
              <w:spacing w:after="0" w:line="240" w:lineRule="auto"/>
              <w:jc w:val="center"/>
              <w:rPr>
                <w:rFonts w:ascii="Times New Roman" w:eastAsia="Calibri" w:hAnsi="Times New Roman" w:cs="Times New Roman"/>
                <w:sz w:val="24"/>
                <w:szCs w:val="24"/>
              </w:rPr>
            </w:pPr>
            <w:r w:rsidRPr="0043146D">
              <w:rPr>
                <w:rFonts w:ascii="Times New Roman" w:eastAsia="Calibri" w:hAnsi="Times New Roman" w:cs="Times New Roman"/>
                <w:sz w:val="24"/>
                <w:szCs w:val="24"/>
              </w:rPr>
              <w:t>1,5</w:t>
            </w:r>
          </w:p>
        </w:tc>
      </w:tr>
    </w:tbl>
    <w:p w:rsidR="0043146D" w:rsidRDefault="0043146D" w:rsidP="002C616B">
      <w:pPr>
        <w:widowControl w:val="0"/>
        <w:tabs>
          <w:tab w:val="left" w:pos="10205"/>
        </w:tabs>
        <w:spacing w:after="0" w:line="240" w:lineRule="auto"/>
        <w:jc w:val="both"/>
        <w:rPr>
          <w:rFonts w:ascii="Times New Roman" w:eastAsia="Times New Roman" w:hAnsi="Times New Roman" w:cs="Times New Roman"/>
          <w:sz w:val="24"/>
          <w:szCs w:val="24"/>
          <w:lang w:eastAsia="ru-RU"/>
        </w:rPr>
      </w:pPr>
    </w:p>
    <w:p w:rsidR="0043146D" w:rsidRPr="0043146D" w:rsidRDefault="0043146D" w:rsidP="0043146D">
      <w:pPr>
        <w:widowControl w:val="0"/>
        <w:tabs>
          <w:tab w:val="left" w:pos="10205"/>
        </w:tabs>
        <w:spacing w:after="0" w:line="240" w:lineRule="auto"/>
        <w:jc w:val="both"/>
        <w:rPr>
          <w:rFonts w:ascii="Times New Roman" w:eastAsia="Times New Roman" w:hAnsi="Times New Roman" w:cs="Times New Roman"/>
          <w:sz w:val="24"/>
          <w:szCs w:val="24"/>
          <w:lang w:eastAsia="ru-RU"/>
        </w:rPr>
      </w:pPr>
      <w:r w:rsidRPr="0043146D">
        <w:rPr>
          <w:rFonts w:ascii="Times New Roman" w:eastAsia="Times New Roman" w:hAnsi="Times New Roman" w:cs="Times New Roman"/>
          <w:sz w:val="24"/>
          <w:szCs w:val="24"/>
          <w:lang w:eastAsia="ru-RU"/>
        </w:rPr>
        <w:t>3. Отчетные периоды.</w:t>
      </w:r>
    </w:p>
    <w:p w:rsidR="0043146D" w:rsidRPr="0043146D" w:rsidRDefault="0043146D" w:rsidP="0043146D">
      <w:pPr>
        <w:widowControl w:val="0"/>
        <w:tabs>
          <w:tab w:val="left" w:pos="10205"/>
        </w:tabs>
        <w:spacing w:after="0" w:line="240" w:lineRule="auto"/>
        <w:ind w:firstLine="851"/>
        <w:jc w:val="both"/>
        <w:rPr>
          <w:rFonts w:ascii="Times New Roman" w:eastAsia="Times New Roman" w:hAnsi="Times New Roman" w:cs="Times New Roman"/>
          <w:sz w:val="24"/>
          <w:szCs w:val="24"/>
          <w:lang w:eastAsia="ru-RU"/>
        </w:rPr>
      </w:pPr>
      <w:r w:rsidRPr="0043146D">
        <w:rPr>
          <w:rFonts w:ascii="Times New Roman" w:eastAsia="Times New Roman" w:hAnsi="Times New Roman" w:cs="Times New Roman"/>
          <w:sz w:val="24"/>
          <w:szCs w:val="24"/>
          <w:lang w:eastAsia="ru-RU"/>
        </w:rPr>
        <w:t>Отчетные периоды для налогоплательщиков-организаций устанавливаются в соответствии с пунктом 2 статьи 393 Налогового кодекса Российской Федерации.</w:t>
      </w:r>
    </w:p>
    <w:p w:rsidR="0043146D" w:rsidRPr="0043146D" w:rsidRDefault="0043146D" w:rsidP="0043146D">
      <w:pPr>
        <w:widowControl w:val="0"/>
        <w:tabs>
          <w:tab w:val="left" w:pos="10205"/>
        </w:tabs>
        <w:spacing w:after="0" w:line="240" w:lineRule="auto"/>
        <w:ind w:firstLine="851"/>
        <w:jc w:val="both"/>
        <w:rPr>
          <w:rFonts w:ascii="Times New Roman" w:eastAsia="Times New Roman" w:hAnsi="Times New Roman" w:cs="Times New Roman"/>
          <w:sz w:val="24"/>
          <w:szCs w:val="24"/>
          <w:lang w:eastAsia="ru-RU"/>
        </w:rPr>
      </w:pPr>
      <w:r w:rsidRPr="0043146D">
        <w:rPr>
          <w:rFonts w:ascii="Times New Roman" w:eastAsia="Times New Roman" w:hAnsi="Times New Roman" w:cs="Times New Roman"/>
          <w:sz w:val="24"/>
          <w:szCs w:val="24"/>
          <w:lang w:eastAsia="ru-RU"/>
        </w:rPr>
        <w:t>4. Порядок уплаты налога в отношении налогоплательщиков-организаций.</w:t>
      </w:r>
    </w:p>
    <w:p w:rsidR="0043146D" w:rsidRPr="0043146D" w:rsidRDefault="0043146D" w:rsidP="0043146D">
      <w:pPr>
        <w:widowControl w:val="0"/>
        <w:tabs>
          <w:tab w:val="left" w:pos="10205"/>
        </w:tabs>
        <w:spacing w:after="0" w:line="240" w:lineRule="auto"/>
        <w:ind w:firstLine="851"/>
        <w:jc w:val="both"/>
        <w:rPr>
          <w:rFonts w:ascii="Times New Roman" w:eastAsia="Times New Roman" w:hAnsi="Times New Roman" w:cs="Times New Roman"/>
          <w:sz w:val="24"/>
          <w:szCs w:val="24"/>
          <w:lang w:eastAsia="ru-RU"/>
        </w:rPr>
      </w:pPr>
      <w:r w:rsidRPr="0043146D">
        <w:rPr>
          <w:rFonts w:ascii="Times New Roman" w:eastAsia="Times New Roman" w:hAnsi="Times New Roman" w:cs="Times New Roman"/>
          <w:sz w:val="24"/>
          <w:szCs w:val="24"/>
          <w:lang w:eastAsia="ru-RU"/>
        </w:rPr>
        <w:t>Налогоплательщики-организации уплачивают налог и авансовые платежи по налогу в порядке, предусмотренном главой 31 части второй Налогового кодекса Российской Федерации.</w:t>
      </w:r>
    </w:p>
    <w:p w:rsidR="0043146D" w:rsidRPr="0043146D" w:rsidRDefault="0043146D" w:rsidP="0043146D">
      <w:pPr>
        <w:widowControl w:val="0"/>
        <w:tabs>
          <w:tab w:val="left" w:pos="10205"/>
        </w:tabs>
        <w:spacing w:after="0" w:line="240" w:lineRule="auto"/>
        <w:ind w:firstLine="851"/>
        <w:jc w:val="both"/>
        <w:rPr>
          <w:rFonts w:ascii="Times New Roman" w:eastAsia="Times New Roman" w:hAnsi="Times New Roman" w:cs="Times New Roman"/>
          <w:sz w:val="24"/>
          <w:szCs w:val="24"/>
          <w:lang w:eastAsia="ru-RU"/>
        </w:rPr>
      </w:pPr>
      <w:r w:rsidRPr="0043146D">
        <w:rPr>
          <w:rFonts w:ascii="Times New Roman" w:eastAsia="Times New Roman" w:hAnsi="Times New Roman" w:cs="Times New Roman"/>
          <w:sz w:val="24"/>
          <w:szCs w:val="24"/>
          <w:lang w:eastAsia="ru-RU"/>
        </w:rPr>
        <w:t>5. Налоговые льготы.</w:t>
      </w:r>
    </w:p>
    <w:p w:rsidR="0043146D" w:rsidRPr="0043146D" w:rsidRDefault="0043146D" w:rsidP="0043146D">
      <w:pPr>
        <w:widowControl w:val="0"/>
        <w:tabs>
          <w:tab w:val="left" w:pos="10205"/>
        </w:tabs>
        <w:spacing w:after="0" w:line="240" w:lineRule="auto"/>
        <w:ind w:firstLine="851"/>
        <w:jc w:val="both"/>
        <w:rPr>
          <w:rFonts w:ascii="Times New Roman" w:eastAsia="Times New Roman" w:hAnsi="Times New Roman" w:cs="Times New Roman"/>
          <w:sz w:val="24"/>
          <w:szCs w:val="24"/>
          <w:lang w:eastAsia="ru-RU"/>
        </w:rPr>
      </w:pPr>
      <w:r w:rsidRPr="0043146D">
        <w:rPr>
          <w:rFonts w:ascii="Times New Roman" w:eastAsia="Times New Roman" w:hAnsi="Times New Roman" w:cs="Times New Roman"/>
          <w:sz w:val="24"/>
          <w:szCs w:val="24"/>
          <w:lang w:eastAsia="ru-RU"/>
        </w:rPr>
        <w:t>5.1. Дополнительно освобождаются от налогообложения следующие категории налогоплательщиков:</w:t>
      </w:r>
    </w:p>
    <w:p w:rsidR="0043146D" w:rsidRPr="0043146D" w:rsidRDefault="0043146D" w:rsidP="0043146D">
      <w:pPr>
        <w:widowControl w:val="0"/>
        <w:tabs>
          <w:tab w:val="left" w:pos="10205"/>
        </w:tabs>
        <w:spacing w:after="0" w:line="240" w:lineRule="auto"/>
        <w:ind w:firstLine="851"/>
        <w:jc w:val="both"/>
        <w:rPr>
          <w:rFonts w:ascii="Times New Roman" w:eastAsia="Times New Roman" w:hAnsi="Times New Roman" w:cs="Times New Roman"/>
          <w:sz w:val="24"/>
          <w:szCs w:val="24"/>
          <w:lang w:eastAsia="ru-RU"/>
        </w:rPr>
      </w:pPr>
      <w:r w:rsidRPr="0043146D">
        <w:rPr>
          <w:rFonts w:ascii="Times New Roman" w:eastAsia="Times New Roman" w:hAnsi="Times New Roman" w:cs="Times New Roman"/>
          <w:sz w:val="24"/>
          <w:szCs w:val="24"/>
          <w:lang w:eastAsia="ru-RU"/>
        </w:rPr>
        <w:t>в размере 100% от исчисленной суммы земельного налога:</w:t>
      </w:r>
    </w:p>
    <w:p w:rsidR="0043146D" w:rsidRPr="0043146D" w:rsidRDefault="0043146D" w:rsidP="0043146D">
      <w:pPr>
        <w:widowControl w:val="0"/>
        <w:tabs>
          <w:tab w:val="left" w:pos="10205"/>
        </w:tabs>
        <w:spacing w:after="0" w:line="240" w:lineRule="auto"/>
        <w:ind w:firstLine="851"/>
        <w:jc w:val="both"/>
        <w:rPr>
          <w:rFonts w:ascii="Times New Roman" w:eastAsia="Times New Roman" w:hAnsi="Times New Roman" w:cs="Times New Roman"/>
          <w:sz w:val="24"/>
          <w:szCs w:val="24"/>
          <w:lang w:eastAsia="ru-RU"/>
        </w:rPr>
      </w:pPr>
      <w:r w:rsidRPr="0043146D">
        <w:rPr>
          <w:rFonts w:ascii="Times New Roman" w:eastAsia="Times New Roman" w:hAnsi="Times New Roman" w:cs="Times New Roman"/>
          <w:sz w:val="24"/>
          <w:szCs w:val="24"/>
          <w:lang w:eastAsia="ru-RU"/>
        </w:rPr>
        <w:t>- ветераны и инвалиды Великой Отечественной войны, участники Великой Отечественной войны;</w:t>
      </w:r>
    </w:p>
    <w:p w:rsidR="0043146D" w:rsidRPr="0043146D" w:rsidRDefault="0043146D" w:rsidP="0043146D">
      <w:pPr>
        <w:widowControl w:val="0"/>
        <w:tabs>
          <w:tab w:val="left" w:pos="10205"/>
        </w:tabs>
        <w:spacing w:after="0" w:line="240" w:lineRule="auto"/>
        <w:ind w:firstLine="851"/>
        <w:jc w:val="both"/>
        <w:rPr>
          <w:rFonts w:ascii="Times New Roman" w:eastAsia="Times New Roman" w:hAnsi="Times New Roman" w:cs="Times New Roman"/>
          <w:sz w:val="24"/>
          <w:szCs w:val="24"/>
          <w:lang w:eastAsia="ru-RU"/>
        </w:rPr>
      </w:pPr>
      <w:r w:rsidRPr="0043146D">
        <w:rPr>
          <w:rFonts w:ascii="Times New Roman" w:eastAsia="Times New Roman" w:hAnsi="Times New Roman" w:cs="Times New Roman"/>
          <w:sz w:val="24"/>
          <w:szCs w:val="24"/>
          <w:lang w:eastAsia="ru-RU"/>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p w:rsidR="0043146D" w:rsidRPr="0043146D" w:rsidRDefault="0043146D" w:rsidP="0043146D">
      <w:pPr>
        <w:widowControl w:val="0"/>
        <w:tabs>
          <w:tab w:val="left" w:pos="10205"/>
        </w:tabs>
        <w:spacing w:after="0" w:line="240" w:lineRule="auto"/>
        <w:ind w:firstLine="851"/>
        <w:jc w:val="both"/>
        <w:rPr>
          <w:rFonts w:ascii="Times New Roman" w:eastAsia="Times New Roman" w:hAnsi="Times New Roman" w:cs="Times New Roman"/>
          <w:sz w:val="24"/>
          <w:szCs w:val="24"/>
          <w:lang w:eastAsia="ru-RU"/>
        </w:rPr>
      </w:pPr>
      <w:r w:rsidRPr="0043146D">
        <w:rPr>
          <w:rFonts w:ascii="Times New Roman" w:eastAsia="Times New Roman" w:hAnsi="Times New Roman" w:cs="Times New Roman"/>
          <w:sz w:val="24"/>
          <w:szCs w:val="24"/>
          <w:lang w:eastAsia="ru-RU"/>
        </w:rPr>
        <w:t>- нетрудоспособные супруги погибших (умерших) участников Великой Отечественной войны и инвалидов Великой отечественной войны, состоявшие на их иждивении и получающие пенсию по случаю потери кормильца (имеющие право на её получение) в соответствии с пенсионным законодательством Российской Федерации, супруги погибших (умерших) участников Великой Отечественной войны и инвалидов Великой Отечественной войны, не вступившие в повторный брак;</w:t>
      </w:r>
    </w:p>
    <w:p w:rsidR="0043146D" w:rsidRDefault="0043146D" w:rsidP="0043146D">
      <w:pPr>
        <w:widowControl w:val="0"/>
        <w:tabs>
          <w:tab w:val="left" w:pos="10205"/>
        </w:tabs>
        <w:spacing w:after="0" w:line="240" w:lineRule="auto"/>
        <w:ind w:firstLine="851"/>
        <w:jc w:val="both"/>
        <w:rPr>
          <w:rFonts w:ascii="Times New Roman" w:eastAsia="Times New Roman" w:hAnsi="Times New Roman" w:cs="Times New Roman"/>
          <w:sz w:val="24"/>
          <w:szCs w:val="24"/>
          <w:lang w:eastAsia="ru-RU"/>
        </w:rPr>
      </w:pPr>
      <w:r w:rsidRPr="0043146D">
        <w:rPr>
          <w:rFonts w:ascii="Times New Roman" w:eastAsia="Times New Roman" w:hAnsi="Times New Roman" w:cs="Times New Roman"/>
          <w:sz w:val="24"/>
          <w:szCs w:val="24"/>
          <w:lang w:eastAsia="ru-RU"/>
        </w:rPr>
        <w:lastRenderedPageBreak/>
        <w:t>- лица, награжденные знаком «Жителю блокадного Ленинграда».</w:t>
      </w:r>
    </w:p>
    <w:p w:rsidR="0043146D" w:rsidRPr="0043146D" w:rsidRDefault="0043146D" w:rsidP="0043146D">
      <w:pPr>
        <w:widowControl w:val="0"/>
        <w:tabs>
          <w:tab w:val="left" w:pos="10205"/>
        </w:tabs>
        <w:spacing w:after="0" w:line="240" w:lineRule="auto"/>
        <w:ind w:firstLine="851"/>
        <w:jc w:val="both"/>
        <w:rPr>
          <w:rFonts w:ascii="Times New Roman" w:eastAsia="Times New Roman" w:hAnsi="Times New Roman" w:cs="Times New Roman"/>
          <w:sz w:val="24"/>
          <w:szCs w:val="24"/>
          <w:lang w:eastAsia="ru-RU"/>
        </w:rPr>
      </w:pPr>
      <w:r w:rsidRPr="0043146D">
        <w:rPr>
          <w:rFonts w:ascii="Times New Roman" w:eastAsia="Times New Roman" w:hAnsi="Times New Roman" w:cs="Times New Roman"/>
          <w:sz w:val="24"/>
          <w:szCs w:val="24"/>
          <w:lang w:eastAsia="ru-RU"/>
        </w:rPr>
        <w:t>5.2 Освобождение от налогообложения в соответствии с пунктом 5.1 настоящего решения производится в отношении одного земельного участка по выбору налогоплательщика вне зависимости от количества оснований для применения налоговых льгот из земельных участков, принадлежащих ему на праве собственности, праве постоянного (бессрочного) пользования или праве пожизненного наследуемого владения и не используемых в пр</w:t>
      </w:r>
      <w:r>
        <w:rPr>
          <w:rFonts w:ascii="Times New Roman" w:eastAsia="Times New Roman" w:hAnsi="Times New Roman" w:cs="Times New Roman"/>
          <w:sz w:val="24"/>
          <w:szCs w:val="24"/>
          <w:lang w:eastAsia="ru-RU"/>
        </w:rPr>
        <w:t>едпринимательской деятельности.</w:t>
      </w:r>
    </w:p>
    <w:p w:rsidR="0043146D" w:rsidRPr="0043146D" w:rsidRDefault="0043146D" w:rsidP="0043146D">
      <w:pPr>
        <w:widowControl w:val="0"/>
        <w:tabs>
          <w:tab w:val="left" w:pos="10205"/>
        </w:tabs>
        <w:spacing w:after="0" w:line="240" w:lineRule="auto"/>
        <w:ind w:firstLine="851"/>
        <w:jc w:val="both"/>
        <w:rPr>
          <w:rFonts w:ascii="Times New Roman" w:eastAsia="Times New Roman" w:hAnsi="Times New Roman" w:cs="Times New Roman"/>
          <w:sz w:val="24"/>
          <w:szCs w:val="24"/>
          <w:lang w:eastAsia="ru-RU"/>
        </w:rPr>
      </w:pPr>
      <w:r w:rsidRPr="0043146D">
        <w:rPr>
          <w:rFonts w:ascii="Times New Roman" w:eastAsia="Times New Roman" w:hAnsi="Times New Roman" w:cs="Times New Roman"/>
          <w:sz w:val="24"/>
          <w:szCs w:val="24"/>
          <w:lang w:eastAsia="ru-RU"/>
        </w:rPr>
        <w:t>5.3 Дополнительно освобождаются от налогообложения следующие категории налогоплательщиков:</w:t>
      </w:r>
    </w:p>
    <w:p w:rsidR="0043146D" w:rsidRPr="0043146D" w:rsidRDefault="0043146D" w:rsidP="0043146D">
      <w:pPr>
        <w:widowControl w:val="0"/>
        <w:tabs>
          <w:tab w:val="left" w:pos="10205"/>
        </w:tabs>
        <w:spacing w:after="0" w:line="240" w:lineRule="auto"/>
        <w:ind w:firstLine="851"/>
        <w:jc w:val="both"/>
        <w:rPr>
          <w:rFonts w:ascii="Times New Roman" w:eastAsia="Times New Roman" w:hAnsi="Times New Roman" w:cs="Times New Roman"/>
          <w:sz w:val="24"/>
          <w:szCs w:val="24"/>
          <w:lang w:eastAsia="ru-RU"/>
        </w:rPr>
      </w:pPr>
      <w:r w:rsidRPr="0043146D">
        <w:rPr>
          <w:rFonts w:ascii="Times New Roman" w:eastAsia="Times New Roman" w:hAnsi="Times New Roman" w:cs="Times New Roman"/>
          <w:sz w:val="24"/>
          <w:szCs w:val="24"/>
          <w:lang w:eastAsia="ru-RU"/>
        </w:rPr>
        <w:t>в размере 100% от исчисленной суммы земельного налога:</w:t>
      </w:r>
    </w:p>
    <w:p w:rsidR="0043146D" w:rsidRPr="0043146D" w:rsidRDefault="0043146D" w:rsidP="0043146D">
      <w:pPr>
        <w:widowControl w:val="0"/>
        <w:tabs>
          <w:tab w:val="left" w:pos="10205"/>
        </w:tabs>
        <w:spacing w:after="0" w:line="240" w:lineRule="auto"/>
        <w:ind w:firstLine="851"/>
        <w:jc w:val="both"/>
        <w:rPr>
          <w:rFonts w:ascii="Times New Roman" w:eastAsia="Times New Roman" w:hAnsi="Times New Roman" w:cs="Times New Roman"/>
          <w:sz w:val="24"/>
          <w:szCs w:val="24"/>
          <w:lang w:eastAsia="ru-RU"/>
        </w:rPr>
      </w:pPr>
      <w:r w:rsidRPr="0043146D">
        <w:rPr>
          <w:rFonts w:ascii="Times New Roman" w:eastAsia="Times New Roman" w:hAnsi="Times New Roman" w:cs="Times New Roman"/>
          <w:sz w:val="24"/>
          <w:szCs w:val="24"/>
          <w:lang w:eastAsia="ru-RU"/>
        </w:rPr>
        <w:t>- органы местного самоуправления в отношении земельных участков, подлежащих налогообложению в соответствии с налоговым законодательством (код по ОКВЭД 84.11.3);</w:t>
      </w:r>
    </w:p>
    <w:p w:rsidR="0043146D" w:rsidRPr="0043146D" w:rsidRDefault="0043146D" w:rsidP="0043146D">
      <w:pPr>
        <w:widowControl w:val="0"/>
        <w:tabs>
          <w:tab w:val="left" w:pos="10205"/>
        </w:tabs>
        <w:spacing w:after="0" w:line="240" w:lineRule="auto"/>
        <w:ind w:firstLine="851"/>
        <w:jc w:val="both"/>
        <w:rPr>
          <w:rFonts w:ascii="Times New Roman" w:eastAsia="Times New Roman" w:hAnsi="Times New Roman" w:cs="Times New Roman"/>
          <w:sz w:val="24"/>
          <w:szCs w:val="24"/>
          <w:lang w:eastAsia="ru-RU"/>
        </w:rPr>
      </w:pPr>
      <w:r w:rsidRPr="0043146D">
        <w:rPr>
          <w:rFonts w:ascii="Times New Roman" w:eastAsia="Times New Roman" w:hAnsi="Times New Roman" w:cs="Times New Roman"/>
          <w:sz w:val="24"/>
          <w:szCs w:val="24"/>
          <w:lang w:eastAsia="ru-RU"/>
        </w:rPr>
        <w:t>- муниципальные учреждения образования, культуры и спорта, обеспечение деятельности которых осуществляется за счет средств бюджета Максатихинского муниципального округа Тверской области, а также муниципальные учреждения, получающие субсидии из бюджета Максатихинского муниципального округа Тверской области на выполнение муниципального задания в отношении земельных участков, принадлежащих (предоставленных) для непосредственного выполнения возложенных на них функций, по перечню:</w:t>
      </w:r>
    </w:p>
    <w:p w:rsidR="0043146D" w:rsidRPr="0043146D" w:rsidRDefault="0043146D" w:rsidP="0043146D">
      <w:pPr>
        <w:widowControl w:val="0"/>
        <w:tabs>
          <w:tab w:val="left" w:pos="10205"/>
        </w:tabs>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43146D">
        <w:rPr>
          <w:rFonts w:ascii="Times New Roman" w:eastAsia="Times New Roman" w:hAnsi="Times New Roman" w:cs="Times New Roman"/>
          <w:sz w:val="24"/>
          <w:szCs w:val="24"/>
          <w:lang w:eastAsia="ru-RU"/>
        </w:rPr>
        <w:t>образование дошкольное (код по ОКВЭД</w:t>
      </w:r>
      <w:r>
        <w:rPr>
          <w:rFonts w:ascii="Times New Roman" w:eastAsia="Times New Roman" w:hAnsi="Times New Roman" w:cs="Times New Roman"/>
          <w:sz w:val="24"/>
          <w:szCs w:val="24"/>
          <w:lang w:eastAsia="ru-RU"/>
        </w:rPr>
        <w:t xml:space="preserve"> </w:t>
      </w:r>
      <w:r w:rsidRPr="0043146D">
        <w:rPr>
          <w:rFonts w:ascii="Times New Roman" w:eastAsia="Times New Roman" w:hAnsi="Times New Roman" w:cs="Times New Roman"/>
          <w:sz w:val="24"/>
          <w:szCs w:val="24"/>
          <w:lang w:eastAsia="ru-RU"/>
        </w:rPr>
        <w:t xml:space="preserve">85.11); </w:t>
      </w:r>
    </w:p>
    <w:p w:rsidR="0043146D" w:rsidRPr="0043146D" w:rsidRDefault="0043146D" w:rsidP="0043146D">
      <w:pPr>
        <w:widowControl w:val="0"/>
        <w:tabs>
          <w:tab w:val="left" w:pos="10205"/>
        </w:tabs>
        <w:spacing w:after="0" w:line="240" w:lineRule="auto"/>
        <w:ind w:firstLine="851"/>
        <w:jc w:val="both"/>
        <w:rPr>
          <w:rFonts w:ascii="Times New Roman" w:eastAsia="Times New Roman" w:hAnsi="Times New Roman" w:cs="Times New Roman"/>
          <w:sz w:val="24"/>
          <w:szCs w:val="24"/>
          <w:lang w:eastAsia="ru-RU"/>
        </w:rPr>
      </w:pPr>
      <w:r w:rsidRPr="0043146D">
        <w:rPr>
          <w:rFonts w:ascii="Times New Roman" w:eastAsia="Times New Roman" w:hAnsi="Times New Roman" w:cs="Times New Roman"/>
          <w:sz w:val="24"/>
          <w:szCs w:val="24"/>
          <w:lang w:eastAsia="ru-RU"/>
        </w:rPr>
        <w:t>- образование начальное общее (код по ОКВЭД     85.12);</w:t>
      </w:r>
    </w:p>
    <w:p w:rsidR="0043146D" w:rsidRPr="0043146D" w:rsidRDefault="0043146D" w:rsidP="0043146D">
      <w:pPr>
        <w:widowControl w:val="0"/>
        <w:tabs>
          <w:tab w:val="left" w:pos="10205"/>
        </w:tabs>
        <w:spacing w:after="0" w:line="240" w:lineRule="auto"/>
        <w:ind w:firstLine="851"/>
        <w:jc w:val="both"/>
        <w:rPr>
          <w:rFonts w:ascii="Times New Roman" w:eastAsia="Times New Roman" w:hAnsi="Times New Roman" w:cs="Times New Roman"/>
          <w:sz w:val="24"/>
          <w:szCs w:val="24"/>
          <w:lang w:eastAsia="ru-RU"/>
        </w:rPr>
      </w:pPr>
      <w:r w:rsidRPr="0043146D">
        <w:rPr>
          <w:rFonts w:ascii="Times New Roman" w:eastAsia="Times New Roman" w:hAnsi="Times New Roman" w:cs="Times New Roman"/>
          <w:sz w:val="24"/>
          <w:szCs w:val="24"/>
          <w:lang w:eastAsia="ru-RU"/>
        </w:rPr>
        <w:t>- образование основное общее (код по ОКВЭД 85.13);</w:t>
      </w:r>
    </w:p>
    <w:p w:rsidR="0043146D" w:rsidRPr="0043146D" w:rsidRDefault="0043146D" w:rsidP="0043146D">
      <w:pPr>
        <w:widowControl w:val="0"/>
        <w:tabs>
          <w:tab w:val="left" w:pos="10205"/>
        </w:tabs>
        <w:spacing w:after="0" w:line="240" w:lineRule="auto"/>
        <w:ind w:firstLine="851"/>
        <w:jc w:val="both"/>
        <w:rPr>
          <w:rFonts w:ascii="Times New Roman" w:eastAsia="Times New Roman" w:hAnsi="Times New Roman" w:cs="Times New Roman"/>
          <w:sz w:val="24"/>
          <w:szCs w:val="24"/>
          <w:lang w:eastAsia="ru-RU"/>
        </w:rPr>
      </w:pPr>
      <w:r w:rsidRPr="0043146D">
        <w:rPr>
          <w:rFonts w:ascii="Times New Roman" w:eastAsia="Times New Roman" w:hAnsi="Times New Roman" w:cs="Times New Roman"/>
          <w:sz w:val="24"/>
          <w:szCs w:val="24"/>
          <w:lang w:eastAsia="ru-RU"/>
        </w:rPr>
        <w:t>- образование среднее общее (код по ОКВЭД 85.14);</w:t>
      </w:r>
    </w:p>
    <w:p w:rsidR="0043146D" w:rsidRPr="0043146D" w:rsidRDefault="0043146D" w:rsidP="0043146D">
      <w:pPr>
        <w:widowControl w:val="0"/>
        <w:tabs>
          <w:tab w:val="left" w:pos="10205"/>
        </w:tabs>
        <w:spacing w:after="0" w:line="240" w:lineRule="auto"/>
        <w:ind w:firstLine="851"/>
        <w:jc w:val="both"/>
        <w:rPr>
          <w:rFonts w:ascii="Times New Roman" w:eastAsia="Times New Roman" w:hAnsi="Times New Roman" w:cs="Times New Roman"/>
          <w:sz w:val="24"/>
          <w:szCs w:val="24"/>
          <w:lang w:eastAsia="ru-RU"/>
        </w:rPr>
      </w:pPr>
      <w:r w:rsidRPr="0043146D">
        <w:rPr>
          <w:rFonts w:ascii="Times New Roman" w:eastAsia="Times New Roman" w:hAnsi="Times New Roman" w:cs="Times New Roman"/>
          <w:sz w:val="24"/>
          <w:szCs w:val="24"/>
          <w:lang w:eastAsia="ru-RU"/>
        </w:rPr>
        <w:t>-образование дополнительное детей и взрослых (код по ОКВЭД 85.41);</w:t>
      </w:r>
    </w:p>
    <w:p w:rsidR="0043146D" w:rsidRPr="0043146D" w:rsidRDefault="0043146D" w:rsidP="0043146D">
      <w:pPr>
        <w:widowControl w:val="0"/>
        <w:tabs>
          <w:tab w:val="left" w:pos="10205"/>
        </w:tabs>
        <w:spacing w:after="0" w:line="240" w:lineRule="auto"/>
        <w:ind w:firstLine="851"/>
        <w:jc w:val="both"/>
        <w:rPr>
          <w:rFonts w:ascii="Times New Roman" w:eastAsia="Times New Roman" w:hAnsi="Times New Roman" w:cs="Times New Roman"/>
          <w:sz w:val="24"/>
          <w:szCs w:val="24"/>
          <w:lang w:eastAsia="ru-RU"/>
        </w:rPr>
      </w:pPr>
      <w:r w:rsidRPr="0043146D">
        <w:rPr>
          <w:rFonts w:ascii="Times New Roman" w:eastAsia="Times New Roman" w:hAnsi="Times New Roman" w:cs="Times New Roman"/>
          <w:sz w:val="24"/>
          <w:szCs w:val="24"/>
          <w:lang w:eastAsia="ru-RU"/>
        </w:rPr>
        <w:t>- деятельность учреждений клубного типа: клубов, дворцов и домов          культуры, домов народного творчества (код ОКВЭД 90.04.3);</w:t>
      </w:r>
    </w:p>
    <w:p w:rsidR="0043146D" w:rsidRPr="0043146D" w:rsidRDefault="0043146D" w:rsidP="0043146D">
      <w:pPr>
        <w:widowControl w:val="0"/>
        <w:tabs>
          <w:tab w:val="left" w:pos="10205"/>
        </w:tabs>
        <w:spacing w:after="0" w:line="240" w:lineRule="auto"/>
        <w:ind w:firstLine="851"/>
        <w:jc w:val="both"/>
        <w:rPr>
          <w:rFonts w:ascii="Times New Roman" w:eastAsia="Times New Roman" w:hAnsi="Times New Roman" w:cs="Times New Roman"/>
          <w:sz w:val="24"/>
          <w:szCs w:val="24"/>
          <w:lang w:eastAsia="ru-RU"/>
        </w:rPr>
      </w:pPr>
      <w:r w:rsidRPr="0043146D">
        <w:rPr>
          <w:rFonts w:ascii="Times New Roman" w:eastAsia="Times New Roman" w:hAnsi="Times New Roman" w:cs="Times New Roman"/>
          <w:sz w:val="24"/>
          <w:szCs w:val="24"/>
          <w:lang w:eastAsia="ru-RU"/>
        </w:rPr>
        <w:t>- деятельность библиотек и архивов (код ОКВЭД 91.01);</w:t>
      </w:r>
    </w:p>
    <w:p w:rsidR="0043146D" w:rsidRPr="0043146D" w:rsidRDefault="0043146D" w:rsidP="0043146D">
      <w:pPr>
        <w:widowControl w:val="0"/>
        <w:tabs>
          <w:tab w:val="left" w:pos="10205"/>
        </w:tabs>
        <w:spacing w:after="0" w:line="240" w:lineRule="auto"/>
        <w:ind w:firstLine="851"/>
        <w:jc w:val="both"/>
        <w:rPr>
          <w:rFonts w:ascii="Times New Roman" w:eastAsia="Times New Roman" w:hAnsi="Times New Roman" w:cs="Times New Roman"/>
          <w:sz w:val="24"/>
          <w:szCs w:val="24"/>
          <w:lang w:eastAsia="ru-RU"/>
        </w:rPr>
      </w:pPr>
      <w:r w:rsidRPr="0043146D">
        <w:rPr>
          <w:rFonts w:ascii="Times New Roman" w:eastAsia="Times New Roman" w:hAnsi="Times New Roman" w:cs="Times New Roman"/>
          <w:sz w:val="24"/>
          <w:szCs w:val="24"/>
          <w:lang w:eastAsia="ru-RU"/>
        </w:rPr>
        <w:t xml:space="preserve">- деятельность музеев (код ОКВЭД 91.02); </w:t>
      </w:r>
    </w:p>
    <w:p w:rsidR="0043146D" w:rsidRPr="0043146D" w:rsidRDefault="0043146D" w:rsidP="0043146D">
      <w:pPr>
        <w:widowControl w:val="0"/>
        <w:tabs>
          <w:tab w:val="left" w:pos="10205"/>
        </w:tabs>
        <w:spacing w:after="0" w:line="240" w:lineRule="auto"/>
        <w:ind w:firstLine="851"/>
        <w:jc w:val="both"/>
        <w:rPr>
          <w:rFonts w:ascii="Times New Roman" w:eastAsia="Times New Roman" w:hAnsi="Times New Roman" w:cs="Times New Roman"/>
          <w:sz w:val="24"/>
          <w:szCs w:val="24"/>
          <w:lang w:eastAsia="ru-RU"/>
        </w:rPr>
      </w:pPr>
      <w:r w:rsidRPr="0043146D">
        <w:rPr>
          <w:rFonts w:ascii="Times New Roman" w:eastAsia="Times New Roman" w:hAnsi="Times New Roman" w:cs="Times New Roman"/>
          <w:sz w:val="24"/>
          <w:szCs w:val="24"/>
          <w:lang w:eastAsia="ru-RU"/>
        </w:rPr>
        <w:t>- деятельность по охране исторических мест и зданий, памятников культуры (код ОКВЭД 91.03);</w:t>
      </w:r>
    </w:p>
    <w:p w:rsidR="0043146D" w:rsidRPr="0043146D" w:rsidRDefault="0043146D" w:rsidP="0043146D">
      <w:pPr>
        <w:widowControl w:val="0"/>
        <w:tabs>
          <w:tab w:val="left" w:pos="10205"/>
        </w:tabs>
        <w:spacing w:after="0" w:line="240" w:lineRule="auto"/>
        <w:ind w:firstLine="851"/>
        <w:jc w:val="both"/>
        <w:rPr>
          <w:rFonts w:ascii="Times New Roman" w:eastAsia="Times New Roman" w:hAnsi="Times New Roman" w:cs="Times New Roman"/>
          <w:sz w:val="24"/>
          <w:szCs w:val="24"/>
          <w:lang w:eastAsia="ru-RU"/>
        </w:rPr>
      </w:pPr>
      <w:r w:rsidRPr="0043146D">
        <w:rPr>
          <w:rFonts w:ascii="Times New Roman" w:eastAsia="Times New Roman" w:hAnsi="Times New Roman" w:cs="Times New Roman"/>
          <w:sz w:val="24"/>
          <w:szCs w:val="24"/>
          <w:lang w:eastAsia="ru-RU"/>
        </w:rPr>
        <w:t xml:space="preserve">- деятельность в </w:t>
      </w:r>
      <w:r>
        <w:rPr>
          <w:rFonts w:ascii="Times New Roman" w:eastAsia="Times New Roman" w:hAnsi="Times New Roman" w:cs="Times New Roman"/>
          <w:sz w:val="24"/>
          <w:szCs w:val="24"/>
          <w:lang w:eastAsia="ru-RU"/>
        </w:rPr>
        <w:t xml:space="preserve">области спорта (код по ОКВЭД </w:t>
      </w:r>
      <w:r w:rsidRPr="0043146D">
        <w:rPr>
          <w:rFonts w:ascii="Times New Roman" w:eastAsia="Times New Roman" w:hAnsi="Times New Roman" w:cs="Times New Roman"/>
          <w:sz w:val="24"/>
          <w:szCs w:val="24"/>
          <w:lang w:eastAsia="ru-RU"/>
        </w:rPr>
        <w:t>93.1);</w:t>
      </w:r>
    </w:p>
    <w:p w:rsidR="0043146D" w:rsidRPr="0043146D" w:rsidRDefault="0043146D" w:rsidP="0043146D">
      <w:pPr>
        <w:widowControl w:val="0"/>
        <w:tabs>
          <w:tab w:val="left" w:pos="10205"/>
        </w:tabs>
        <w:spacing w:after="0" w:line="240" w:lineRule="auto"/>
        <w:ind w:firstLine="851"/>
        <w:jc w:val="both"/>
        <w:rPr>
          <w:rFonts w:ascii="Times New Roman" w:eastAsia="Times New Roman" w:hAnsi="Times New Roman" w:cs="Times New Roman"/>
          <w:sz w:val="24"/>
          <w:szCs w:val="24"/>
          <w:lang w:eastAsia="ru-RU"/>
        </w:rPr>
      </w:pPr>
      <w:r w:rsidRPr="0043146D">
        <w:rPr>
          <w:rFonts w:ascii="Times New Roman" w:eastAsia="Times New Roman" w:hAnsi="Times New Roman" w:cs="Times New Roman"/>
          <w:sz w:val="24"/>
          <w:szCs w:val="24"/>
          <w:lang w:eastAsia="ru-RU"/>
        </w:rPr>
        <w:t>-деятельность зрелищно-развлек</w:t>
      </w:r>
      <w:r>
        <w:rPr>
          <w:rFonts w:ascii="Times New Roman" w:eastAsia="Times New Roman" w:hAnsi="Times New Roman" w:cs="Times New Roman"/>
          <w:sz w:val="24"/>
          <w:szCs w:val="24"/>
          <w:lang w:eastAsia="ru-RU"/>
        </w:rPr>
        <w:t xml:space="preserve">ательная прочая (код по ОКВЭД </w:t>
      </w:r>
      <w:r w:rsidRPr="0043146D">
        <w:rPr>
          <w:rFonts w:ascii="Times New Roman" w:eastAsia="Times New Roman" w:hAnsi="Times New Roman" w:cs="Times New Roman"/>
          <w:sz w:val="24"/>
          <w:szCs w:val="24"/>
          <w:lang w:eastAsia="ru-RU"/>
        </w:rPr>
        <w:t>93.29)»</w:t>
      </w:r>
    </w:p>
    <w:p w:rsidR="0043146D" w:rsidRPr="0043146D" w:rsidRDefault="0043146D" w:rsidP="0043146D">
      <w:pPr>
        <w:widowControl w:val="0"/>
        <w:tabs>
          <w:tab w:val="left" w:pos="10205"/>
        </w:tabs>
        <w:spacing w:after="0" w:line="240" w:lineRule="auto"/>
        <w:ind w:firstLine="851"/>
        <w:jc w:val="both"/>
        <w:rPr>
          <w:rFonts w:ascii="Times New Roman" w:eastAsia="Times New Roman" w:hAnsi="Times New Roman" w:cs="Times New Roman"/>
          <w:sz w:val="24"/>
          <w:szCs w:val="24"/>
          <w:lang w:eastAsia="ru-RU"/>
        </w:rPr>
      </w:pPr>
      <w:r w:rsidRPr="0043146D">
        <w:rPr>
          <w:rFonts w:ascii="Times New Roman" w:eastAsia="Times New Roman" w:hAnsi="Times New Roman" w:cs="Times New Roman"/>
          <w:sz w:val="24"/>
          <w:szCs w:val="24"/>
          <w:lang w:eastAsia="ru-RU"/>
        </w:rPr>
        <w:t>5.4 Налогоплательщики, имеющие право на налоговые льготы, установленные законодательством о налогах и сборах, представляют в налоговый орган по своему выбору заявление о предоставлении налоговой льготы, а также вправе представить документы, подтверждающие право налогоплательщика на налоговую льготу.</w:t>
      </w:r>
    </w:p>
    <w:p w:rsidR="0043146D" w:rsidRDefault="0043146D" w:rsidP="0043146D">
      <w:pPr>
        <w:widowControl w:val="0"/>
        <w:tabs>
          <w:tab w:val="left" w:pos="10205"/>
        </w:tabs>
        <w:spacing w:after="0" w:line="240" w:lineRule="auto"/>
        <w:ind w:firstLine="851"/>
        <w:jc w:val="both"/>
        <w:rPr>
          <w:rFonts w:ascii="Times New Roman" w:eastAsia="Times New Roman" w:hAnsi="Times New Roman" w:cs="Times New Roman"/>
          <w:sz w:val="24"/>
          <w:szCs w:val="24"/>
          <w:lang w:eastAsia="ru-RU"/>
        </w:rPr>
      </w:pPr>
      <w:r w:rsidRPr="0043146D">
        <w:rPr>
          <w:rFonts w:ascii="Times New Roman" w:eastAsia="Times New Roman" w:hAnsi="Times New Roman" w:cs="Times New Roman"/>
          <w:sz w:val="24"/>
          <w:szCs w:val="24"/>
          <w:lang w:eastAsia="ru-RU"/>
        </w:rPr>
        <w:t xml:space="preserve">6. Настоящее решение вступает в силу с 1 января 2023 года, подлежит официальному опубликованию и размещению на официальном сайте </w:t>
      </w:r>
      <w:r>
        <w:rPr>
          <w:rFonts w:ascii="Times New Roman" w:eastAsia="Times New Roman" w:hAnsi="Times New Roman" w:cs="Times New Roman"/>
          <w:sz w:val="24"/>
          <w:szCs w:val="24"/>
          <w:lang w:eastAsia="ru-RU"/>
        </w:rPr>
        <w:t xml:space="preserve">администрации </w:t>
      </w:r>
      <w:r w:rsidRPr="0043146D">
        <w:rPr>
          <w:rFonts w:ascii="Times New Roman" w:eastAsia="Times New Roman" w:hAnsi="Times New Roman" w:cs="Times New Roman"/>
          <w:sz w:val="24"/>
          <w:szCs w:val="24"/>
          <w:lang w:eastAsia="ru-RU"/>
        </w:rPr>
        <w:t>Максатихинского муниципального округа Тверской области в сети Интернет.</w:t>
      </w:r>
    </w:p>
    <w:p w:rsidR="0043146D" w:rsidRDefault="0043146D" w:rsidP="002C616B">
      <w:pPr>
        <w:widowControl w:val="0"/>
        <w:tabs>
          <w:tab w:val="left" w:pos="10205"/>
        </w:tabs>
        <w:spacing w:after="0" w:line="240" w:lineRule="auto"/>
        <w:jc w:val="both"/>
        <w:rPr>
          <w:rFonts w:ascii="Times New Roman" w:eastAsia="Times New Roman" w:hAnsi="Times New Roman" w:cs="Times New Roman"/>
          <w:sz w:val="24"/>
          <w:szCs w:val="24"/>
          <w:lang w:eastAsia="ru-RU"/>
        </w:rPr>
      </w:pPr>
    </w:p>
    <w:p w:rsidR="00EC52DF" w:rsidRDefault="00EC52DF" w:rsidP="002C616B">
      <w:pPr>
        <w:widowControl w:val="0"/>
        <w:tabs>
          <w:tab w:val="left" w:pos="10205"/>
        </w:tabs>
        <w:spacing w:after="0" w:line="240" w:lineRule="auto"/>
        <w:jc w:val="both"/>
        <w:rPr>
          <w:rFonts w:ascii="Times New Roman" w:eastAsia="Times New Roman" w:hAnsi="Times New Roman" w:cs="Times New Roman"/>
          <w:sz w:val="24"/>
          <w:szCs w:val="24"/>
          <w:lang w:eastAsia="ru-RU"/>
        </w:rPr>
      </w:pPr>
    </w:p>
    <w:p w:rsidR="0043146D" w:rsidRPr="002C616B" w:rsidRDefault="0043146D" w:rsidP="002C616B">
      <w:pPr>
        <w:widowControl w:val="0"/>
        <w:tabs>
          <w:tab w:val="left" w:pos="10205"/>
        </w:tabs>
        <w:spacing w:after="0" w:line="240" w:lineRule="auto"/>
        <w:jc w:val="both"/>
        <w:rPr>
          <w:rFonts w:ascii="Times New Roman" w:eastAsia="Times New Roman" w:hAnsi="Times New Roman" w:cs="Times New Roman"/>
          <w:sz w:val="24"/>
          <w:szCs w:val="24"/>
          <w:lang w:eastAsia="ru-RU"/>
        </w:rPr>
      </w:pPr>
    </w:p>
    <w:p w:rsidR="002C616B" w:rsidRDefault="002C616B" w:rsidP="002C616B">
      <w:pPr>
        <w:widowControl w:val="0"/>
        <w:tabs>
          <w:tab w:val="left" w:pos="10205"/>
        </w:tabs>
        <w:spacing w:after="0" w:line="240" w:lineRule="auto"/>
        <w:jc w:val="both"/>
        <w:rPr>
          <w:rFonts w:ascii="Times New Roman" w:eastAsia="Times New Roman" w:hAnsi="Times New Roman" w:cs="Times New Roman"/>
          <w:sz w:val="24"/>
          <w:szCs w:val="24"/>
          <w:lang w:eastAsia="ru-RU"/>
        </w:rPr>
      </w:pPr>
      <w:r w:rsidRPr="002C616B">
        <w:rPr>
          <w:rFonts w:ascii="Times New Roman" w:eastAsia="Times New Roman" w:hAnsi="Times New Roman" w:cs="Times New Roman" w:hint="eastAsia"/>
          <w:sz w:val="24"/>
          <w:szCs w:val="24"/>
          <w:lang w:eastAsia="ru-RU"/>
        </w:rPr>
        <w:t>Председатель</w:t>
      </w:r>
      <w:r w:rsidRPr="002C616B">
        <w:rPr>
          <w:rFonts w:ascii="Times New Roman" w:eastAsia="Times New Roman" w:hAnsi="Times New Roman" w:cs="Times New Roman"/>
          <w:sz w:val="24"/>
          <w:szCs w:val="24"/>
          <w:lang w:eastAsia="ru-RU"/>
        </w:rPr>
        <w:t xml:space="preserve"> </w:t>
      </w:r>
      <w:r w:rsidRPr="002C616B">
        <w:rPr>
          <w:rFonts w:ascii="Times New Roman" w:eastAsia="Times New Roman" w:hAnsi="Times New Roman" w:cs="Times New Roman" w:hint="eastAsia"/>
          <w:sz w:val="24"/>
          <w:szCs w:val="24"/>
          <w:lang w:eastAsia="ru-RU"/>
        </w:rPr>
        <w:t>Думы</w:t>
      </w:r>
      <w:r>
        <w:rPr>
          <w:rFonts w:ascii="Times New Roman" w:eastAsia="Times New Roman" w:hAnsi="Times New Roman" w:cs="Times New Roman"/>
          <w:sz w:val="24"/>
          <w:szCs w:val="24"/>
          <w:lang w:eastAsia="ru-RU"/>
        </w:rPr>
        <w:t xml:space="preserve"> Максатихинского</w:t>
      </w:r>
    </w:p>
    <w:p w:rsidR="00951386" w:rsidRPr="002C616B" w:rsidRDefault="002C616B" w:rsidP="002C616B">
      <w:pPr>
        <w:widowControl w:val="0"/>
        <w:tabs>
          <w:tab w:val="left" w:pos="10205"/>
        </w:tabs>
        <w:spacing w:after="0" w:line="240" w:lineRule="auto"/>
        <w:jc w:val="both"/>
        <w:rPr>
          <w:rFonts w:ascii="Times New Roman" w:eastAsia="Times New Roman" w:hAnsi="Times New Roman" w:cs="Times New Roman"/>
          <w:sz w:val="24"/>
          <w:szCs w:val="24"/>
          <w:lang w:eastAsia="ru-RU"/>
        </w:rPr>
      </w:pPr>
      <w:r w:rsidRPr="002C616B">
        <w:rPr>
          <w:rFonts w:ascii="Times New Roman" w:eastAsia="Times New Roman" w:hAnsi="Times New Roman" w:cs="Times New Roman" w:hint="eastAsia"/>
          <w:sz w:val="24"/>
          <w:szCs w:val="24"/>
          <w:lang w:eastAsia="ru-RU"/>
        </w:rPr>
        <w:t>муниципального округа</w:t>
      </w:r>
      <w:r w:rsidRPr="002C61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C816F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BF25B0">
        <w:rPr>
          <w:rFonts w:ascii="Times New Roman" w:eastAsia="Times New Roman" w:hAnsi="Times New Roman" w:cs="Times New Roman"/>
          <w:sz w:val="24"/>
          <w:szCs w:val="24"/>
          <w:lang w:eastAsia="ru-RU"/>
        </w:rPr>
        <w:t xml:space="preserve">                          </w:t>
      </w:r>
      <w:bookmarkStart w:id="0" w:name="_GoBack"/>
      <w:bookmarkEnd w:id="0"/>
      <w:r>
        <w:rPr>
          <w:rFonts w:ascii="Times New Roman" w:eastAsia="Times New Roman" w:hAnsi="Times New Roman" w:cs="Times New Roman"/>
          <w:sz w:val="24"/>
          <w:szCs w:val="24"/>
          <w:lang w:eastAsia="ru-RU"/>
        </w:rPr>
        <w:t xml:space="preserve">  </w:t>
      </w:r>
      <w:r w:rsidR="00C816F5">
        <w:rPr>
          <w:rFonts w:ascii="Times New Roman" w:eastAsia="Times New Roman" w:hAnsi="Times New Roman" w:cs="Times New Roman"/>
          <w:sz w:val="24"/>
          <w:szCs w:val="24"/>
          <w:lang w:eastAsia="ru-RU"/>
        </w:rPr>
        <w:t>Н.А. Кошкаров</w:t>
      </w:r>
    </w:p>
    <w:sectPr w:rsidR="00951386" w:rsidRPr="002C616B" w:rsidSect="00951386">
      <w:pgSz w:w="11906" w:h="16838" w:code="9"/>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639"/>
    <w:rsid w:val="002C616B"/>
    <w:rsid w:val="0043146D"/>
    <w:rsid w:val="00441639"/>
    <w:rsid w:val="0053126B"/>
    <w:rsid w:val="007169CF"/>
    <w:rsid w:val="007A3B1A"/>
    <w:rsid w:val="00951386"/>
    <w:rsid w:val="00BF25B0"/>
    <w:rsid w:val="00C816F5"/>
    <w:rsid w:val="00D81F0E"/>
    <w:rsid w:val="00EC52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169C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169C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169C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169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96B40E3613C3EFB9997821DB5643BEAB64960BCA8EF16478DD4664551B2116F1D6E5A1CB61B74F86295125B855E726D03FE556A434D4B93IDFD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896B40E3613C3EFB9997821DB5643BEAB64960BCA8EF16478DD4664551B2116F1D6E5A19BD4F25B43493440DDF0B7B7106E057I6FFM" TargetMode="External"/><Relationship Id="rId12" Type="http://schemas.openxmlformats.org/officeDocument/2006/relationships/hyperlink" Target="consultantplus://offline/ref=896B40E3613C3EFB9997821DB5643BEAB64960BCA8EF16478DD4664551B2116F1D6E5A1CB31F7FA430DA1307C30C616F00FE576E5FI4FE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896B40E3613C3EFB9997821DB5643BEAB64960BCA8EF16478DD4664551B2116F1D6E5A1CB61B74F26195125B855E726D03FE556A434D4B93IDFDM" TargetMode="External"/><Relationship Id="rId11" Type="http://schemas.openxmlformats.org/officeDocument/2006/relationships/hyperlink" Target="consultantplus://offline/ref=896B40E3613C3EFB9997821DB5643BEAB64960BCA8EF16478DD4664551B2116F1D6E5A1CB31A7FA430DA1307C30C616F00FE576E5FI4FEM" TargetMode="External"/><Relationship Id="rId5" Type="http://schemas.openxmlformats.org/officeDocument/2006/relationships/image" Target="media/image1.png"/><Relationship Id="rId10" Type="http://schemas.openxmlformats.org/officeDocument/2006/relationships/hyperlink" Target="consultantplus://offline/ref=23CF9C7E7F5B355F794C9539C1C219FB2D97B1B15A847995E74537CBDFF2C0F1C1D0D04A153CDF158AE771BE65XALDM" TargetMode="External"/><Relationship Id="rId4" Type="http://schemas.openxmlformats.org/officeDocument/2006/relationships/webSettings" Target="webSettings.xml"/><Relationship Id="rId9" Type="http://schemas.openxmlformats.org/officeDocument/2006/relationships/hyperlink" Target="consultantplus://offline/ref=896B40E3613C3EFB9997821DB5643BEAB64960BCA8EF16478DD4664551B2116F1D6E5A1CB61B76F36295125B855E726D03FE556A434D4B93IDFD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1161</Words>
  <Characters>6618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2022-10-13T08:56:00Z</cp:lastPrinted>
  <dcterms:created xsi:type="dcterms:W3CDTF">2022-10-13T08:56:00Z</dcterms:created>
  <dcterms:modified xsi:type="dcterms:W3CDTF">2022-11-14T12:08:00Z</dcterms:modified>
</cp:coreProperties>
</file>