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FB" w:rsidRPr="006E0DFB" w:rsidRDefault="006E0DFB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  <w:lang w:val="en-US"/>
        </w:rPr>
      </w:pPr>
    </w:p>
    <w:p w:rsidR="006E0DFB" w:rsidRPr="006E0DFB" w:rsidRDefault="006E0DFB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  <w:lang w:val="en-US"/>
        </w:rPr>
      </w:pPr>
    </w:p>
    <w:p w:rsidR="006E0DFB" w:rsidRPr="006E0DFB" w:rsidRDefault="006E0DFB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  <w:lang w:val="en-US"/>
        </w:rPr>
      </w:pPr>
    </w:p>
    <w:p w:rsidR="006E0DFB" w:rsidRPr="006E0DFB" w:rsidRDefault="006E0DFB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  <w:lang w:val="en-US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  <w:t>ЗАБАЙКАЛЬСКИЙ КРАЙ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  <w:t>ЗАКОН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b/>
          <w:bCs/>
          <w:color w:val="000000" w:themeColor="text1"/>
          <w:sz w:val="26"/>
          <w:szCs w:val="26"/>
        </w:rPr>
        <w:t>О ВНЕСЕНИИ ИЗМЕНЕНИЙ В ОТДЕЛЬНЫЕ ЗАКОНЫ ЗАБАЙКАЛЬСКОГО КРАЯ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 w:themeColor="text1"/>
          <w:sz w:val="26"/>
          <w:szCs w:val="26"/>
        </w:rPr>
      </w:pP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Принят</w:t>
      </w:r>
      <w:proofErr w:type="gramEnd"/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Законодательным Собранием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Забайкальского края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5 июля 2017 года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Статья 1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Внести в </w:t>
      </w:r>
      <w:hyperlink r:id="rId5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Закон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Забайкальского края от 27 февраля 2009 года N 148-ЗЗК "О государственной поддержке инвестиционной деятельности в Забайкальском крае" ("Забайкальский рабочий", 4 марта 2009 года, N 40; 8 июля 2009 года, N 126; 9 июля 2009 года, N 127; 28 декабря 2009 года, N 247 - 248; 5 апреля 2010 года, N 56;</w:t>
      </w:r>
      <w:proofErr w:type="gramEnd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</w:t>
      </w: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4 ноября 2010 года, N 210 - 212; 22 декабря 2010 года, N 246 - 247; 12 июля 2012 года, N 135; 22 октября 2012 года, N 211; 28 декабря 2012 года, N 248; Официальный интернет-портал правовой информации (www.pravo.gov.ru), 26 декабря 2014 года, N 7500201412260003; 13 октября 2015 года, N 7500201510130002;</w:t>
      </w:r>
      <w:proofErr w:type="gramEnd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</w:t>
      </w: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22 декабря 2015 года, N 7500201512220010; 10 июня 2016 года, N 7500201606100007; 15 декабря 2016 года, N 7500201612150005; 27 декабря 2016 года, N 7500201612270016) следующие изменения:</w:t>
      </w:r>
      <w:proofErr w:type="gramEnd"/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1) в </w:t>
      </w:r>
      <w:hyperlink r:id="rId6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абзаце третьем части 10 статьи 3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слова "промышленных парков" заменить словами "индустриальных (промышленных) парков";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2) в </w:t>
      </w:r>
      <w:hyperlink r:id="rId7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абзаце первом статьи 6(1)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слова "промышленных парков" заменить словами "индустриальных (промышленных) парков".</w:t>
      </w:r>
    </w:p>
    <w:p w:rsidR="00D96E66" w:rsidRPr="006E0DFB" w:rsidRDefault="00D96E66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D96E66" w:rsidRPr="006E0DFB" w:rsidRDefault="007F370C" w:rsidP="00D96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Статья 2 вступает в силу по истечении одного месяца со дня официального опубликования </w:t>
      </w:r>
      <w:hyperlink w:anchor="Par50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(пункт 2 статьи 6)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.</w:t>
      </w:r>
    </w:p>
    <w:p w:rsidR="00D96E66" w:rsidRPr="006E0DFB" w:rsidRDefault="00D96E66" w:rsidP="00D96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Narrow" w:hAnsi="Arial Narrow" w:cs="Times New Roman"/>
          <w:color w:val="000000" w:themeColor="text1"/>
          <w:sz w:val="26"/>
          <w:szCs w:val="26"/>
        </w:rPr>
      </w:pPr>
      <w:bookmarkStart w:id="0" w:name="Par20"/>
      <w:bookmarkEnd w:id="0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Статья 2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Внести в </w:t>
      </w:r>
      <w:hyperlink r:id="rId8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пункт 3 статьи 1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Закона Забайкальского края от 4 мая 2010 года N 360-ЗЗК "О размере налоговой ставки для отдельных категорий налогоплательщиков при применении упрощенной системы налогообложения в случае, если объектом налогообложения являются доходы, уменьшенные на величину расходов" ("Забайкальский рабочий", 6 мая 2010 года, N 78; 8 ноября 2011 года, N 220;</w:t>
      </w:r>
      <w:proofErr w:type="gramEnd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</w:t>
      </w: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14 апреля 2014 года, N 70) изменение, изложив его в следующей редакции:</w:t>
      </w:r>
      <w:proofErr w:type="gramEnd"/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"3) налогоплательщики, являющиеся резидентами индустриальных (промышленных) парков, у которых за соответствующий налоговый (отчетный) период не менее 70 процентов доходов, определяемых в порядке, установленном </w:t>
      </w:r>
      <w:hyperlink r:id="rId9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статьей 346.15 главы 26.2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Налогового кодекса Российской Федерации, составили доходы от осуществления деятельности на территории индустриальных (промышленных) парков</w:t>
      </w: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;"</w:t>
      </w:r>
      <w:proofErr w:type="gramEnd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.</w:t>
      </w:r>
    </w:p>
    <w:p w:rsidR="00D96E66" w:rsidRPr="006E0DFB" w:rsidRDefault="00D96E66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D96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Статья 3 вступает в силу по истечении одного месяца со дня официального опубликования </w:t>
      </w:r>
      <w:hyperlink w:anchor="Par50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(пункт 2 статьи 6)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.</w:t>
      </w:r>
    </w:p>
    <w:p w:rsidR="00D96E66" w:rsidRPr="006E0DFB" w:rsidRDefault="00D96E66" w:rsidP="00D96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Narrow" w:hAnsi="Arial Narrow" w:cs="Times New Roman"/>
          <w:color w:val="000000" w:themeColor="text1"/>
          <w:sz w:val="26"/>
          <w:szCs w:val="26"/>
        </w:rPr>
      </w:pPr>
      <w:bookmarkStart w:id="1" w:name="Par28"/>
      <w:bookmarkStart w:id="2" w:name="_GoBack"/>
      <w:bookmarkEnd w:id="1"/>
      <w:bookmarkEnd w:id="2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lastRenderedPageBreak/>
        <w:t>Статья 3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Внести в </w:t>
      </w:r>
      <w:hyperlink r:id="rId10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Закон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Забайкальского края от 28 февраля 2012 года N 633-ЗЗК "Об основаниях и условиях предоставления инвестиционного налогового кредита по региональным налогам" ("Забайкальский рабочий", 2 марта 2012 года, N 36; 12 ноября 2012 года, N 220; 17 июня 2013 года, N 113) следующие изменения: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1) в </w:t>
      </w:r>
      <w:hyperlink r:id="rId11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пункте 3 статьи 1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слова "промышленного парка" заменить словами "индустриального (промышленного) парка";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2) в </w:t>
      </w:r>
      <w:hyperlink r:id="rId12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пункте 3 части 3 статьи 2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слова "промышленного парка" заменить словами "индустриального (промышленного) парка".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Статья 4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Внести в </w:t>
      </w:r>
      <w:hyperlink r:id="rId13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статью 3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Закона Забайкальского края от 30 июня 2015 года N 1194-ЗЗК "Об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собственности Забайкальского края, муниципальной собственности, и земельных участков на территории Забайкальского края, государственная собственность на которые не разграничена, в аренду без проведения</w:t>
      </w:r>
      <w:proofErr w:type="gramEnd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</w:t>
      </w: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торгов" (Официальный интернет-портал правовой информации (www.pravo.gov.ru), 1 июля 2015 года, N 7500201507010020; 29 декабря 2015 года, N 7500201512290004; 5 июля 2016 года, N 7500201607050010; 27 октября 2016 года, N 7500201610270004; 1 декабря 2016 года, N 7500201612010002; 3 мая 2017 года, N 7500201705030007) изменение, изложив </w:t>
      </w:r>
      <w:hyperlink r:id="rId14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пункты 4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и </w:t>
      </w:r>
      <w:hyperlink r:id="rId15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5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в следующей редакции:</w:t>
      </w:r>
      <w:proofErr w:type="gramEnd"/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"4) проект реализуется организацией, которой присвоен статус управляющей компании индустриального (промышленного) парка, - в отношении земельных участков, которые расположены в границах территории индустриального (промышленного) парка;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5) проект реализуется организацией, которой присвоен статус резидента индустриального (промышленного) парка, - в отношении земельных участков, которые расположены в границах территории индустриального (промышленного) парка</w:t>
      </w: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;"</w:t>
      </w:r>
      <w:proofErr w:type="gramEnd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.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Статья 5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proofErr w:type="gramStart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Внести в </w:t>
      </w:r>
      <w:hyperlink r:id="rId16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статью 1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Закона Забайкальского края от 26 декабря 2016 года N 1435-ЗЗК "О приостановлении действия отдельных положений законов Забайкальского края, не обеспеченных источниками финансирования в 2017 году и плановом периоде 2018 и 2019 годов" (Официальный интернет-портал правовой информации (www.pravo.gov.ru), 27 декабря 2016 года, N 7500201612270016) следующие изменения:</w:t>
      </w:r>
      <w:proofErr w:type="gramEnd"/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1) </w:t>
      </w:r>
      <w:hyperlink r:id="rId17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пункт 10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признать утратившим силу;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2) </w:t>
      </w:r>
      <w:hyperlink r:id="rId18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дополнить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пунктом 21 следующего содержания: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"21) </w:t>
      </w:r>
      <w:hyperlink r:id="rId19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пунктов 1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- </w:t>
      </w:r>
      <w:hyperlink r:id="rId20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7 части 3 статьи 4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Закона Забайкальского края от 27 декабря 2016 года N 1443-ЗЗК "Об индустриальных (промышленных) парках Забайкальского края" (Официальный интернет-портал правовой информации (www.pravo.gov.ru), 28 декабря 2016 года, N 7500201612280014)".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Статья 6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lastRenderedPageBreak/>
        <w:t xml:space="preserve">1. Настоящий Закон края вступает в силу через десять дней после дня его официального опубликования, за исключением </w:t>
      </w:r>
      <w:hyperlink w:anchor="Par20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статей 2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и </w:t>
      </w:r>
      <w:hyperlink w:anchor="Par28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3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настоящего Закона края.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 Narrow" w:hAnsi="Arial Narrow" w:cs="Times New Roman"/>
          <w:color w:val="000000" w:themeColor="text1"/>
          <w:sz w:val="26"/>
          <w:szCs w:val="26"/>
        </w:rPr>
      </w:pPr>
      <w:bookmarkStart w:id="3" w:name="Par50"/>
      <w:bookmarkEnd w:id="3"/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2. </w:t>
      </w:r>
      <w:hyperlink w:anchor="Par20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Статьи 2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и </w:t>
      </w:r>
      <w:hyperlink w:anchor="Par28" w:history="1">
        <w:r w:rsidRPr="006E0DFB">
          <w:rPr>
            <w:rFonts w:ascii="Arial Narrow" w:hAnsi="Arial Narrow" w:cs="Times New Roman"/>
            <w:color w:val="000000" w:themeColor="text1"/>
            <w:sz w:val="26"/>
            <w:szCs w:val="26"/>
          </w:rPr>
          <w:t>3</w:t>
        </w:r>
      </w:hyperlink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 xml:space="preserve"> настоящего Закона края вступают в силу по истечении одного месяца со дня официального опубликования настоящего Закона края.</w:t>
      </w:r>
    </w:p>
    <w:p w:rsidR="007F370C" w:rsidRPr="006E0DFB" w:rsidRDefault="007F370C" w:rsidP="007F37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3"/>
      </w:tblGrid>
      <w:tr w:rsidR="007F370C" w:rsidRPr="006E0DFB">
        <w:tc>
          <w:tcPr>
            <w:tcW w:w="5103" w:type="dxa"/>
          </w:tcPr>
          <w:p w:rsidR="007F370C" w:rsidRPr="006E0DFB" w:rsidRDefault="007F3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</w:pPr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Председатель </w:t>
            </w:r>
            <w:proofErr w:type="gramStart"/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Законодательного</w:t>
            </w:r>
            <w:proofErr w:type="gramEnd"/>
          </w:p>
          <w:p w:rsidR="007F370C" w:rsidRPr="006E0DFB" w:rsidRDefault="007F3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</w:pPr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Собрания Забайкальского края</w:t>
            </w:r>
          </w:p>
          <w:p w:rsidR="007F370C" w:rsidRPr="006E0DFB" w:rsidRDefault="007F37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</w:pPr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И.Д.ЛИХАНОВ</w:t>
            </w:r>
          </w:p>
        </w:tc>
        <w:tc>
          <w:tcPr>
            <w:tcW w:w="5103" w:type="dxa"/>
          </w:tcPr>
          <w:p w:rsidR="007F370C" w:rsidRPr="006E0DFB" w:rsidRDefault="007F3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</w:pPr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Губернатор</w:t>
            </w:r>
          </w:p>
          <w:p w:rsidR="007F370C" w:rsidRPr="006E0DFB" w:rsidRDefault="007F3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</w:pPr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Забайкальского края</w:t>
            </w:r>
          </w:p>
          <w:p w:rsidR="007F370C" w:rsidRPr="006E0DFB" w:rsidRDefault="007F3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</w:pPr>
            <w:r w:rsidRPr="006E0DFB">
              <w:rPr>
                <w:rFonts w:ascii="Arial Narrow" w:hAnsi="Arial Narrow" w:cs="Times New Roman"/>
                <w:color w:val="000000" w:themeColor="text1"/>
                <w:sz w:val="26"/>
                <w:szCs w:val="26"/>
              </w:rPr>
              <w:t>Н.Н.ЖДАНОВА</w:t>
            </w:r>
          </w:p>
        </w:tc>
      </w:tr>
    </w:tbl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г. Чита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18 июля 2017 года</w:t>
      </w:r>
    </w:p>
    <w:p w:rsidR="007F370C" w:rsidRPr="006E0DFB" w:rsidRDefault="007F370C" w:rsidP="007F370C">
      <w:pPr>
        <w:autoSpaceDE w:val="0"/>
        <w:autoSpaceDN w:val="0"/>
        <w:adjustRightInd w:val="0"/>
        <w:spacing w:before="260" w:after="0" w:line="240" w:lineRule="auto"/>
        <w:rPr>
          <w:rFonts w:ascii="Arial Narrow" w:hAnsi="Arial Narrow" w:cs="Times New Roman"/>
          <w:color w:val="000000" w:themeColor="text1"/>
          <w:sz w:val="26"/>
          <w:szCs w:val="26"/>
        </w:rPr>
      </w:pPr>
      <w:r w:rsidRPr="006E0DFB">
        <w:rPr>
          <w:rFonts w:ascii="Arial Narrow" w:hAnsi="Arial Narrow" w:cs="Times New Roman"/>
          <w:color w:val="000000" w:themeColor="text1"/>
          <w:sz w:val="26"/>
          <w:szCs w:val="26"/>
        </w:rPr>
        <w:t>N 1495-ЗЗК</w:t>
      </w:r>
    </w:p>
    <w:p w:rsidR="005D5BEF" w:rsidRPr="006E0DFB" w:rsidRDefault="005D5BEF">
      <w:pPr>
        <w:rPr>
          <w:rFonts w:ascii="Arial Narrow" w:hAnsi="Arial Narrow"/>
          <w:color w:val="000000" w:themeColor="text1"/>
        </w:rPr>
      </w:pPr>
    </w:p>
    <w:sectPr w:rsidR="005D5BEF" w:rsidRPr="006E0DFB" w:rsidSect="008C19D2">
      <w:pgSz w:w="11905" w:h="16838"/>
      <w:pgMar w:top="283" w:right="706" w:bottom="850" w:left="99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70C"/>
    <w:rsid w:val="005D5BEF"/>
    <w:rsid w:val="006E0DFB"/>
    <w:rsid w:val="007F370C"/>
    <w:rsid w:val="00D96E66"/>
    <w:rsid w:val="00F91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FABA3714E9AD09CC88168C05A6851D12DB809835EE4BB401B9E9A8547F8A4913653C6A7803247A37m608C" TargetMode="External"/><Relationship Id="rId13" Type="http://schemas.openxmlformats.org/officeDocument/2006/relationships/hyperlink" Target="consultantplus://offline/ref=1CFABA3714E9AD09CC88168C05A6851D12DB809835EE4AB901BCEAA8547F8A4913653C6A7803247A376865E36Em10BC" TargetMode="External"/><Relationship Id="rId18" Type="http://schemas.openxmlformats.org/officeDocument/2006/relationships/hyperlink" Target="consultantplus://offline/ref=1CFABA3714E9AD09CC88168C05A6851D12DB809835EE4AB70FBDEFA8547F8A4913653C6A7803247A376865E36Fm10F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CFABA3714E9AD09CC88168C05A6851D12DB809835EE4AB701BFEDA8547F8A4913653C6A7803247A376865E16Cm101C" TargetMode="External"/><Relationship Id="rId12" Type="http://schemas.openxmlformats.org/officeDocument/2006/relationships/hyperlink" Target="consultantplus://offline/ref=1CFABA3714E9AD09CC88168C05A6851D12DB809835EE48B90FB9ECA8547F8A4913653C6A7803247A376865E36Em101C" TargetMode="External"/><Relationship Id="rId17" Type="http://schemas.openxmlformats.org/officeDocument/2006/relationships/hyperlink" Target="consultantplus://offline/ref=1CFABA3714E9AD09CC88168C05A6851D12DB809835EE4AB70FBDEFA8547F8A4913653C6A7803247A376865E36Dm101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CFABA3714E9AD09CC88168C05A6851D12DB809835EE4AB70FBDEFA8547F8A4913653C6A7803247A376865E36Fm10FC" TargetMode="External"/><Relationship Id="rId20" Type="http://schemas.openxmlformats.org/officeDocument/2006/relationships/hyperlink" Target="consultantplus://offline/ref=1CFABA3714E9AD09CC88168C05A6851D12DB809835EE4AB70FBCEFA8547F8A4913653C6A7803247A376865E36Am10B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CFABA3714E9AD09CC88168C05A6851D12DB809835EE4AB701BFEDA8547F8A4913653C6A7803247A376865E06Fm10DC" TargetMode="External"/><Relationship Id="rId11" Type="http://schemas.openxmlformats.org/officeDocument/2006/relationships/hyperlink" Target="consultantplus://offline/ref=1CFABA3714E9AD09CC88168C05A6851D12DB809835EE48B90FB9ECA8547F8A4913653C6A7803247A376865E36Em10AC" TargetMode="External"/><Relationship Id="rId5" Type="http://schemas.openxmlformats.org/officeDocument/2006/relationships/hyperlink" Target="consultantplus://offline/ref=1CFABA3714E9AD09CC88168C05A6851D12DB809835EE4AB701BFEDA8547F8A491365m30CC" TargetMode="External"/><Relationship Id="rId15" Type="http://schemas.openxmlformats.org/officeDocument/2006/relationships/hyperlink" Target="consultantplus://offline/ref=1CFABA3714E9AD09CC88168C05A6851D12DB809835EE4AB901BCEAA8547F8A4913653C6A7803247A376865E36Em101C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1CFABA3714E9AD09CC88168C05A6851D12DB809835EE48B90FB9ECA8547F8A491365m30CC" TargetMode="External"/><Relationship Id="rId19" Type="http://schemas.openxmlformats.org/officeDocument/2006/relationships/hyperlink" Target="consultantplus://offline/ref=1CFABA3714E9AD09CC88168C05A6851D12DB809835EE4AB70FBCEFA8547F8A4913653C6A7803247A376865E36Bm10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FABA3714E9AD09CC88088113CAD91511D2DE9633EB42E65AEDE6A20127D510512235602C436676m30FC" TargetMode="External"/><Relationship Id="rId14" Type="http://schemas.openxmlformats.org/officeDocument/2006/relationships/hyperlink" Target="consultantplus://offline/ref=1CFABA3714E9AD09CC88168C05A6851D12DB809835EE4AB901BCEAA8547F8A4913653C6A7803247A376865E36Em100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22767-4BA4-44AA-996E-D0BE252C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Сараева Наталья Борисовна</dc:creator>
  <cp:lastModifiedBy>Интернет</cp:lastModifiedBy>
  <cp:revision>3</cp:revision>
  <dcterms:created xsi:type="dcterms:W3CDTF">2017-08-21T02:52:00Z</dcterms:created>
  <dcterms:modified xsi:type="dcterms:W3CDTF">2017-08-21T07:09:00Z</dcterms:modified>
</cp:coreProperties>
</file>